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F" w:rsidRDefault="00DD2E1E">
      <w:pPr>
        <w:pStyle w:val="a4"/>
        <w:spacing w:before="77"/>
        <w:ind w:left="274" w:right="27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spacing w:val="-7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учреждениевысшего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"Красноярский</w:t>
      </w:r>
    </w:p>
    <w:p w:rsidR="00A270CF" w:rsidRDefault="00DD2E1E">
      <w:pPr>
        <w:pStyle w:val="a4"/>
        <w:ind w:left="643" w:right="63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медицинский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профессора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Министерстваздравоохранения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A270CF" w:rsidRDefault="00DD2E1E">
      <w:pPr>
        <w:pStyle w:val="a4"/>
        <w:ind w:left="288" w:right="278"/>
        <w:jc w:val="center"/>
        <w:rPr>
          <w:sz w:val="28"/>
          <w:szCs w:val="28"/>
        </w:rPr>
      </w:pPr>
      <w:r>
        <w:rPr>
          <w:sz w:val="28"/>
          <w:szCs w:val="28"/>
        </w:rPr>
        <w:t>ФГБОУ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В.Ф.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Минздрава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A270CF" w:rsidRDefault="00DD2E1E">
      <w:pPr>
        <w:pStyle w:val="a4"/>
        <w:ind w:left="281" w:right="278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 w:rsidR="00A270CF" w:rsidRDefault="00A270CF">
      <w:pPr>
        <w:pStyle w:val="a4"/>
        <w:ind w:left="0"/>
        <w:rPr>
          <w:sz w:val="28"/>
          <w:szCs w:val="28"/>
        </w:rPr>
      </w:pPr>
    </w:p>
    <w:p w:rsidR="00A270CF" w:rsidRDefault="00A270CF">
      <w:pPr>
        <w:pStyle w:val="a4"/>
        <w:ind w:left="0"/>
        <w:rPr>
          <w:sz w:val="28"/>
          <w:szCs w:val="28"/>
        </w:rPr>
      </w:pPr>
    </w:p>
    <w:p w:rsidR="00A270CF" w:rsidRDefault="00A270CF">
      <w:pPr>
        <w:pStyle w:val="a4"/>
        <w:spacing w:before="63"/>
        <w:ind w:left="0"/>
        <w:jc w:val="center"/>
        <w:rPr>
          <w:w w:val="95"/>
        </w:rPr>
      </w:pPr>
      <w:bookmarkStart w:id="0" w:name="_GoBack"/>
      <w:bookmarkEnd w:id="0"/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4"/>
        <w:ind w:left="0"/>
        <w:jc w:val="left"/>
        <w:rPr>
          <w:sz w:val="28"/>
          <w:szCs w:val="28"/>
        </w:rPr>
      </w:pPr>
    </w:p>
    <w:p w:rsidR="00A270CF" w:rsidRDefault="00DD2E1E">
      <w:pPr>
        <w:ind w:left="1067" w:right="1075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тему:</w:t>
      </w:r>
    </w:p>
    <w:p w:rsidR="00A270CF" w:rsidRDefault="00A270CF">
      <w:pPr>
        <w:pStyle w:val="a4"/>
        <w:spacing w:before="3"/>
        <w:ind w:left="0"/>
        <w:jc w:val="left"/>
        <w:rPr>
          <w:sz w:val="28"/>
          <w:szCs w:val="28"/>
        </w:rPr>
      </w:pPr>
    </w:p>
    <w:p w:rsidR="00A270CF" w:rsidRDefault="00DD2E1E">
      <w:pPr>
        <w:pStyle w:val="a3"/>
        <w:rPr>
          <w:sz w:val="28"/>
          <w:szCs w:val="28"/>
        </w:rPr>
      </w:pPr>
      <w:r>
        <w:rPr>
          <w:position w:val="2"/>
          <w:sz w:val="28"/>
          <w:szCs w:val="28"/>
        </w:rPr>
        <w:t>«</w:t>
      </w:r>
      <w:r>
        <w:rPr>
          <w:sz w:val="28"/>
          <w:szCs w:val="28"/>
        </w:rPr>
        <w:t>Острый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взрослых»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spacing w:line="451" w:lineRule="auto"/>
        <w:ind w:right="128"/>
        <w:jc w:val="right"/>
        <w:rPr>
          <w:sz w:val="28"/>
          <w:szCs w:val="28"/>
        </w:rPr>
      </w:pPr>
    </w:p>
    <w:p w:rsidR="00A270CF" w:rsidRDefault="00A270CF">
      <w:pPr>
        <w:spacing w:line="451" w:lineRule="auto"/>
        <w:ind w:right="128"/>
        <w:jc w:val="right"/>
        <w:rPr>
          <w:sz w:val="28"/>
          <w:szCs w:val="28"/>
        </w:rPr>
      </w:pPr>
    </w:p>
    <w:p w:rsidR="00A270CF" w:rsidRDefault="00A270CF">
      <w:pPr>
        <w:spacing w:line="451" w:lineRule="auto"/>
        <w:ind w:right="128"/>
        <w:jc w:val="right"/>
        <w:rPr>
          <w:sz w:val="28"/>
          <w:szCs w:val="28"/>
        </w:rPr>
      </w:pPr>
    </w:p>
    <w:p w:rsidR="00A270CF" w:rsidRDefault="00DD2E1E">
      <w:pPr>
        <w:spacing w:line="451" w:lineRule="auto"/>
        <w:ind w:right="128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ординатор</w:t>
      </w:r>
      <w:r>
        <w:rPr>
          <w:spacing w:val="-11"/>
          <w:sz w:val="28"/>
          <w:szCs w:val="28"/>
        </w:rPr>
        <w:t xml:space="preserve"> 2 </w:t>
      </w:r>
      <w:r>
        <w:rPr>
          <w:sz w:val="28"/>
          <w:szCs w:val="28"/>
        </w:rPr>
        <w:t>года</w:t>
      </w:r>
      <w:r>
        <w:rPr>
          <w:spacing w:val="-11"/>
          <w:sz w:val="28"/>
          <w:szCs w:val="28"/>
        </w:rPr>
        <w:t xml:space="preserve"> </w:t>
      </w:r>
    </w:p>
    <w:p w:rsidR="00A270CF" w:rsidRDefault="00DD2E1E"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pacing w:val="-67"/>
          <w:sz w:val="28"/>
          <w:szCs w:val="28"/>
        </w:rPr>
        <w:t>К</w:t>
      </w:r>
      <w:r>
        <w:rPr>
          <w:sz w:val="28"/>
          <w:szCs w:val="28"/>
        </w:rPr>
        <w:t>афедры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 w:rsidR="00A270CF" w:rsidRDefault="00DD2E1E"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pacing w:val="-11"/>
          <w:sz w:val="28"/>
          <w:szCs w:val="28"/>
        </w:rPr>
        <w:t>Захарова Анастасия Владимировна</w:t>
      </w:r>
    </w:p>
    <w:p w:rsidR="00A270CF" w:rsidRDefault="00DD2E1E"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10"/>
        <w:ind w:left="0"/>
        <w:jc w:val="left"/>
        <w:rPr>
          <w:sz w:val="28"/>
          <w:szCs w:val="28"/>
        </w:rPr>
      </w:pPr>
    </w:p>
    <w:p w:rsidR="00A270CF" w:rsidRDefault="00DD2E1E">
      <w:pPr>
        <w:ind w:left="1064" w:right="1075"/>
        <w:jc w:val="center"/>
        <w:rPr>
          <w:sz w:val="28"/>
          <w:szCs w:val="28"/>
        </w:rPr>
        <w:sectPr w:rsidR="00A270CF">
          <w:pgSz w:w="11906" w:h="16838"/>
          <w:pgMar w:top="1020" w:right="720" w:bottom="280" w:left="158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Красноярск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63"/>
        <w:ind w:hanging="361"/>
        <w:rPr>
          <w:sz w:val="28"/>
        </w:rPr>
      </w:pPr>
      <w:r>
        <w:rPr>
          <w:sz w:val="28"/>
          <w:szCs w:val="28"/>
        </w:rPr>
        <w:lastRenderedPageBreak/>
        <w:t>План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реферата: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  <w:szCs w:val="28"/>
        </w:rPr>
        <w:t>Этиология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  <w:szCs w:val="28"/>
        </w:rPr>
        <w:t>Патогене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8"/>
        <w:ind w:hanging="361"/>
        <w:rPr>
          <w:sz w:val="28"/>
        </w:rPr>
      </w:pPr>
      <w:r>
        <w:rPr>
          <w:sz w:val="28"/>
          <w:szCs w:val="28"/>
        </w:rPr>
        <w:t>Стадии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6"/>
        <w:ind w:hanging="361"/>
        <w:rPr>
          <w:sz w:val="28"/>
        </w:rPr>
      </w:pPr>
      <w:r>
        <w:rPr>
          <w:sz w:val="28"/>
          <w:szCs w:val="28"/>
        </w:rPr>
        <w:t>Клиническая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  <w:szCs w:val="28"/>
        </w:rPr>
        <w:t>Диагностические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  <w:szCs w:val="28"/>
        </w:rPr>
        <w:t>Интенсивная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терапия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92"/>
        <w:ind w:hanging="361"/>
        <w:rPr>
          <w:sz w:val="28"/>
        </w:rPr>
      </w:pPr>
      <w:r>
        <w:rPr>
          <w:sz w:val="28"/>
          <w:szCs w:val="28"/>
        </w:rPr>
        <w:t>Прогноз</w:t>
      </w:r>
    </w:p>
    <w:p w:rsidR="00A270CF" w:rsidRDefault="00DD2E1E">
      <w:pPr>
        <w:pStyle w:val="a8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7"/>
        </w:rPr>
        <w:sectPr w:rsidR="00A270CF">
          <w:pgSz w:w="11906" w:h="16838"/>
          <w:pgMar w:top="1020" w:right="72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Список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</w:p>
    <w:p w:rsidR="00A270CF" w:rsidRDefault="00DD2E1E">
      <w:pPr>
        <w:pStyle w:val="a4"/>
        <w:spacing w:before="62"/>
        <w:ind w:right="106"/>
        <w:rPr>
          <w:sz w:val="28"/>
          <w:szCs w:val="28"/>
        </w:rPr>
      </w:pPr>
      <w:r>
        <w:rPr>
          <w:sz w:val="28"/>
          <w:szCs w:val="28"/>
        </w:rPr>
        <w:lastRenderedPageBreak/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взрослых) - остро возникающее диффузное воспалительное поражение паренхимы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развивающееся как неспецифическая реакция на различные повреждающие факторы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аэрированной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 w:rsidR="00A270CF" w:rsidRDefault="00DD2E1E">
      <w:pPr>
        <w:pStyle w:val="a4"/>
        <w:spacing w:before="191"/>
        <w:rPr>
          <w:sz w:val="28"/>
          <w:szCs w:val="28"/>
        </w:rPr>
      </w:pPr>
      <w:r>
        <w:rPr>
          <w:sz w:val="28"/>
          <w:szCs w:val="28"/>
        </w:rPr>
        <w:t>Код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МКБ-10: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J80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Острый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4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ind w:firstLine="0"/>
        <w:jc w:val="left"/>
        <w:rPr>
          <w:sz w:val="28"/>
          <w:szCs w:val="28"/>
        </w:rPr>
      </w:pPr>
      <w:bookmarkStart w:id="1" w:name="2._%25D0%25AD%25D1%2582%25D0%25B8%25D0%2"/>
      <w:bookmarkEnd w:id="1"/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Этиология</w:t>
      </w:r>
    </w:p>
    <w:p w:rsidR="00A270CF" w:rsidRDefault="00DD2E1E">
      <w:pPr>
        <w:pStyle w:val="a4"/>
        <w:spacing w:before="176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факторам риска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внелегочного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отнести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состояния: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7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Тяжелый шок (травматический,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геморрагический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др.), острая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систолического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гиповолемическом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25–27%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пострадавших.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наибольшее снижение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наибольшую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летальность.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4" w:line="235" w:lineRule="auto"/>
        <w:ind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23%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грамположительная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8%).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Вообще,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исследователей считают сепсис наиболее частой причиной ОРДС. Встречаются 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ОРДС у больных с ограниченными воспалительными процессами,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дыхательная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 быстро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купируется.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5"/>
          <w:tab w:val="left" w:pos="826"/>
        </w:tabs>
        <w:spacing w:before="193"/>
        <w:ind w:left="825"/>
        <w:rPr>
          <w:sz w:val="28"/>
          <w:szCs w:val="28"/>
        </w:rPr>
      </w:pPr>
      <w:r>
        <w:rPr>
          <w:sz w:val="28"/>
          <w:szCs w:val="28"/>
        </w:rPr>
        <w:t>Ожоговый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шок,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ожоги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II–III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28%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поверхности тела</w:t>
      </w:r>
      <w:proofErr w:type="gramStart"/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70CF" w:rsidRDefault="00DD2E1E">
      <w:pPr>
        <w:pStyle w:val="a8"/>
        <w:numPr>
          <w:ilvl w:val="0"/>
          <w:numId w:val="8"/>
        </w:numPr>
        <w:tabs>
          <w:tab w:val="left" w:pos="825"/>
          <w:tab w:val="left" w:pos="826"/>
        </w:tabs>
        <w:spacing w:before="186"/>
        <w:ind w:left="825"/>
        <w:rPr>
          <w:sz w:val="28"/>
          <w:szCs w:val="28"/>
        </w:rPr>
      </w:pPr>
      <w:r>
        <w:rPr>
          <w:sz w:val="28"/>
          <w:szCs w:val="28"/>
        </w:rPr>
        <w:t>Синдром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жировой эмболии.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5"/>
          <w:tab w:val="left" w:pos="826"/>
        </w:tabs>
        <w:spacing w:before="186"/>
        <w:ind w:left="825"/>
        <w:rPr>
          <w:sz w:val="28"/>
          <w:szCs w:val="28"/>
        </w:rPr>
      </w:pPr>
      <w:r>
        <w:rPr>
          <w:sz w:val="28"/>
          <w:szCs w:val="28"/>
        </w:rPr>
        <w:t>Эклампсическая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белка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г/л.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9" w:line="235" w:lineRule="auto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Острый деструктивный панкреатит, эндогенный токсикоз (ОРДС возникает у 10–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больных)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7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ряда лекарственных средств,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длительное лечение </w:t>
      </w:r>
      <w:proofErr w:type="spellStart"/>
      <w:r>
        <w:rPr>
          <w:sz w:val="28"/>
          <w:szCs w:val="28"/>
        </w:rPr>
        <w:t>Кордароном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амиодароновое</w:t>
      </w:r>
      <w:proofErr w:type="spellEnd"/>
      <w:r>
        <w:rPr>
          <w:sz w:val="28"/>
          <w:szCs w:val="28"/>
        </w:rPr>
        <w:t xml:space="preserve"> легкое») или </w:t>
      </w:r>
      <w:proofErr w:type="spellStart"/>
      <w:r>
        <w:rPr>
          <w:sz w:val="28"/>
          <w:szCs w:val="28"/>
        </w:rPr>
        <w:t>дозозависимый</w:t>
      </w:r>
      <w:proofErr w:type="spellEnd"/>
      <w:r>
        <w:rPr>
          <w:sz w:val="28"/>
          <w:szCs w:val="28"/>
        </w:rPr>
        <w:t xml:space="preserve"> эффект при приеме </w:t>
      </w:r>
      <w:proofErr w:type="spellStart"/>
      <w:r>
        <w:rPr>
          <w:sz w:val="28"/>
          <w:szCs w:val="28"/>
        </w:rPr>
        <w:t>блеомицина</w:t>
      </w:r>
      <w:proofErr w:type="spellEnd"/>
      <w:r>
        <w:rPr>
          <w:sz w:val="28"/>
          <w:szCs w:val="28"/>
        </w:rPr>
        <w:t xml:space="preserve"> (суммарная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доза больше 400 ед.). Для проявления дыхательной недостаточности при этих 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внезапное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Передозировка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наркотиков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(героин,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метадон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4" w:line="235" w:lineRule="auto"/>
        <w:ind w:right="12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Длительная экстракорпоральная перфузия. В настоящее время встречается крайне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результате повсеместного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мембранных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оксигенаторов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6" w:line="235" w:lineRule="auto"/>
        <w:ind w:right="122" w:firstLine="0"/>
        <w:jc w:val="both"/>
        <w:rPr>
          <w:sz w:val="28"/>
          <w:szCs w:val="28"/>
        </w:rPr>
        <w:sectPr w:rsidR="00A270CF">
          <w:pgSz w:w="11906" w:h="16838"/>
          <w:pgMar w:top="1020" w:right="72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lastRenderedPageBreak/>
        <w:t>Массивные гемотрансфузии (более 40–50% объема циркулирующей крови за 24 ч).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 вид поражения легких в последние годы получил название «повреждение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связанное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трансфузиями».</w:t>
      </w:r>
    </w:p>
    <w:p w:rsidR="00A270CF" w:rsidRDefault="00DD2E1E">
      <w:pPr>
        <w:pStyle w:val="a4"/>
        <w:ind w:left="132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965" cy="2559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7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90"/>
        <w:ind w:right="122"/>
        <w:rPr>
          <w:sz w:val="28"/>
          <w:szCs w:val="28"/>
        </w:rPr>
      </w:pPr>
      <w:r>
        <w:rPr>
          <w:sz w:val="28"/>
          <w:szCs w:val="28"/>
        </w:rPr>
        <w:t>Значимыми факторами риска неблагоприятного прогноза являлись возраст, септический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шок при поступлении, </w:t>
      </w:r>
      <w:proofErr w:type="spellStart"/>
      <w:r>
        <w:rPr>
          <w:sz w:val="28"/>
          <w:szCs w:val="28"/>
        </w:rPr>
        <w:t>Pплат</w:t>
      </w:r>
      <w:proofErr w:type="spellEnd"/>
      <w:r>
        <w:rPr>
          <w:sz w:val="28"/>
          <w:szCs w:val="28"/>
        </w:rPr>
        <w:t xml:space="preserve"> &gt;30 см </w:t>
      </w:r>
      <w:proofErr w:type="spellStart"/>
      <w:r>
        <w:rPr>
          <w:sz w:val="28"/>
          <w:szCs w:val="28"/>
        </w:rPr>
        <w:t>вод.ст</w:t>
      </w:r>
      <w:proofErr w:type="spellEnd"/>
      <w:r>
        <w:rPr>
          <w:sz w:val="28"/>
          <w:szCs w:val="28"/>
        </w:rPr>
        <w:t>. при ИВЛ, наличие тяжелых сопутствующих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заболеваний.</w:t>
      </w:r>
    </w:p>
    <w:p w:rsidR="00A270CF" w:rsidRDefault="00DD2E1E">
      <w:pPr>
        <w:pStyle w:val="a4"/>
        <w:spacing w:before="189"/>
        <w:ind w:right="111"/>
        <w:rPr>
          <w:sz w:val="28"/>
          <w:szCs w:val="28"/>
        </w:rPr>
      </w:pPr>
      <w:r>
        <w:rPr>
          <w:sz w:val="28"/>
          <w:szCs w:val="28"/>
        </w:rPr>
        <w:t>Некоторые исследователи обращают наибольшее внимание на такие хорошо известные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интраоперационных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периоперационной</w:t>
      </w:r>
      <w:proofErr w:type="spellEnd"/>
      <w:r>
        <w:rPr>
          <w:sz w:val="28"/>
          <w:szCs w:val="28"/>
        </w:rPr>
        <w:t xml:space="preserve">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(особенно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пациентов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гипертензией)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предоперационном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периоде.</w:t>
      </w:r>
    </w:p>
    <w:p w:rsidR="00A270CF" w:rsidRDefault="00DD2E1E">
      <w:pPr>
        <w:pStyle w:val="a4"/>
        <w:spacing w:before="188"/>
        <w:ind w:right="10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FAAH,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POPDC3.</w:t>
      </w:r>
    </w:p>
    <w:p w:rsidR="00A270CF" w:rsidRDefault="00DD2E1E">
      <w:pPr>
        <w:pStyle w:val="a4"/>
        <w:spacing w:before="188"/>
        <w:ind w:right="110"/>
        <w:rPr>
          <w:sz w:val="28"/>
          <w:szCs w:val="28"/>
        </w:rPr>
      </w:pPr>
      <w:r>
        <w:rPr>
          <w:sz w:val="28"/>
          <w:szCs w:val="28"/>
        </w:rPr>
        <w:t>Генетические исследования показали связь между заболеваниями легких и метаболизмом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IREB2,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IRP2.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курильщиков, вдыхающих сигаретный дым, который содержит железо. Не исключено, что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воздействие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генетическом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будет 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numPr>
          <w:ilvl w:val="0"/>
          <w:numId w:val="7"/>
        </w:numPr>
        <w:tabs>
          <w:tab w:val="left" w:pos="385"/>
        </w:tabs>
        <w:ind w:hanging="203"/>
        <w:jc w:val="left"/>
        <w:rPr>
          <w:sz w:val="28"/>
          <w:szCs w:val="28"/>
        </w:rPr>
      </w:pPr>
      <w:bookmarkStart w:id="2" w:name="3)_%25D0%259F%25D0%25B0%25D1%2582%25D0%2"/>
      <w:bookmarkEnd w:id="2"/>
      <w:r>
        <w:rPr>
          <w:sz w:val="28"/>
          <w:szCs w:val="28"/>
        </w:rPr>
        <w:t>Патогенез</w:t>
      </w:r>
    </w:p>
    <w:p w:rsidR="00A270CF" w:rsidRDefault="00DD2E1E">
      <w:pPr>
        <w:pStyle w:val="a4"/>
        <w:spacing w:before="180"/>
        <w:ind w:right="114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некардиогенным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повреждение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z w:val="28"/>
          <w:szCs w:val="28"/>
        </w:rPr>
        <w:t xml:space="preserve"> мембраны. Повышение проницаемости капилляров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 отеком развивается при критических состояниях на базе пертурбаций,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которых лежит уравнение </w:t>
      </w:r>
      <w:proofErr w:type="spellStart"/>
      <w:r>
        <w:rPr>
          <w:sz w:val="28"/>
          <w:szCs w:val="28"/>
        </w:rPr>
        <w:t>Старлинга</w:t>
      </w:r>
      <w:proofErr w:type="spellEnd"/>
      <w:r>
        <w:rPr>
          <w:sz w:val="28"/>
          <w:szCs w:val="28"/>
        </w:rPr>
        <w:t>, и прежде всего — в результате увеличенной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вероятно,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подпитывается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стрессом.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 быть и прямое повреждение легких при ингаляции токсичных газов, аспирации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кислого содержимого. Механическое повреждение также может вызвать ОРДС (например,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контузия легких при </w:t>
      </w:r>
      <w:r>
        <w:rPr>
          <w:sz w:val="28"/>
          <w:szCs w:val="28"/>
        </w:rPr>
        <w:lastRenderedPageBreak/>
        <w:t>травме груди). Однако, независимо от этиологии, 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сходны.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будущем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этиологический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фактор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специфику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терапии.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71"/>
        <w:rPr>
          <w:sz w:val="28"/>
          <w:szCs w:val="28"/>
        </w:rPr>
      </w:pPr>
      <w:r>
        <w:rPr>
          <w:sz w:val="28"/>
          <w:szCs w:val="28"/>
        </w:rPr>
        <w:t>Аккумуляция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ключевым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звеном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 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кровотоке.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провоспалительных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множественных клеточных источников 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к локальному,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провоспалительных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охарактеризованы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некроза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опухоли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альфа (ФНО-альфа)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интерлейкин-1 </w:t>
      </w:r>
      <w:proofErr w:type="gramStart"/>
      <w:r>
        <w:rPr>
          <w:sz w:val="28"/>
          <w:szCs w:val="28"/>
        </w:rPr>
        <w:t>бета,(</w:t>
      </w:r>
      <w:proofErr w:type="gramEnd"/>
      <w:r>
        <w:rPr>
          <w:sz w:val="28"/>
          <w:szCs w:val="28"/>
        </w:rPr>
        <w:t>ИЛ-</w:t>
      </w:r>
    </w:p>
    <w:p w:rsidR="00A270CF" w:rsidRDefault="00DD2E1E">
      <w:pPr>
        <w:pStyle w:val="a4"/>
        <w:ind w:right="11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бета),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 нейтрофилов, механизма их аккумуляции в легких при системном воспалении.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Обнаружена экспрессия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 адгезивных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рецепторов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мембране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провоспалительных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иммуноглобулины.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диапедеза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хемотаксиса,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 w:rsidR="00A270CF" w:rsidRDefault="00DD2E1E">
      <w:pPr>
        <w:pStyle w:val="a4"/>
        <w:spacing w:before="189"/>
        <w:ind w:right="102"/>
        <w:rPr>
          <w:sz w:val="28"/>
          <w:szCs w:val="28"/>
        </w:rPr>
      </w:pPr>
      <w:r>
        <w:rPr>
          <w:sz w:val="28"/>
          <w:szCs w:val="28"/>
        </w:rPr>
        <w:t>В последних исследованиях доказана важная роль в инициации воспалительного 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легких в ответ на экзо- и эндогенные стрессовые факторы клеток эпителия нижних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 путей,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 участвуют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иммунных молекул: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хемокинов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адгезивных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молекул,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тромбоцитов.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Считается, что именно внутриклеточные адгезивные молекулы (ICAM-1) играют важную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в аккумуляции </w:t>
      </w:r>
      <w:proofErr w:type="spellStart"/>
      <w:r>
        <w:rPr>
          <w:sz w:val="28"/>
          <w:szCs w:val="28"/>
        </w:rPr>
        <w:t>полиморфноядерных</w:t>
      </w:r>
      <w:proofErr w:type="spellEnd"/>
      <w:r>
        <w:rPr>
          <w:sz w:val="28"/>
          <w:szCs w:val="28"/>
        </w:rPr>
        <w:t xml:space="preserve"> лейкоцитов в легких, повышении их активности,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 в дальнейшем при участии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b2-интегринов — и </w:t>
      </w:r>
      <w:proofErr w:type="spellStart"/>
      <w:r>
        <w:rPr>
          <w:sz w:val="28"/>
          <w:szCs w:val="28"/>
        </w:rPr>
        <w:t>трансмиграции</w:t>
      </w:r>
      <w:proofErr w:type="spellEnd"/>
      <w:r>
        <w:rPr>
          <w:sz w:val="28"/>
          <w:szCs w:val="28"/>
        </w:rPr>
        <w:t xml:space="preserve"> их в экстравазаты.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ICAM-1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незначительном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клетках. При ОРДС, в частности септической этиологии, концентрация их возрастает.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оксидативные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макрофагами.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68"/>
        <w:ind w:right="109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пневмоцитами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макрофагами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 альвеолярного барьера в легких. Большинство авторов сходятся во 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повреждения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z w:val="28"/>
          <w:szCs w:val="28"/>
        </w:rPr>
        <w:t xml:space="preserve"> мембраны, повышения 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интерстиций</w:t>
      </w:r>
      <w:proofErr w:type="spellEnd"/>
      <w:r>
        <w:rPr>
          <w:sz w:val="28"/>
          <w:szCs w:val="28"/>
        </w:rPr>
        <w:t xml:space="preserve"> и альвеолы,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основой для образования гиалиновых мембран.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 течение ОРДС во многом обусловлено местными расстройствами гемостаза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 Как известно, процессы гемостаза и воспаления взаимосвязаны, в первую очередь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 касается ткани легких. Осаждение фибрина является важной особенностью 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инфекции или тяжелого воспаления. Механизм, который способствует этому процессу,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генерацию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депрессию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фибринолиза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(активатора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урокиназы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плазминогена</w:t>
      </w:r>
      <w:proofErr w:type="spellEnd"/>
      <w:r>
        <w:rPr>
          <w:sz w:val="28"/>
          <w:szCs w:val="28"/>
        </w:rPr>
        <w:t>).</w:t>
      </w:r>
    </w:p>
    <w:p w:rsidR="00A270CF" w:rsidRDefault="00DD2E1E">
      <w:pPr>
        <w:pStyle w:val="a4"/>
        <w:spacing w:before="186"/>
        <w:ind w:right="110"/>
        <w:rPr>
          <w:sz w:val="28"/>
          <w:szCs w:val="28"/>
        </w:rPr>
      </w:pPr>
      <w:r>
        <w:rPr>
          <w:sz w:val="28"/>
          <w:szCs w:val="28"/>
        </w:rPr>
        <w:t>Внесосудистое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воспалительной реакции. Кроме того, транзитный фибрин в альвеолярном 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подвергается </w:t>
      </w:r>
      <w:proofErr w:type="spellStart"/>
      <w:r>
        <w:rPr>
          <w:sz w:val="28"/>
          <w:szCs w:val="28"/>
        </w:rPr>
        <w:t>ремоделированию</w:t>
      </w:r>
      <w:proofErr w:type="spellEnd"/>
      <w:r>
        <w:rPr>
          <w:sz w:val="28"/>
          <w:szCs w:val="28"/>
        </w:rPr>
        <w:t>, ведущему к ускоренному легочному фиброзу, подобному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тому, который происходит при заживлении раны или </w:t>
      </w:r>
      <w:proofErr w:type="spellStart"/>
      <w:r>
        <w:rPr>
          <w:sz w:val="28"/>
          <w:szCs w:val="28"/>
        </w:rPr>
        <w:t>десмоплазии</w:t>
      </w:r>
      <w:proofErr w:type="spellEnd"/>
      <w:r>
        <w:rPr>
          <w:sz w:val="28"/>
          <w:szCs w:val="28"/>
        </w:rPr>
        <w:t>, связанной с твердыми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осаждение фибрина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коагуляции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фибринолиза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Прокоагулянтный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усиливается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ингибицией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фибринолитической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Инициирование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прокоагулянтной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локальной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суперэкспрессии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VII.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фибринолитической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урокиназного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активатора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плазминогена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uPA</w:t>
      </w:r>
      <w:proofErr w:type="spellEnd"/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плазмина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антиплазминами</w:t>
      </w:r>
      <w:proofErr w:type="spellEnd"/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Локальное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ингибитора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активатора плазминогена-1 (PAI-1) в значительной степени ответственно за этот </w:t>
      </w:r>
      <w:proofErr w:type="spellStart"/>
      <w:r>
        <w:rPr>
          <w:sz w:val="28"/>
          <w:szCs w:val="28"/>
        </w:rPr>
        <w:t>фибринолитический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дефект. Недавно были идентифицированы механизмы, с помощью которых </w:t>
      </w:r>
      <w:proofErr w:type="spellStart"/>
      <w:r>
        <w:rPr>
          <w:sz w:val="28"/>
          <w:szCs w:val="28"/>
        </w:rPr>
        <w:t>эпителиоциты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рецепторов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посттранскрипций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белок-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фосфорилирования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диссоциацию.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uUPA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способен к стимуляции его собственной </w:t>
      </w:r>
      <w:proofErr w:type="spellStart"/>
      <w:r>
        <w:rPr>
          <w:sz w:val="28"/>
          <w:szCs w:val="28"/>
        </w:rPr>
        <w:t>супрессии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эпителиоцитах</w:t>
      </w:r>
      <w:proofErr w:type="spellEnd"/>
      <w:r>
        <w:rPr>
          <w:sz w:val="28"/>
          <w:szCs w:val="28"/>
        </w:rPr>
        <w:t xml:space="preserve"> легкого так же, как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имплементации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антикоагулянтов или </w:t>
      </w:r>
      <w:proofErr w:type="spellStart"/>
      <w:r>
        <w:rPr>
          <w:sz w:val="28"/>
          <w:szCs w:val="28"/>
        </w:rPr>
        <w:t>фибринолитических</w:t>
      </w:r>
      <w:proofErr w:type="spellEnd"/>
      <w:r>
        <w:rPr>
          <w:sz w:val="28"/>
          <w:szCs w:val="28"/>
        </w:rPr>
        <w:t xml:space="preserve"> стратегий для профилактики СОПЛ и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фибринолитических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локуляции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 ускоренного легочного фиброза, который может развиваться при многих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z w:val="28"/>
          <w:szCs w:val="28"/>
        </w:rPr>
        <w:tab/>
        <w:t>ОРДС.</w:t>
      </w:r>
    </w:p>
    <w:p w:rsidR="00A270CF" w:rsidRDefault="00DD2E1E">
      <w:pPr>
        <w:pStyle w:val="a4"/>
        <w:tabs>
          <w:tab w:val="left" w:pos="2261"/>
          <w:tab w:val="left" w:pos="3337"/>
          <w:tab w:val="left" w:pos="5569"/>
          <w:tab w:val="left" w:pos="7668"/>
          <w:tab w:val="left" w:pos="8734"/>
        </w:tabs>
        <w:spacing w:before="2"/>
        <w:ind w:right="11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пневмофиброз.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Клиническое течение СОПЛ/ОРДС во многом определяется способностью легкого вновь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Смерть может стать исходом заболевания, когда фиброзные изменения преобладают 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нарушениям</w:t>
      </w:r>
      <w:r>
        <w:rPr>
          <w:sz w:val="28"/>
          <w:szCs w:val="28"/>
        </w:rPr>
        <w:tab/>
        <w:t>газообмена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опеченение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сохраненной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перфузией, но с отсутствующей вентиляцией. Таким образом, возрастает шунтирование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5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numPr>
          <w:ilvl w:val="0"/>
          <w:numId w:val="7"/>
        </w:numPr>
        <w:tabs>
          <w:tab w:val="left" w:pos="385"/>
        </w:tabs>
        <w:spacing w:before="1"/>
        <w:ind w:hanging="266"/>
        <w:rPr>
          <w:sz w:val="28"/>
          <w:szCs w:val="28"/>
        </w:rPr>
      </w:pPr>
      <w:bookmarkStart w:id="3" w:name="4)_%25D0%25A1%25D1%2582%25D0%25B0%25D0%2"/>
      <w:bookmarkEnd w:id="3"/>
      <w:r>
        <w:rPr>
          <w:sz w:val="28"/>
          <w:szCs w:val="28"/>
        </w:rPr>
        <w:t>Стадии</w:t>
      </w:r>
    </w:p>
    <w:p w:rsidR="00A270CF" w:rsidRDefault="00DD2E1E">
      <w:pPr>
        <w:pStyle w:val="a4"/>
        <w:spacing w:before="175"/>
        <w:ind w:right="110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стадийный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диагностируются.</w:t>
      </w:r>
    </w:p>
    <w:p w:rsidR="00A270CF" w:rsidRDefault="00DD2E1E">
      <w:pPr>
        <w:pStyle w:val="a4"/>
        <w:spacing w:before="190"/>
        <w:rPr>
          <w:sz w:val="28"/>
          <w:szCs w:val="28"/>
        </w:rPr>
      </w:pPr>
      <w:r>
        <w:rPr>
          <w:sz w:val="28"/>
          <w:szCs w:val="28"/>
        </w:rPr>
        <w:t>Морфологические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4" w:line="235" w:lineRule="auto"/>
        <w:ind w:right="11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альвеолярного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 w:rsidR="00A270CF" w:rsidRDefault="00DD2E1E">
      <w:pPr>
        <w:pStyle w:val="a4"/>
        <w:spacing w:before="186"/>
        <w:ind w:right="117"/>
        <w:rPr>
          <w:sz w:val="28"/>
          <w:szCs w:val="28"/>
        </w:rPr>
      </w:pPr>
      <w:r>
        <w:rPr>
          <w:sz w:val="28"/>
          <w:szCs w:val="28"/>
        </w:rPr>
        <w:t>В увеличении сосудистой проницаемости принимают участие много механизмов. Звенья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патогенеза респираторного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-синдрома взрослых окончательно не установлены, 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преобладающем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привлекающей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лёгочные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капилляры.</w:t>
      </w:r>
    </w:p>
    <w:p w:rsidR="00A270CF" w:rsidRDefault="00DD2E1E">
      <w:pPr>
        <w:pStyle w:val="a4"/>
        <w:spacing w:before="192"/>
        <w:ind w:right="114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триггерных 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скапливаются в виде агрегатов в капиллярах лёгких, </w:t>
      </w:r>
      <w:proofErr w:type="spellStart"/>
      <w:r>
        <w:rPr>
          <w:sz w:val="28"/>
          <w:szCs w:val="28"/>
        </w:rPr>
        <w:t>интерстиции</w:t>
      </w:r>
      <w:proofErr w:type="spellEnd"/>
      <w:r>
        <w:rPr>
          <w:sz w:val="28"/>
          <w:szCs w:val="28"/>
        </w:rPr>
        <w:t xml:space="preserve"> и альвеолах, выделяя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цитотоксические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стимулирующие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изменяющие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пропотевание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счёте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ателектазу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(последнему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z w:val="28"/>
          <w:szCs w:val="28"/>
        </w:rPr>
        <w:t>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результате повреждения</w:t>
      </w:r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альвеоло</w:t>
      </w:r>
      <w:proofErr w:type="spellEnd"/>
      <w:r>
        <w:rPr>
          <w:sz w:val="28"/>
          <w:szCs w:val="28"/>
        </w:rPr>
        <w:t>-капиллярной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интерстиций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альвеолы,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гиалиновых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мембран.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7"/>
        <w:ind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бронхоальвеолярным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воспалением.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пролиферирующими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пневмоцитами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(синтезирующими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</w:t>
      </w:r>
      <w:proofErr w:type="spellEnd"/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детрит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гиалиновые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3-10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альвеолярная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перегородка утолщается в связи с пролиферацией фибробластов и усиленным синтезом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коллагена, гиалиновые структуры начинают перестраиваться с формированием 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5"/>
        <w:ind w:right="11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быстрое накопление коллагена, что приводит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тяжёлому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(третья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фиброзная).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обусловливают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низкую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растяжимость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ёмкости,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неравномерность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вентиляционно-</w:t>
      </w:r>
      <w:proofErr w:type="spellStart"/>
      <w:r>
        <w:rPr>
          <w:spacing w:val="-1"/>
          <w:sz w:val="28"/>
          <w:szCs w:val="28"/>
        </w:rPr>
        <w:t>перфузионных</w:t>
      </w:r>
      <w:proofErr w:type="spellEnd"/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отношений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гипоксемию.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1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"/>
        <w:rPr>
          <w:sz w:val="28"/>
          <w:szCs w:val="28"/>
        </w:rPr>
      </w:pPr>
      <w:r>
        <w:rPr>
          <w:sz w:val="28"/>
          <w:szCs w:val="28"/>
        </w:rPr>
        <w:t>ОРДС, клинические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 w:rsidR="00A270CF" w:rsidRDefault="00DD2E1E">
      <w:pPr>
        <w:pStyle w:val="a8"/>
        <w:numPr>
          <w:ilvl w:val="0"/>
          <w:numId w:val="6"/>
        </w:numPr>
        <w:tabs>
          <w:tab w:val="left" w:pos="279"/>
        </w:tabs>
        <w:spacing w:before="189"/>
        <w:ind w:right="128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повреждения) – в течение первых 6-ти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 w:rsidR="00A270CF" w:rsidRDefault="00DD2E1E">
      <w:pPr>
        <w:pStyle w:val="a8"/>
        <w:numPr>
          <w:ilvl w:val="0"/>
          <w:numId w:val="6"/>
        </w:numPr>
        <w:tabs>
          <w:tab w:val="left" w:pos="380"/>
        </w:tabs>
        <w:spacing w:before="182"/>
        <w:ind w:right="134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начальных изменений) – от 6 до 12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</w:p>
    <w:p w:rsidR="00A270CF" w:rsidRDefault="00DD2E1E">
      <w:pPr>
        <w:pStyle w:val="a8"/>
        <w:numPr>
          <w:ilvl w:val="0"/>
          <w:numId w:val="6"/>
        </w:numPr>
        <w:tabs>
          <w:tab w:val="left" w:pos="433"/>
        </w:tabs>
        <w:spacing w:before="177"/>
        <w:ind w:right="104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дыхательной недостаточности, стадия развернутых клинических проявлений)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симптоматикой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</w:p>
    <w:p w:rsidR="00A270CF" w:rsidRDefault="00DD2E1E">
      <w:pPr>
        <w:pStyle w:val="a8"/>
        <w:numPr>
          <w:ilvl w:val="0"/>
          <w:numId w:val="6"/>
        </w:numPr>
        <w:tabs>
          <w:tab w:val="left" w:pos="557"/>
        </w:tabs>
        <w:spacing w:before="190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(терминальная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явлениями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9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numPr>
          <w:ilvl w:val="0"/>
          <w:numId w:val="5"/>
        </w:numPr>
        <w:tabs>
          <w:tab w:val="left" w:pos="423"/>
        </w:tabs>
        <w:ind w:hanging="304"/>
        <w:rPr>
          <w:sz w:val="28"/>
          <w:szCs w:val="28"/>
        </w:rPr>
      </w:pPr>
      <w:bookmarkStart w:id="4" w:name="5._%25D0%259A%25D0%25BB%25D0%25B8%25D0%2"/>
      <w:bookmarkEnd w:id="4"/>
      <w:r>
        <w:rPr>
          <w:sz w:val="28"/>
          <w:szCs w:val="28"/>
        </w:rPr>
        <w:t>Клиническая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5" w:line="235" w:lineRule="auto"/>
        <w:ind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маловыраженные. На рентгенограммах - усиление легочного рисунка равномерно по 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приобретает ячеистый вид. Могут быть мелкоочаговые тени в периферических 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своевременно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начатом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благоприятный.</w:t>
      </w:r>
    </w:p>
    <w:p w:rsidR="00A270CF" w:rsidRDefault="00DD2E1E">
      <w:pPr>
        <w:pStyle w:val="a4"/>
        <w:spacing w:before="196"/>
        <w:ind w:right="105"/>
        <w:rPr>
          <w:sz w:val="28"/>
          <w:szCs w:val="28"/>
        </w:rPr>
      </w:pPr>
      <w:r>
        <w:rPr>
          <w:sz w:val="28"/>
          <w:szCs w:val="28"/>
        </w:rPr>
        <w:t>Нередко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трактуются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неправильно.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полнокровие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массивных трансфузиях. Но в процессе динамического наблюдения видно, что 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 не соответствует срокам обратного развития (т.е. более 7 дней). А при отеке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уже на 2-3 сутки заметна динамика. При РДСВ более симметричное поражение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 корни более структурны. Здесь еще важно учитывать и наличие причин для 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данные.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9" w:line="228" w:lineRule="auto"/>
        <w:ind w:right="133" w:firstLine="0"/>
        <w:jc w:val="both"/>
        <w:rPr>
          <w:sz w:val="28"/>
          <w:szCs w:val="28"/>
        </w:rPr>
      </w:pPr>
      <w:r>
        <w:rPr>
          <w:sz w:val="28"/>
          <w:szCs w:val="28"/>
        </w:rPr>
        <w:t>2 стадия начинается на 2-3 сутки. Увеличивается одышка, больные возбуждены,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выслушивается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ослабленное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дыхание.</w:t>
      </w:r>
    </w:p>
    <w:p w:rsidR="00A270CF" w:rsidRDefault="00DD2E1E">
      <w:pPr>
        <w:pStyle w:val="a4"/>
        <w:spacing w:before="62"/>
        <w:ind w:right="121"/>
        <w:rPr>
          <w:sz w:val="28"/>
          <w:szCs w:val="28"/>
        </w:rPr>
      </w:pPr>
      <w:r>
        <w:rPr>
          <w:sz w:val="28"/>
          <w:szCs w:val="28"/>
        </w:rPr>
        <w:t>На рентгенограммах определяется понижение прозрачности легочных полей, появляются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выраженные очаговые тени, иногда сливного характера. В этой стадии может 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 во 2 стадии РДСВ доходит до 40 %, что гораздо выше, чем при отеке 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пневмонии.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90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спутано,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Нарастают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РДСВ.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рентгенограммах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хлопьевидные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рисунок плохо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дифференцируется.</w:t>
      </w:r>
    </w:p>
    <w:p w:rsidR="00A270CF" w:rsidRDefault="00DD2E1E">
      <w:pPr>
        <w:pStyle w:val="a8"/>
        <w:numPr>
          <w:ilvl w:val="0"/>
          <w:numId w:val="8"/>
        </w:numPr>
        <w:tabs>
          <w:tab w:val="left" w:pos="826"/>
        </w:tabs>
        <w:spacing w:before="187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терминальная.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 больных оценивается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крайней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терминальное.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(сопор),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акроцианозом</w:t>
      </w:r>
      <w:proofErr w:type="spellEnd"/>
      <w:r>
        <w:rPr>
          <w:sz w:val="28"/>
          <w:szCs w:val="28"/>
        </w:rPr>
        <w:t>, которые сохраняются и после перевода больных на ИВЛ с FiО2 = 95-100 %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жесткими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поверхностное,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 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 дыхания;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аускультации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выслушиваются множество сухих и влажных хрипов по всем легочным полям и резкое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ослабление дыхания в заднебоковых отделах. Из трахеи санируется обильная слизистая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слизисто</w:t>
      </w:r>
      <w:proofErr w:type="spellEnd"/>
      <w:r>
        <w:rPr>
          <w:sz w:val="28"/>
          <w:szCs w:val="28"/>
        </w:rPr>
        <w:t>-гнойная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мокрота.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гипотензия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дозировками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инотропов</w:t>
      </w:r>
      <w:proofErr w:type="spellEnd"/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стойкая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венозное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 может повышаться. Нарушение общей и органной гемодинамики 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мраморностью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похолоданием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конечностей,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олигурией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ишемии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брадикардию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остановкой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неизбежно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прогрессирование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артериальной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гипоксемии,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резистентной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ИВЛ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(PaО2/FiО2 &lt;75 мм рт. ст.), независимо от ПДКВ, нарастание парциального напряжения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углекислого газа. Развивается метаболический и респираторный ацидоз со снижением рН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артериальной крови до 7,10-7,15, усугубляются расстройства других органов и систем.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рентгенограммах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прослеживается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воздушная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бронхограмма</w:t>
      </w:r>
      <w:proofErr w:type="spellEnd"/>
      <w:r>
        <w:rPr>
          <w:sz w:val="28"/>
          <w:szCs w:val="28"/>
        </w:rPr>
        <w:t>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6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numPr>
          <w:ilvl w:val="0"/>
          <w:numId w:val="5"/>
        </w:numPr>
        <w:tabs>
          <w:tab w:val="left" w:pos="365"/>
        </w:tabs>
        <w:ind w:left="364" w:hanging="246"/>
        <w:rPr>
          <w:sz w:val="28"/>
          <w:szCs w:val="28"/>
        </w:rPr>
      </w:pPr>
      <w:bookmarkStart w:id="5" w:name="6._%25D0%2594%25D0%25B8%25D0%25B0%25D0%2"/>
      <w:bookmarkEnd w:id="5"/>
      <w:r>
        <w:rPr>
          <w:sz w:val="28"/>
          <w:szCs w:val="28"/>
        </w:rPr>
        <w:t>Диагностика</w:t>
      </w:r>
    </w:p>
    <w:p w:rsidR="00A270CF" w:rsidRDefault="00DD2E1E">
      <w:pPr>
        <w:pStyle w:val="a4"/>
        <w:spacing w:before="175"/>
        <w:rPr>
          <w:sz w:val="28"/>
          <w:szCs w:val="28"/>
        </w:rPr>
      </w:pPr>
      <w:r>
        <w:rPr>
          <w:sz w:val="28"/>
          <w:szCs w:val="28"/>
        </w:rPr>
        <w:t>Берлинские критерии 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 w:rsidR="00A270CF" w:rsidRDefault="00DD2E1E">
      <w:pPr>
        <w:pStyle w:val="a8"/>
        <w:numPr>
          <w:ilvl w:val="0"/>
          <w:numId w:val="4"/>
        </w:numPr>
        <w:tabs>
          <w:tab w:val="left" w:pos="442"/>
        </w:tabs>
        <w:spacing w:before="192" w:line="235" w:lineRule="auto"/>
        <w:ind w:right="138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интервал: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усугубление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симптомов поражения легких) в пределах одной недели от момента действия известного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 w:rsidR="00A270CF" w:rsidRDefault="00DD2E1E">
      <w:pPr>
        <w:pStyle w:val="a8"/>
        <w:numPr>
          <w:ilvl w:val="0"/>
          <w:numId w:val="4"/>
        </w:numPr>
        <w:tabs>
          <w:tab w:val="left" w:pos="452"/>
        </w:tabs>
        <w:spacing w:before="194" w:line="235" w:lineRule="auto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двусторонние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выпотом,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ателектазом,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узлами.</w:t>
      </w:r>
    </w:p>
    <w:p w:rsidR="00A270CF" w:rsidRDefault="00DD2E1E">
      <w:pPr>
        <w:pStyle w:val="a8"/>
        <w:numPr>
          <w:ilvl w:val="0"/>
          <w:numId w:val="4"/>
        </w:numPr>
        <w:tabs>
          <w:tab w:val="left" w:pos="538"/>
        </w:tabs>
        <w:spacing w:before="190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эхокардиография.</w:t>
      </w:r>
    </w:p>
    <w:p w:rsidR="00A270CF" w:rsidRDefault="00DD2E1E">
      <w:pPr>
        <w:pStyle w:val="a8"/>
        <w:numPr>
          <w:ilvl w:val="0"/>
          <w:numId w:val="4"/>
        </w:numPr>
        <w:tabs>
          <w:tab w:val="left" w:pos="365"/>
        </w:tabs>
        <w:spacing w:before="188"/>
        <w:ind w:left="364" w:hanging="246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(гипоксия):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62"/>
        <w:ind w:left="264" w:hanging="146"/>
        <w:rPr>
          <w:sz w:val="28"/>
          <w:szCs w:val="28"/>
        </w:rPr>
      </w:pPr>
      <w:r>
        <w:rPr>
          <w:sz w:val="28"/>
          <w:szCs w:val="28"/>
        </w:rPr>
        <w:t>легкая: 200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&lt;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</w:t>
      </w:r>
      <w:proofErr w:type="gramEnd"/>
      <w:r>
        <w:rPr>
          <w:sz w:val="28"/>
          <w:szCs w:val="28"/>
        </w:rPr>
        <w:t>2/FiO2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300 при 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вод.ст</w:t>
      </w:r>
      <w:proofErr w:type="spellEnd"/>
      <w:r>
        <w:rPr>
          <w:sz w:val="28"/>
          <w:szCs w:val="28"/>
        </w:rPr>
        <w:t>.;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190"/>
        <w:ind w:left="264" w:hanging="146"/>
        <w:rPr>
          <w:sz w:val="28"/>
          <w:szCs w:val="28"/>
        </w:rPr>
      </w:pPr>
      <w:r>
        <w:rPr>
          <w:sz w:val="28"/>
          <w:szCs w:val="28"/>
        </w:rPr>
        <w:t>умеренная: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100 мм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&lt;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PaO</w:t>
      </w:r>
      <w:proofErr w:type="gramEnd"/>
      <w:r>
        <w:rPr>
          <w:sz w:val="28"/>
          <w:szCs w:val="28"/>
        </w:rPr>
        <w:t>2/FiO2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200 при ПДКВ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вод.ст</w:t>
      </w:r>
      <w:proofErr w:type="spellEnd"/>
      <w:r>
        <w:rPr>
          <w:sz w:val="28"/>
          <w:szCs w:val="28"/>
        </w:rPr>
        <w:t>.;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185"/>
        <w:ind w:left="264" w:hanging="146"/>
        <w:rPr>
          <w:sz w:val="28"/>
          <w:szCs w:val="28"/>
        </w:rPr>
      </w:pPr>
      <w:r>
        <w:rPr>
          <w:sz w:val="28"/>
          <w:szCs w:val="28"/>
        </w:rPr>
        <w:lastRenderedPageBreak/>
        <w:t>тяжелая: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PaO2/FiO2 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вод.ст</w:t>
      </w:r>
      <w:proofErr w:type="spellEnd"/>
      <w:r>
        <w:rPr>
          <w:sz w:val="28"/>
          <w:szCs w:val="28"/>
        </w:rPr>
        <w:t>..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60" w:line="408" w:lineRule="auto"/>
        <w:ind w:right="550"/>
        <w:rPr>
          <w:sz w:val="28"/>
          <w:szCs w:val="28"/>
        </w:rPr>
      </w:pPr>
      <w:r>
        <w:rPr>
          <w:sz w:val="28"/>
          <w:szCs w:val="28"/>
        </w:rPr>
        <w:t>Примечания к методам диагностики ОРДС, согласно Берлинским соглашениям - 2012: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Визуализация:</w:t>
      </w:r>
    </w:p>
    <w:p w:rsidR="00A270CF" w:rsidRDefault="00DD2E1E">
      <w:pPr>
        <w:pStyle w:val="a4"/>
        <w:tabs>
          <w:tab w:val="left" w:pos="2035"/>
          <w:tab w:val="left" w:pos="2933"/>
          <w:tab w:val="left" w:pos="5238"/>
          <w:tab w:val="left" w:pos="7366"/>
          <w:tab w:val="left" w:pos="8547"/>
        </w:tabs>
        <w:ind w:right="121"/>
        <w:rPr>
          <w:sz w:val="28"/>
          <w:szCs w:val="28"/>
        </w:rPr>
      </w:pPr>
      <w:r>
        <w:rPr>
          <w:sz w:val="28"/>
          <w:szCs w:val="28"/>
        </w:rPr>
        <w:t>Рентгенологическое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меньшую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сравнению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компьютерной</w:t>
      </w:r>
      <w:r>
        <w:rPr>
          <w:sz w:val="28"/>
          <w:szCs w:val="28"/>
        </w:rPr>
        <w:tab/>
        <w:t>томографией</w:t>
      </w:r>
      <w:r>
        <w:rPr>
          <w:sz w:val="28"/>
          <w:szCs w:val="28"/>
        </w:rPr>
        <w:tab/>
        <w:t>(КТ</w:t>
      </w:r>
      <w:r>
        <w:rPr>
          <w:sz w:val="28"/>
          <w:szCs w:val="28"/>
        </w:rPr>
        <w:tab/>
        <w:t>и КТВР).</w:t>
      </w:r>
    </w:p>
    <w:p w:rsidR="00A270CF" w:rsidRDefault="00DD2E1E">
      <w:pPr>
        <w:pStyle w:val="a4"/>
        <w:tabs>
          <w:tab w:val="left" w:pos="2035"/>
          <w:tab w:val="left" w:pos="2933"/>
          <w:tab w:val="left" w:pos="5238"/>
          <w:tab w:val="left" w:pos="7366"/>
          <w:tab w:val="left" w:pos="8547"/>
        </w:tabs>
        <w:ind w:right="121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Тяжелый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tabs>
          <w:tab w:val="left" w:pos="8729"/>
        </w:tabs>
        <w:ind w:right="114"/>
        <w:rPr>
          <w:sz w:val="28"/>
          <w:szCs w:val="28"/>
        </w:rPr>
      </w:pPr>
      <w:r>
        <w:rPr>
          <w:sz w:val="28"/>
          <w:szCs w:val="28"/>
        </w:rPr>
        <w:t>Характерная рентгенологическая находка - возникновение картины “матового стекла”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диффузных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мультифокальных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инфильтратов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воздушными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бронхограммами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обширного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паренхимы</w:t>
      </w:r>
      <w:r>
        <w:rPr>
          <w:sz w:val="28"/>
          <w:szCs w:val="28"/>
        </w:rPr>
        <w:tab/>
        <w:t>легких.</w:t>
      </w:r>
    </w:p>
    <w:p w:rsidR="00A270CF" w:rsidRDefault="00DD2E1E">
      <w:pPr>
        <w:pStyle w:val="a4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Часто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визуализироваться     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небольшой   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плевральный      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выпот.</w:t>
      </w:r>
    </w:p>
    <w:p w:rsidR="00A270CF" w:rsidRDefault="00A270CF">
      <w:pPr>
        <w:pStyle w:val="a4"/>
        <w:spacing w:before="3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tabs>
          <w:tab w:val="left" w:pos="1046"/>
          <w:tab w:val="left" w:pos="1450"/>
          <w:tab w:val="left" w:pos="3231"/>
          <w:tab w:val="left" w:pos="4254"/>
          <w:tab w:val="left" w:pos="5296"/>
          <w:tab w:val="left" w:pos="5752"/>
          <w:tab w:val="left" w:pos="6736"/>
          <w:tab w:val="left" w:pos="7663"/>
        </w:tabs>
        <w:spacing w:line="235" w:lineRule="auto"/>
        <w:ind w:right="150"/>
        <w:jc w:val="left"/>
        <w:rPr>
          <w:sz w:val="28"/>
          <w:szCs w:val="28"/>
        </w:rPr>
      </w:pPr>
      <w:r>
        <w:rPr>
          <w:sz w:val="28"/>
          <w:szCs w:val="28"/>
        </w:rPr>
        <w:t>Определенные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возникают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рентгенографической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картинй</w:t>
      </w:r>
      <w:proofErr w:type="spell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кардиогенным</w:t>
      </w:r>
      <w:r>
        <w:rPr>
          <w:sz w:val="28"/>
          <w:szCs w:val="28"/>
        </w:rPr>
        <w:tab/>
        <w:t>отеком</w:t>
      </w:r>
      <w:r>
        <w:rPr>
          <w:sz w:val="28"/>
          <w:szCs w:val="28"/>
        </w:rPr>
        <w:tab/>
        <w:t>легких.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пользу</w:t>
      </w:r>
      <w:r>
        <w:rPr>
          <w:sz w:val="28"/>
          <w:szCs w:val="28"/>
        </w:rPr>
        <w:tab/>
        <w:t>ОРДС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свидетельствуют: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820"/>
          <w:tab w:val="left" w:pos="821"/>
          <w:tab w:val="left" w:pos="2006"/>
          <w:tab w:val="left" w:pos="4297"/>
          <w:tab w:val="left" w:pos="6367"/>
          <w:tab w:val="left" w:pos="8835"/>
        </w:tabs>
        <w:spacing w:before="8" w:line="275" w:lineRule="exact"/>
        <w:ind w:left="821" w:hanging="702"/>
        <w:rPr>
          <w:sz w:val="28"/>
          <w:szCs w:val="28"/>
        </w:rPr>
      </w:pPr>
      <w:r>
        <w:rPr>
          <w:sz w:val="28"/>
          <w:szCs w:val="28"/>
        </w:rPr>
        <w:t>более</w:t>
      </w:r>
      <w:r>
        <w:rPr>
          <w:sz w:val="28"/>
          <w:szCs w:val="28"/>
        </w:rPr>
        <w:tab/>
        <w:t>периферическое</w:t>
      </w:r>
      <w:r>
        <w:rPr>
          <w:sz w:val="28"/>
          <w:szCs w:val="28"/>
        </w:rPr>
        <w:tab/>
        <w:t>расположение</w:t>
      </w:r>
      <w:r>
        <w:rPr>
          <w:sz w:val="28"/>
          <w:szCs w:val="28"/>
        </w:rPr>
        <w:tab/>
        <w:t>инфильтративных</w:t>
      </w:r>
      <w:r>
        <w:rPr>
          <w:sz w:val="28"/>
          <w:szCs w:val="28"/>
        </w:rPr>
        <w:tab/>
        <w:t>теней;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1594"/>
          <w:tab w:val="left" w:pos="1595"/>
          <w:tab w:val="left" w:pos="4239"/>
          <w:tab w:val="left" w:pos="6492"/>
          <w:tab w:val="left" w:pos="8945"/>
        </w:tabs>
        <w:spacing w:line="274" w:lineRule="exact"/>
        <w:ind w:left="1594" w:hanging="1476"/>
        <w:rPr>
          <w:sz w:val="28"/>
          <w:szCs w:val="28"/>
        </w:rPr>
      </w:pPr>
      <w:r>
        <w:rPr>
          <w:sz w:val="28"/>
          <w:szCs w:val="28"/>
        </w:rPr>
        <w:t>нормальные</w:t>
      </w:r>
      <w:r>
        <w:rPr>
          <w:sz w:val="28"/>
          <w:szCs w:val="28"/>
        </w:rPr>
        <w:tab/>
        <w:t>размеры</w:t>
      </w:r>
      <w:r>
        <w:rPr>
          <w:sz w:val="28"/>
          <w:szCs w:val="28"/>
        </w:rPr>
        <w:tab/>
        <w:t>сердечной</w:t>
      </w:r>
      <w:r>
        <w:rPr>
          <w:sz w:val="28"/>
          <w:szCs w:val="28"/>
        </w:rPr>
        <w:tab/>
        <w:t>тени;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317"/>
        </w:tabs>
        <w:spacing w:before="6" w:line="228" w:lineRule="auto"/>
        <w:ind w:right="150" w:firstLine="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 линий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Керли</w:t>
      </w:r>
      <w:proofErr w:type="spellEnd"/>
      <w:r>
        <w:rPr>
          <w:sz w:val="28"/>
          <w:szCs w:val="28"/>
        </w:rPr>
        <w:t xml:space="preserve"> 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(короткие,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параллельные,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располагающиеся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периферии легких).</w:t>
      </w:r>
    </w:p>
    <w:p w:rsidR="00A270CF" w:rsidRDefault="00DD2E1E">
      <w:pPr>
        <w:pStyle w:val="a4"/>
        <w:tabs>
          <w:tab w:val="left" w:pos="2443"/>
          <w:tab w:val="left" w:pos="2842"/>
          <w:tab w:val="left" w:pos="4364"/>
          <w:tab w:val="left" w:pos="4787"/>
          <w:tab w:val="left" w:pos="6290"/>
          <w:tab w:val="left" w:pos="6328"/>
          <w:tab w:val="left" w:pos="8311"/>
          <w:tab w:val="left" w:pos="8734"/>
        </w:tabs>
        <w:spacing w:before="192"/>
        <w:ind w:right="115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терапевтические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 избыточное введение растворов может привести к усилению альвеолярного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 и усилению выраженности рентгенологических изменений; терапия диуретиками,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изменения. 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впечатлению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инфляцию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 поздних этапах развития ОРДС очаги консолидации сменяются интерстициальными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изменениями,</w:t>
      </w:r>
      <w:r>
        <w:rPr>
          <w:sz w:val="28"/>
          <w:szCs w:val="28"/>
        </w:rPr>
        <w:tab/>
        <w:t>возможно</w:t>
      </w:r>
      <w:r>
        <w:rPr>
          <w:sz w:val="28"/>
          <w:szCs w:val="28"/>
        </w:rPr>
        <w:tab/>
        <w:t>появление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кистозных</w:t>
      </w:r>
      <w:r>
        <w:rPr>
          <w:sz w:val="28"/>
          <w:szCs w:val="28"/>
        </w:rPr>
        <w:tab/>
        <w:t>изменений.</w:t>
      </w:r>
    </w:p>
    <w:p w:rsidR="00A270CF" w:rsidRDefault="00A270CF">
      <w:pPr>
        <w:pStyle w:val="a4"/>
        <w:spacing w:before="10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tabs>
          <w:tab w:val="left" w:pos="4719"/>
          <w:tab w:val="left" w:pos="8402"/>
        </w:tabs>
        <w:ind w:right="120"/>
        <w:rPr>
          <w:sz w:val="28"/>
          <w:szCs w:val="28"/>
        </w:rPr>
      </w:pPr>
      <w:r>
        <w:rPr>
          <w:sz w:val="28"/>
          <w:szCs w:val="28"/>
        </w:rPr>
        <w:t>Компьютерная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томография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 о степени и протяженности поражения паренхимы легких, а также выявить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баротравмы или</w:t>
      </w:r>
      <w:r>
        <w:rPr>
          <w:sz w:val="28"/>
          <w:szCs w:val="28"/>
        </w:rPr>
        <w:tab/>
        <w:t>локализованной</w:t>
      </w:r>
      <w:r>
        <w:rPr>
          <w:sz w:val="28"/>
          <w:szCs w:val="28"/>
        </w:rPr>
        <w:tab/>
        <w:t>инфекции.</w:t>
      </w:r>
    </w:p>
    <w:p w:rsidR="00A270CF" w:rsidRDefault="00A270CF">
      <w:pPr>
        <w:pStyle w:val="a4"/>
        <w:spacing w:before="3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tabs>
          <w:tab w:val="left" w:pos="3063"/>
          <w:tab w:val="left" w:pos="5694"/>
          <w:tab w:val="left" w:pos="8354"/>
        </w:tabs>
        <w:ind w:right="109"/>
        <w:rPr>
          <w:sz w:val="28"/>
          <w:szCs w:val="28"/>
        </w:rPr>
      </w:pPr>
      <w:r>
        <w:rPr>
          <w:sz w:val="28"/>
          <w:szCs w:val="28"/>
        </w:rPr>
        <w:lastRenderedPageBreak/>
        <w:t>Ранние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КТ-исследования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инфильтратов носит пятнистый, негомогенный характер, причем существует </w:t>
      </w:r>
      <w:proofErr w:type="spellStart"/>
      <w:r>
        <w:rPr>
          <w:sz w:val="28"/>
          <w:szCs w:val="28"/>
        </w:rPr>
        <w:t>вентрально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дорсальный</w:t>
      </w:r>
      <w:r>
        <w:rPr>
          <w:sz w:val="28"/>
          <w:szCs w:val="28"/>
        </w:rPr>
        <w:tab/>
        <w:t>градиент</w:t>
      </w:r>
      <w:r>
        <w:rPr>
          <w:sz w:val="28"/>
          <w:szCs w:val="28"/>
        </w:rPr>
        <w:tab/>
        <w:t>легочной</w:t>
      </w:r>
      <w:r>
        <w:rPr>
          <w:sz w:val="28"/>
          <w:szCs w:val="28"/>
        </w:rPr>
        <w:tab/>
        <w:t>плотности: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341"/>
        </w:tabs>
        <w:spacing w:before="7"/>
        <w:ind w:right="122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аэрация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независимых)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912"/>
          <w:tab w:val="left" w:pos="913"/>
          <w:tab w:val="left" w:pos="2429"/>
          <w:tab w:val="left" w:pos="4177"/>
          <w:tab w:val="left" w:pos="5651"/>
          <w:tab w:val="left" w:pos="6472"/>
          <w:tab w:val="left" w:pos="8845"/>
        </w:tabs>
        <w:spacing w:line="268" w:lineRule="exact"/>
        <w:ind w:left="912" w:hanging="794"/>
        <w:jc w:val="both"/>
        <w:rPr>
          <w:sz w:val="28"/>
          <w:szCs w:val="28"/>
        </w:rPr>
      </w:pPr>
      <w:r>
        <w:rPr>
          <w:sz w:val="28"/>
          <w:szCs w:val="28"/>
        </w:rPr>
        <w:t>картина</w:t>
      </w:r>
      <w:r>
        <w:rPr>
          <w:sz w:val="28"/>
          <w:szCs w:val="28"/>
        </w:rPr>
        <w:tab/>
        <w:t>“матового</w:t>
      </w:r>
      <w:r>
        <w:rPr>
          <w:sz w:val="28"/>
          <w:szCs w:val="28"/>
        </w:rPr>
        <w:tab/>
        <w:t>стекла”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промежуточных</w:t>
      </w:r>
      <w:r>
        <w:rPr>
          <w:sz w:val="28"/>
          <w:szCs w:val="28"/>
        </w:rPr>
        <w:tab/>
        <w:t>зонах;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620"/>
        </w:tabs>
        <w:spacing w:before="62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плотные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очаги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консолидации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дорсальных</w:t>
      </w:r>
      <w:proofErr w:type="gramStart"/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зависимых)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Возникновение плотных очагов в дорсальных отделах </w:t>
      </w:r>
      <w:proofErr w:type="spellStart"/>
      <w:r>
        <w:rPr>
          <w:sz w:val="28"/>
          <w:szCs w:val="28"/>
        </w:rPr>
        <w:t>обусловдено</w:t>
      </w:r>
      <w:proofErr w:type="spellEnd"/>
      <w:r>
        <w:rPr>
          <w:sz w:val="28"/>
          <w:szCs w:val="28"/>
        </w:rPr>
        <w:t xml:space="preserve"> зависимым от силы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“компрессионных ателектазов”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сдавления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вышележащими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отечными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легкими.</w:t>
      </w:r>
    </w:p>
    <w:p w:rsidR="00A270CF" w:rsidRDefault="00DD2E1E">
      <w:pPr>
        <w:pStyle w:val="a4"/>
        <w:spacing w:before="182"/>
        <w:ind w:right="124"/>
        <w:rPr>
          <w:sz w:val="28"/>
          <w:szCs w:val="28"/>
        </w:rPr>
      </w:pPr>
      <w:r>
        <w:rPr>
          <w:sz w:val="28"/>
          <w:szCs w:val="28"/>
        </w:rPr>
        <w:t>Из критериев диагностики в Берлинских соглашениях - 2012 устранено давление в левом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предсердии,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катетер.</w:t>
      </w:r>
    </w:p>
    <w:p w:rsidR="00A270CF" w:rsidRDefault="00A270CF">
      <w:pPr>
        <w:pStyle w:val="a4"/>
        <w:spacing w:before="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ind w:right="144"/>
        <w:rPr>
          <w:sz w:val="28"/>
          <w:szCs w:val="28"/>
        </w:rPr>
      </w:pPr>
      <w:r>
        <w:rPr>
          <w:sz w:val="28"/>
          <w:szCs w:val="28"/>
        </w:rPr>
        <w:t>Предполагать развитие ОРДС возможно в тех случаях, когда нарастающая дыхательная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 не может быть объяснена сердечной недостаточностью и 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</w:p>
    <w:p w:rsidR="00A270CF" w:rsidRDefault="00DD2E1E">
      <w:pPr>
        <w:pStyle w:val="a4"/>
        <w:spacing w:before="8"/>
        <w:ind w:right="1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эхокардиоскопии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исключения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застоя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 w:rsidR="00A270CF" w:rsidRDefault="00DD2E1E">
      <w:pPr>
        <w:pStyle w:val="a4"/>
        <w:spacing w:before="179" w:line="235" w:lineRule="auto"/>
        <w:ind w:right="125"/>
        <w:rPr>
          <w:sz w:val="28"/>
          <w:szCs w:val="28"/>
        </w:rPr>
      </w:pPr>
      <w:proofErr w:type="spellStart"/>
      <w:r>
        <w:rPr>
          <w:sz w:val="28"/>
          <w:szCs w:val="28"/>
        </w:rPr>
        <w:t>Оксигенация</w:t>
      </w:r>
      <w:proofErr w:type="spellEnd"/>
      <w:r>
        <w:rPr>
          <w:sz w:val="28"/>
          <w:szCs w:val="28"/>
        </w:rPr>
        <w:t>. Согласно Берлинским соглашениям - 2012, минимальный уровень ПДКВ,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котором замеряется отношение PaO2/FiO2, составляет 5 см вод. ст., для тяжелого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 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вод.ст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spacing w:before="196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показатели.</w:t>
      </w:r>
    </w:p>
    <w:p w:rsidR="00A270CF" w:rsidRDefault="00DD2E1E">
      <w:pPr>
        <w:pStyle w:val="a4"/>
        <w:spacing w:before="185"/>
        <w:ind w:right="114"/>
        <w:rPr>
          <w:sz w:val="28"/>
          <w:szCs w:val="28"/>
        </w:rPr>
      </w:pPr>
      <w:r>
        <w:rPr>
          <w:sz w:val="28"/>
          <w:szCs w:val="28"/>
        </w:rPr>
        <w:t>Поскольку измерить мертвое пространство в клинике нелегко, специалисты рекомендуют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взамен минутную легочную вентиляцию, стандартизированную к PaCO2 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(VECORR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PaCO2/40).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высокую </w:t>
      </w:r>
      <w:proofErr w:type="gramStart"/>
      <w:r>
        <w:rPr>
          <w:sz w:val="28"/>
          <w:szCs w:val="28"/>
        </w:rPr>
        <w:t>VECORR &gt;</w:t>
      </w:r>
      <w:proofErr w:type="gramEnd"/>
      <w:r>
        <w:rPr>
          <w:sz w:val="28"/>
          <w:szCs w:val="28"/>
        </w:rPr>
        <w:t xml:space="preserve"> 10 л/мин. или низкий </w:t>
      </w:r>
      <w:proofErr w:type="spellStart"/>
      <w:r>
        <w:rPr>
          <w:sz w:val="28"/>
          <w:szCs w:val="28"/>
        </w:rPr>
        <w:t>комплайенс</w:t>
      </w:r>
      <w:proofErr w:type="spellEnd"/>
      <w:r>
        <w:rPr>
          <w:sz w:val="28"/>
          <w:szCs w:val="28"/>
        </w:rPr>
        <w:t xml:space="preserve"> (&lt; 40 мл/</w:t>
      </w:r>
      <w:proofErr w:type="spellStart"/>
      <w:r>
        <w:rPr>
          <w:sz w:val="28"/>
          <w:szCs w:val="28"/>
        </w:rPr>
        <w:t>см.вод.ст</w:t>
      </w:r>
      <w:proofErr w:type="spellEnd"/>
      <w:r>
        <w:rPr>
          <w:sz w:val="28"/>
          <w:szCs w:val="28"/>
        </w:rPr>
        <w:t>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то,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вместе.</w:t>
      </w:r>
    </w:p>
    <w:p w:rsidR="00A270CF" w:rsidRDefault="00DD2E1E">
      <w:pPr>
        <w:pStyle w:val="a4"/>
        <w:spacing w:before="185"/>
        <w:ind w:right="118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маркеры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использовавшиеся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</w:t>
      </w:r>
      <w:proofErr w:type="gramStart"/>
      <w:r>
        <w:rPr>
          <w:sz w:val="28"/>
          <w:szCs w:val="28"/>
        </w:rPr>
        <w:t>повышенной проницаемости капилляров</w:t>
      </w:r>
      <w:proofErr w:type="gramEnd"/>
      <w:r>
        <w:rPr>
          <w:sz w:val="28"/>
          <w:szCs w:val="28"/>
        </w:rPr>
        <w:t xml:space="preserve"> являются малодоступными и зачастую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поэтому эксперты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заключению,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принесет.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1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numPr>
          <w:ilvl w:val="0"/>
          <w:numId w:val="2"/>
        </w:numPr>
        <w:tabs>
          <w:tab w:val="left" w:pos="423"/>
        </w:tabs>
        <w:ind w:hanging="304"/>
        <w:rPr>
          <w:sz w:val="28"/>
          <w:szCs w:val="28"/>
        </w:rPr>
      </w:pPr>
      <w:bookmarkStart w:id="6" w:name="7._%25D0%2598%25D0%25BD%25D1%2582%25D0%2"/>
      <w:bookmarkEnd w:id="6"/>
      <w:r>
        <w:rPr>
          <w:sz w:val="28"/>
          <w:szCs w:val="28"/>
        </w:rPr>
        <w:t>Интенсивная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терапия</w:t>
      </w:r>
    </w:p>
    <w:p w:rsidR="00A270CF" w:rsidRDefault="00DD2E1E">
      <w:pPr>
        <w:pStyle w:val="a4"/>
        <w:spacing w:before="187" w:line="235" w:lineRule="auto"/>
        <w:ind w:right="133"/>
        <w:rPr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преследовать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следующие цели: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93" w:line="235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ликвидация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хирургическая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91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 поддержки);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82"/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(гипервентиляция,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нитраты,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гепарин,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тромболитики</w:t>
      </w:r>
      <w:proofErr w:type="spellEnd"/>
      <w:r>
        <w:rPr>
          <w:sz w:val="28"/>
          <w:szCs w:val="28"/>
        </w:rPr>
        <w:t>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82"/>
        <w:ind w:hanging="361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сердечного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выброса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(дофамин,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допамин</w:t>
      </w:r>
      <w:proofErr w:type="spellEnd"/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добутрекс</w:t>
      </w:r>
      <w:proofErr w:type="spellEnd"/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адреналин);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87" w:line="235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(РЕЕР-терапия,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нагрузки,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салуретики</w:t>
      </w:r>
      <w:proofErr w:type="spellEnd"/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ультрагемофильтрация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кортикостероиды);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91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интоксикации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плазмаферез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пролонгированная</w:t>
      </w:r>
      <w:r>
        <w:rPr>
          <w:spacing w:val="-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ультрагемофильтрация</w:t>
      </w:r>
      <w:proofErr w:type="spellEnd"/>
      <w:r>
        <w:rPr>
          <w:sz w:val="28"/>
          <w:szCs w:val="28"/>
        </w:rPr>
        <w:t>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77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коррекция разных стадий и фаз острого диссеминированного внутрисосудистого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свертывания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крови;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62"/>
        <w:ind w:right="156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>
        <w:rPr>
          <w:spacing w:val="4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постгипоксических</w:t>
      </w:r>
      <w:proofErr w:type="spellEnd"/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кровотечений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тракта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(антациды);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77"/>
        <w:ind w:hanging="361"/>
        <w:rPr>
          <w:sz w:val="28"/>
          <w:szCs w:val="28"/>
        </w:rPr>
      </w:pPr>
      <w:r>
        <w:rPr>
          <w:sz w:val="28"/>
          <w:szCs w:val="28"/>
        </w:rPr>
        <w:t>рациональная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антибактериальная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терапия;</w:t>
      </w:r>
    </w:p>
    <w:p w:rsidR="00A270CF" w:rsidRDefault="00DD2E1E">
      <w:pPr>
        <w:pStyle w:val="a8"/>
        <w:numPr>
          <w:ilvl w:val="1"/>
          <w:numId w:val="2"/>
        </w:numPr>
        <w:tabs>
          <w:tab w:val="left" w:pos="841"/>
        </w:tabs>
        <w:spacing w:before="198" w:line="235" w:lineRule="auto"/>
        <w:ind w:right="757"/>
        <w:rPr>
          <w:sz w:val="28"/>
          <w:szCs w:val="28"/>
        </w:rPr>
      </w:pPr>
      <w:proofErr w:type="spellStart"/>
      <w:r>
        <w:rPr>
          <w:sz w:val="28"/>
          <w:szCs w:val="28"/>
        </w:rPr>
        <w:t>седация</w:t>
      </w:r>
      <w:proofErr w:type="spellEnd"/>
      <w:r>
        <w:rPr>
          <w:sz w:val="28"/>
          <w:szCs w:val="28"/>
        </w:rPr>
        <w:t xml:space="preserve">, анальгезия и </w:t>
      </w:r>
      <w:proofErr w:type="spellStart"/>
      <w:r>
        <w:rPr>
          <w:sz w:val="28"/>
          <w:szCs w:val="28"/>
        </w:rPr>
        <w:t>миорелаксация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атарактики</w:t>
      </w:r>
      <w:proofErr w:type="spellEnd"/>
      <w:r>
        <w:rPr>
          <w:sz w:val="28"/>
          <w:szCs w:val="28"/>
        </w:rPr>
        <w:t>, анестетики, наркотические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анальгетики,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миорелаксанты</w:t>
      </w:r>
      <w:proofErr w:type="spellEnd"/>
      <w:r>
        <w:rPr>
          <w:sz w:val="28"/>
          <w:szCs w:val="28"/>
        </w:rPr>
        <w:t>).</w:t>
      </w:r>
    </w:p>
    <w:p w:rsidR="00A270CF" w:rsidRDefault="00DD2E1E">
      <w:pPr>
        <w:pStyle w:val="a4"/>
        <w:spacing w:before="190"/>
        <w:ind w:right="119"/>
        <w:rPr>
          <w:sz w:val="28"/>
          <w:szCs w:val="28"/>
        </w:rPr>
      </w:pPr>
      <w:r>
        <w:rPr>
          <w:sz w:val="28"/>
          <w:szCs w:val="28"/>
        </w:rPr>
        <w:t>Контролем эффективности проводимой терапии должны служить клинические 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гемокоагуляции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лабораторные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кровообращения, степень коррекции изменений газообмена и биомеханики дыхания, а </w:t>
      </w:r>
      <w:proofErr w:type="gramStart"/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показатели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летальности.</w:t>
      </w:r>
    </w:p>
    <w:p w:rsidR="00A270CF" w:rsidRDefault="00DD2E1E">
      <w:pPr>
        <w:pStyle w:val="a4"/>
        <w:spacing w:before="185"/>
        <w:ind w:right="117"/>
        <w:rPr>
          <w:sz w:val="28"/>
          <w:szCs w:val="28"/>
        </w:rPr>
      </w:pPr>
      <w:r>
        <w:rPr>
          <w:sz w:val="28"/>
          <w:szCs w:val="28"/>
        </w:rPr>
        <w:t>Одним из основных звеньев интенсивной терапии ОРДС является своевременно начатая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проводимая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респираторная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>.</w:t>
      </w:r>
    </w:p>
    <w:p w:rsidR="00A270CF" w:rsidRDefault="00DD2E1E">
      <w:pPr>
        <w:pStyle w:val="a4"/>
        <w:spacing w:before="177"/>
        <w:ind w:right="120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респираторном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-синдроме осуществляется с помощью различных вариантов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A/CMV,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CPPV,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PRVC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(VAPS). PC-IRV,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CPAP).</w:t>
      </w:r>
    </w:p>
    <w:p w:rsidR="00A270CF" w:rsidRDefault="00DD2E1E">
      <w:pPr>
        <w:pStyle w:val="a4"/>
        <w:spacing w:before="186"/>
        <w:ind w:right="115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концепцией «безопасной» ИВЛ, обеспечивающих достаточную экскурсию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аускультативное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шумов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сторон, позволяет добиваться удовлетворительной (SaO2&gt;90%, PaO2&gt;60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гемодинамической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поддержки.</w:t>
      </w:r>
    </w:p>
    <w:p w:rsidR="00A270CF" w:rsidRDefault="00DD2E1E">
      <w:pPr>
        <w:pStyle w:val="a4"/>
        <w:spacing w:before="192" w:line="235" w:lineRule="auto"/>
        <w:ind w:right="108"/>
        <w:rPr>
          <w:sz w:val="28"/>
          <w:szCs w:val="28"/>
        </w:rPr>
      </w:pPr>
      <w:r>
        <w:rPr>
          <w:sz w:val="28"/>
          <w:szCs w:val="28"/>
        </w:rPr>
        <w:lastRenderedPageBreak/>
        <w:t>Алгоритм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(РДСВ)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образом.</w:t>
      </w:r>
    </w:p>
    <w:p w:rsidR="00A270CF" w:rsidRDefault="00DD2E1E">
      <w:pPr>
        <w:pStyle w:val="a4"/>
        <w:spacing w:before="191"/>
        <w:ind w:right="11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тахипноэ</w:t>
      </w:r>
      <w:proofErr w:type="spellEnd"/>
      <w:r>
        <w:rPr>
          <w:sz w:val="28"/>
          <w:szCs w:val="28"/>
        </w:rPr>
        <w:t>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(РаО2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&lt;70</w:t>
      </w:r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SaO2&lt;90% при FiO2&lt;0,4) и расстройств газообмена (AaDO2&gt;150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 при FiO2=1,0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PaO2/FiO2&lt;300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 xml:space="preserve">. при FiO2= 0,21, </w:t>
      </w:r>
      <w:proofErr w:type="spellStart"/>
      <w:r>
        <w:rPr>
          <w:sz w:val="28"/>
          <w:szCs w:val="28"/>
        </w:rPr>
        <w:t>Qs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Qt</w:t>
      </w:r>
      <w:proofErr w:type="spellEnd"/>
      <w:r>
        <w:rPr>
          <w:sz w:val="28"/>
          <w:szCs w:val="28"/>
        </w:rPr>
        <w:t xml:space="preserve">=7-10%), снижении </w:t>
      </w:r>
      <w:proofErr w:type="spellStart"/>
      <w:r>
        <w:rPr>
          <w:sz w:val="28"/>
          <w:szCs w:val="28"/>
        </w:rPr>
        <w:t>Clt</w:t>
      </w:r>
      <w:proofErr w:type="spellEnd"/>
      <w:r>
        <w:rPr>
          <w:sz w:val="28"/>
          <w:szCs w:val="28"/>
        </w:rPr>
        <w:t xml:space="preserve"> от нормы на 5-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путях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BiPAP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смН2О).</w:t>
      </w:r>
    </w:p>
    <w:p w:rsidR="00A270CF" w:rsidRDefault="00DD2E1E">
      <w:pPr>
        <w:pStyle w:val="a4"/>
        <w:spacing w:before="193"/>
        <w:ind w:right="109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BiPAP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(одышка,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(PaO2&lt;70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 xml:space="preserve">., SaO2=88-92% при FiO2=0,4; AaDO2&gt;300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 при FiO2=1,0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PaO2/FiO2&lt;200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 при FiO2=0,21,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Qt</w:t>
      </w:r>
      <w:proofErr w:type="spellEnd"/>
      <w:r>
        <w:rPr>
          <w:sz w:val="28"/>
          <w:szCs w:val="28"/>
        </w:rPr>
        <w:t xml:space="preserve">&gt;10%), снижение </w:t>
      </w:r>
      <w:proofErr w:type="spellStart"/>
      <w:r>
        <w:rPr>
          <w:sz w:val="28"/>
          <w:szCs w:val="28"/>
        </w:rPr>
        <w:t>Clt</w:t>
      </w:r>
      <w:proofErr w:type="spellEnd"/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 нормы на 20-35%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фоне стабильной гемодинамики пациент переводится на ИВЛ: режимы – CMV (CPPV,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PC) или PRVC (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= 8-11 мл/кг, FiO2=0,6, F=80% от возрастной нормы или 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PaCO2 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32-35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PEEP,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равным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4-5 смН2О.</w:t>
      </w:r>
    </w:p>
    <w:p w:rsidR="00A270CF" w:rsidRDefault="00DD2E1E">
      <w:pPr>
        <w:pStyle w:val="a4"/>
        <w:spacing w:before="185" w:line="235" w:lineRule="auto"/>
        <w:ind w:right="121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«оптимальных»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варианта: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</w:p>
    <w:p w:rsidR="00A270CF" w:rsidRDefault="00DD2E1E">
      <w:pPr>
        <w:pStyle w:val="a4"/>
        <w:spacing w:before="3"/>
        <w:rPr>
          <w:sz w:val="28"/>
          <w:szCs w:val="28"/>
        </w:rPr>
      </w:pPr>
      <w:r>
        <w:rPr>
          <w:sz w:val="28"/>
          <w:szCs w:val="28"/>
        </w:rPr>
        <w:t>«открытых»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петле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Paw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spacing w:before="191"/>
        <w:ind w:right="118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предпочтителен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развившихся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(утопление,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аспирация,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вдыхание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токсических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разрушению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коллабированию</w:t>
      </w:r>
      <w:proofErr w:type="spellEnd"/>
      <w:r>
        <w:rPr>
          <w:sz w:val="28"/>
          <w:szCs w:val="28"/>
        </w:rPr>
        <w:t xml:space="preserve"> альвеол, что сопровождается критическими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расстройствами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биомеханики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 следующем: в течение 7-10 минут ступенчато (по 4-6 смН2О), поступательно-возвратным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способом на 3 вдоха в течение 10 секунд, в режиме PC повышаются уровни PIP и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460-480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достигается при PIP= 50-56 смН2О и РЕЕР = 20-28 смН2О. Затем пиковое давление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резкого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падения респираторного индекса (более чем на 70-100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.), после чего величины PIP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PEEP возвращают к исходным, что приводит к росту PaO2/FiO2; и вновь снижают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наблюдалось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составляет 32-36 смН2О, РЕЕР – 16-23 смН2О, а разница между ними не превышает 15-20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</w:p>
    <w:p w:rsidR="00A270CF" w:rsidRDefault="00DD2E1E">
      <w:pPr>
        <w:pStyle w:val="a4"/>
        <w:spacing w:before="191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«Оптимизацию» величин PEEP и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 xml:space="preserve"> по петле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Paw</w:t>
      </w:r>
      <w:proofErr w:type="spellEnd"/>
      <w:r>
        <w:rPr>
          <w:sz w:val="28"/>
          <w:szCs w:val="28"/>
        </w:rPr>
        <w:t xml:space="preserve"> целесообразно использовать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среднетяжелых и тяжелых проявлениях ОРДС (II и III стадии), когда применение высоких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перепадов)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короткого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промежутка времени, может привести к баротравме легких. При данном методе в режиме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реального </w:t>
      </w:r>
      <w:r>
        <w:rPr>
          <w:sz w:val="28"/>
          <w:szCs w:val="28"/>
        </w:rPr>
        <w:lastRenderedPageBreak/>
        <w:t>времени находят величину давления, соответствующей нижней точке перегиба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петле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объем/давление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варьирует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 давления конца выдоха устанавливается равным данному давлению.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 проводится подбор дыхательного объема путем его ступенчатого 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20-30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исчезновения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«клюва»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дыхательной кривой. То есть при «оптимальном»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 xml:space="preserve"> не должно быть «клюва» на петле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Paw</w:t>
      </w:r>
      <w:proofErr w:type="spellEnd"/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перерастяжении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 w:rsidR="00A270CF" w:rsidRDefault="00DD2E1E">
      <w:pPr>
        <w:pStyle w:val="a4"/>
        <w:spacing w:before="189"/>
        <w:ind w:right="11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.), фракция кислорода во вдыхаемой газовой смеси уменьшается до уровня,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SaO2=94-95%,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 (SaO2&lt;90%,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PaO2&lt;60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70-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инотропной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гемодинамики.</w:t>
      </w:r>
    </w:p>
    <w:p w:rsidR="00A270CF" w:rsidRDefault="00DD2E1E">
      <w:pPr>
        <w:pStyle w:val="a4"/>
        <w:spacing w:before="185"/>
        <w:ind w:right="110"/>
        <w:rPr>
          <w:sz w:val="28"/>
          <w:szCs w:val="28"/>
        </w:rPr>
      </w:pPr>
      <w:r>
        <w:rPr>
          <w:sz w:val="28"/>
          <w:szCs w:val="28"/>
        </w:rPr>
        <w:t>В том и другом случаях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снижения 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 в дыхательных путях и/или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поддержания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 xml:space="preserve"> необходимо придерживаться следующей схемы. При пиковом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замедляющуюся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инспираторного потока, а если на фоне ее применения уровень PIP в течение 6 часов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остается более 40-45 смН2О и MAP&gt; 17-20 смН2О, РЕЕР&gt; 10 смН2О, I/E = 1:1-1:1,2,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SaO2£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80-100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Clt,d</w:t>
      </w:r>
      <w:proofErr w:type="spellEnd"/>
      <w:r>
        <w:rPr>
          <w:sz w:val="28"/>
          <w:szCs w:val="28"/>
        </w:rPr>
        <w:t>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0,4-0,6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переходить на вентиляцию с обратным временным соотношением фаз вдоха и 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(PC-IRV)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1,5:1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2-4-6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гиперкапнией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(PaCO2=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55-65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внутричерепного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инфаркт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возвращением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PRVC.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альтернатива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применяться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высокочастотной</w:t>
      </w:r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осцилляторной</w:t>
      </w:r>
      <w:proofErr w:type="spellEnd"/>
      <w:r>
        <w:rPr>
          <w:sz w:val="28"/>
          <w:szCs w:val="28"/>
        </w:rPr>
        <w:t xml:space="preserve"> вентиляции.</w:t>
      </w:r>
    </w:p>
    <w:p w:rsidR="00A270CF" w:rsidRDefault="00DD2E1E">
      <w:pPr>
        <w:pStyle w:val="a4"/>
        <w:spacing w:before="193"/>
        <w:ind w:right="11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Респиратор переключается на </w:t>
      </w:r>
      <w:proofErr w:type="spellStart"/>
      <w:r>
        <w:rPr>
          <w:sz w:val="28"/>
          <w:szCs w:val="28"/>
        </w:rPr>
        <w:t>прессоциклический</w:t>
      </w:r>
      <w:proofErr w:type="spellEnd"/>
      <w:r>
        <w:rPr>
          <w:sz w:val="28"/>
          <w:szCs w:val="28"/>
        </w:rPr>
        <w:t xml:space="preserve"> режим работы, а FiO2 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60%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дыхательного цикла (1,5:1), а в дальнейшем до 67% (2:1), а пиковое давление на 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 уровне 2/3 от PIP, использовавшегося при традиционной ИВЛ,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доставку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6-8 мл/кг.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 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выбирается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уменьшается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подбирается такая, чтобы каждый новый аппаратный вдох начинался в тот момент, когда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выдохе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возвращается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базовому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потоку).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аппаратного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РЕЕР снижается до 5-7 смН2О. Через 20-25 минут оценивается величина тотального 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РЕЕР, его регистрация и производится окончательная настройка давлений в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частоты дыхания и I/E.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 дробно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2 смН2О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SaO2=100% (как правило PIP увеличивается на 4-6 смН2О или вообще не требуется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 и 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 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когда PaO2=80-100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 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96-98%.</w:t>
      </w:r>
    </w:p>
    <w:p w:rsidR="00A270CF" w:rsidRDefault="00DD2E1E">
      <w:pPr>
        <w:pStyle w:val="a4"/>
        <w:spacing w:before="191"/>
        <w:ind w:right="116"/>
        <w:rPr>
          <w:sz w:val="28"/>
          <w:szCs w:val="28"/>
        </w:rPr>
      </w:pPr>
      <w:r>
        <w:rPr>
          <w:sz w:val="28"/>
          <w:szCs w:val="28"/>
        </w:rPr>
        <w:t>При снижении пикового давления вдоха ниже 14-18 смН2О, MAP до 6-8 смН2О,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(PaO2&gt;70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SaO2&gt;95%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FiO2&lt;0,4),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Clt,d</w:t>
      </w:r>
      <w:proofErr w:type="spellEnd"/>
      <w:r>
        <w:rPr>
          <w:sz w:val="28"/>
          <w:szCs w:val="28"/>
        </w:rPr>
        <w:t>&gt;0,8-1,0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SIMV+PSV,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в дыхательных путях, равным 4-5 смН2О, а при его снижении до 3 смН2О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стабильном состоянии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экстубацию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spacing w:before="186"/>
        <w:ind w:right="104"/>
        <w:rPr>
          <w:sz w:val="28"/>
          <w:szCs w:val="28"/>
        </w:rPr>
      </w:pPr>
      <w:r>
        <w:rPr>
          <w:sz w:val="28"/>
          <w:szCs w:val="28"/>
        </w:rPr>
        <w:t>Протокол SIMV+PSV выполняется путем уменьшения числа механических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 потока по контуру аппарата от исходного (4 л/мин) на 1-2 л/мин каждые 1,5-2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уменьшением циклов SIMV каждый самостоятельный дыхательный цикл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поддерживался давлением, равным PIP перед переводом на ВИВЛ при величине триггера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– 1,5-2,0 смН2О. В дальнейшем каждые 1-2 часа величина поддерживающего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снижалась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1-2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до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РЕЕР.</w:t>
      </w:r>
    </w:p>
    <w:p w:rsidR="00A270CF" w:rsidRDefault="00DD2E1E">
      <w:pPr>
        <w:pStyle w:val="a4"/>
        <w:spacing w:before="195" w:line="235" w:lineRule="auto"/>
        <w:ind w:right="113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контуру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часа до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</w:p>
    <w:p w:rsidR="00A270CF" w:rsidRDefault="00DD2E1E">
      <w:pPr>
        <w:pStyle w:val="a4"/>
        <w:spacing w:before="191"/>
        <w:ind w:right="120"/>
        <w:rPr>
          <w:sz w:val="28"/>
          <w:szCs w:val="28"/>
        </w:rPr>
      </w:pPr>
      <w:r>
        <w:rPr>
          <w:sz w:val="28"/>
          <w:szCs w:val="28"/>
        </w:rPr>
        <w:t>После перевода пациента на самостоятельное дыхание в течение 2-6 часов 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кислородотерапию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лицевую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(носовые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канюли)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 во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вдыхательной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газовой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25-30%.</w:t>
      </w:r>
    </w:p>
    <w:p w:rsidR="00A270CF" w:rsidRDefault="00DD2E1E">
      <w:pPr>
        <w:pStyle w:val="a4"/>
        <w:spacing w:before="185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помнить,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</w:p>
    <w:p w:rsidR="00A270CF" w:rsidRDefault="00DD2E1E">
      <w:pPr>
        <w:pStyle w:val="a4"/>
        <w:spacing w:before="3"/>
        <w:ind w:right="111"/>
        <w:rPr>
          <w:sz w:val="28"/>
          <w:szCs w:val="28"/>
        </w:rPr>
      </w:pPr>
      <w:r>
        <w:rPr>
          <w:sz w:val="28"/>
          <w:szCs w:val="28"/>
        </w:rPr>
        <w:t>«жестких»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волюмо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баротравмы.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ургентных ситуациях диагностику синдрома утечки воздуха целесообразно 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основании следующих клинико-инструментальных критериев: внезапное падение SaO2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40-50% на 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относительно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пациента; отставание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 половину грудной клетки при аппаратном вдохе; ослабление дыхания со 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нарастающая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тахикардия;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подкожная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эмфизема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пневмомедиастинуме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spacing w:before="195" w:line="235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утечки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дренирования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полости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средостения),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«жесткие»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ИВЛ,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 увеличивать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FiO2 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30-35%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исходного.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8"/>
        <w:ind w:left="0"/>
        <w:jc w:val="left"/>
        <w:rPr>
          <w:sz w:val="28"/>
          <w:szCs w:val="28"/>
        </w:rPr>
      </w:pPr>
    </w:p>
    <w:p w:rsidR="00A270CF" w:rsidRDefault="00DD2E1E">
      <w:pPr>
        <w:ind w:left="11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Фармакологическая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терапия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ОРДС.</w:t>
      </w:r>
    </w:p>
    <w:p w:rsidR="00A270CF" w:rsidRDefault="00DD2E1E">
      <w:pPr>
        <w:pStyle w:val="a8"/>
        <w:numPr>
          <w:ilvl w:val="0"/>
          <w:numId w:val="1"/>
        </w:numPr>
        <w:tabs>
          <w:tab w:val="left" w:pos="365"/>
        </w:tabs>
        <w:spacing w:before="190"/>
        <w:rPr>
          <w:sz w:val="28"/>
          <w:szCs w:val="28"/>
        </w:rPr>
      </w:pPr>
      <w:r>
        <w:rPr>
          <w:spacing w:val="-1"/>
          <w:sz w:val="28"/>
          <w:szCs w:val="28"/>
        </w:rPr>
        <w:t>Ингаляционный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азота.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64"/>
        <w:rPr>
          <w:sz w:val="28"/>
          <w:szCs w:val="28"/>
        </w:rPr>
      </w:pPr>
      <w:r>
        <w:rPr>
          <w:sz w:val="28"/>
          <w:szCs w:val="28"/>
        </w:rPr>
        <w:t>Ингаляционный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>)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селективный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вазодилататор,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вызывает </w:t>
      </w:r>
      <w:proofErr w:type="spellStart"/>
      <w:r>
        <w:rPr>
          <w:sz w:val="28"/>
          <w:szCs w:val="28"/>
        </w:rPr>
        <w:t>вазодилатацию</w:t>
      </w:r>
      <w:proofErr w:type="spellEnd"/>
      <w:r>
        <w:rPr>
          <w:sz w:val="28"/>
          <w:szCs w:val="28"/>
        </w:rPr>
        <w:t xml:space="preserve"> только в хорошо вентилируемых отделах легких, приводя к уменьшению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шунтового</w:t>
      </w:r>
      <w:proofErr w:type="spellEnd"/>
      <w:r>
        <w:rPr>
          <w:sz w:val="28"/>
          <w:szCs w:val="28"/>
        </w:rPr>
        <w:t xml:space="preserve"> кровотока и улучшению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Помимо этого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 xml:space="preserve"> снижает давление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желудочка.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Ингаляционный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 отека легкого и снижает секвестрацию нейтрофилов в 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многих исследований,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 xml:space="preserve"> значительно улучшал показатели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 xml:space="preserve">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 с ОРДС, но не обеспечивал уменьшение длительности пребывания больных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отделении и увеличение выживаемости больных. Тем не менее терапия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 xml:space="preserve"> может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рефрактерной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>
        <w:rPr>
          <w:sz w:val="28"/>
          <w:szCs w:val="28"/>
        </w:rPr>
        <w:tab/>
        <w:t>желудочка</w:t>
      </w:r>
      <w:r>
        <w:rPr>
          <w:sz w:val="28"/>
          <w:szCs w:val="28"/>
        </w:rPr>
        <w:tab/>
        <w:t>из-за</w:t>
      </w:r>
      <w:r>
        <w:rPr>
          <w:sz w:val="28"/>
          <w:szCs w:val="28"/>
        </w:rPr>
        <w:tab/>
        <w:t>легочной</w:t>
      </w:r>
      <w:r>
        <w:rPr>
          <w:sz w:val="28"/>
          <w:szCs w:val="28"/>
        </w:rPr>
        <w:tab/>
        <w:t>гипертензии.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использование ингаляционного оксида азота рекомендовано у больных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рефрактерной гипоксемией (PaO2/FiO2 </w:t>
      </w:r>
      <w:proofErr w:type="gramStart"/>
      <w:r>
        <w:rPr>
          <w:sz w:val="28"/>
          <w:szCs w:val="28"/>
        </w:rPr>
        <w:t>&lt; 120</w:t>
      </w:r>
      <w:proofErr w:type="gramEnd"/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высоким легочным сопротивлением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(PVR &gt; 400 dynes-s-cm2). Критерий ответа на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 xml:space="preserve"> является повышение PaO2/FiO2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20%.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40–70%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“ответчиками”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Дозы</w:t>
      </w:r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2-40  </w:t>
      </w:r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,  </w:t>
      </w:r>
      <w:r>
        <w:rPr>
          <w:spacing w:val="1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чаще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2-10 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рекрутирования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A270CF" w:rsidRDefault="00DD2E1E">
      <w:pPr>
        <w:pStyle w:val="a4"/>
        <w:spacing w:before="190"/>
        <w:rPr>
          <w:sz w:val="28"/>
          <w:szCs w:val="28"/>
        </w:rPr>
      </w:pPr>
      <w:r>
        <w:rPr>
          <w:sz w:val="28"/>
          <w:szCs w:val="28"/>
        </w:rPr>
        <w:t>Побочные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эффекты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-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>: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  <w:tab w:val="left" w:pos="8489"/>
        </w:tabs>
        <w:spacing w:before="169"/>
        <w:ind w:right="11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метгемоглобинемия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отрицательного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клинического</w:t>
      </w:r>
      <w:r>
        <w:rPr>
          <w:sz w:val="28"/>
          <w:szCs w:val="28"/>
        </w:rPr>
        <w:tab/>
        <w:t>значения;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361"/>
          <w:tab w:val="left" w:pos="2390"/>
          <w:tab w:val="left" w:pos="4989"/>
          <w:tab w:val="left" w:pos="6904"/>
          <w:tab w:val="left" w:pos="9003"/>
        </w:tabs>
        <w:ind w:right="119" w:firstLine="0"/>
        <w:rPr>
          <w:sz w:val="28"/>
          <w:szCs w:val="28"/>
        </w:rPr>
      </w:pPr>
      <w:r>
        <w:rPr>
          <w:sz w:val="28"/>
          <w:szCs w:val="28"/>
        </w:rPr>
        <w:t>иногда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отмены,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нарастание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гипоксемии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z w:val="28"/>
          <w:szCs w:val="28"/>
        </w:rPr>
        <w:tab/>
        <w:t>гипертензии</w:t>
      </w:r>
      <w:r>
        <w:rPr>
          <w:sz w:val="28"/>
          <w:szCs w:val="28"/>
        </w:rPr>
        <w:tab/>
        <w:t>после</w:t>
      </w:r>
      <w:r>
        <w:rPr>
          <w:sz w:val="28"/>
          <w:szCs w:val="28"/>
        </w:rPr>
        <w:tab/>
        <w:t>отмены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iNO</w:t>
      </w:r>
      <w:proofErr w:type="spellEnd"/>
      <w:r>
        <w:rPr>
          <w:sz w:val="28"/>
          <w:szCs w:val="28"/>
        </w:rPr>
        <w:t>.</w:t>
      </w:r>
    </w:p>
    <w:p w:rsidR="00A270CF" w:rsidRDefault="00A270CF">
      <w:pPr>
        <w:pStyle w:val="a4"/>
        <w:spacing w:before="5"/>
        <w:ind w:left="0"/>
        <w:jc w:val="left"/>
        <w:rPr>
          <w:sz w:val="28"/>
          <w:szCs w:val="28"/>
        </w:rPr>
      </w:pPr>
    </w:p>
    <w:p w:rsidR="00A270CF" w:rsidRDefault="00DD2E1E">
      <w:pPr>
        <w:pStyle w:val="a8"/>
        <w:numPr>
          <w:ilvl w:val="0"/>
          <w:numId w:val="1"/>
        </w:numPr>
        <w:tabs>
          <w:tab w:val="left" w:pos="365"/>
        </w:tabs>
        <w:rPr>
          <w:sz w:val="28"/>
          <w:szCs w:val="28"/>
        </w:rPr>
      </w:pPr>
      <w:r>
        <w:rPr>
          <w:sz w:val="28"/>
          <w:szCs w:val="28"/>
        </w:rPr>
        <w:t>Ингаляции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аэрозоля</w:t>
      </w:r>
      <w:r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простациклина</w:t>
      </w:r>
      <w:proofErr w:type="spellEnd"/>
      <w:r>
        <w:rPr>
          <w:sz w:val="28"/>
          <w:szCs w:val="28"/>
        </w:rPr>
        <w:t>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tabs>
          <w:tab w:val="left" w:pos="4662"/>
          <w:tab w:val="left" w:pos="8244"/>
        </w:tabs>
        <w:spacing w:before="165"/>
        <w:ind w:right="109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Простациклин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оксиду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физиологическими эффектами. Ингаляции аэрозоля </w:t>
      </w:r>
      <w:proofErr w:type="spellStart"/>
      <w:r>
        <w:rPr>
          <w:sz w:val="28"/>
          <w:szCs w:val="28"/>
        </w:rPr>
        <w:t>простациклина</w:t>
      </w:r>
      <w:proofErr w:type="spellEnd"/>
      <w:r>
        <w:rPr>
          <w:sz w:val="28"/>
          <w:szCs w:val="28"/>
        </w:rPr>
        <w:t xml:space="preserve"> оказывают сходное с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дилатацию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оксигенацию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применении, не приводят к образованию вредных метаболитов и не требует специального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z w:val="28"/>
          <w:szCs w:val="28"/>
        </w:rPr>
        <w:tab/>
        <w:t>при</w:t>
      </w:r>
      <w:r>
        <w:rPr>
          <w:sz w:val="28"/>
          <w:szCs w:val="28"/>
        </w:rPr>
        <w:tab/>
        <w:t>назначении.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крупных</w:t>
      </w:r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рандомизированных</w:t>
      </w:r>
      <w:proofErr w:type="spellEnd"/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контролированных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исследований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применению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аэрозоля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простациклина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8"/>
        <w:numPr>
          <w:ilvl w:val="0"/>
          <w:numId w:val="1"/>
        </w:numPr>
        <w:tabs>
          <w:tab w:val="left" w:pos="365"/>
        </w:tabs>
        <w:spacing w:before="165"/>
        <w:rPr>
          <w:sz w:val="28"/>
          <w:szCs w:val="28"/>
        </w:rPr>
      </w:pPr>
      <w:proofErr w:type="spellStart"/>
      <w:r>
        <w:rPr>
          <w:sz w:val="28"/>
          <w:szCs w:val="28"/>
        </w:rPr>
        <w:t>Сурфактант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tabs>
          <w:tab w:val="left" w:pos="1512"/>
          <w:tab w:val="left" w:pos="2093"/>
          <w:tab w:val="left" w:pos="3966"/>
          <w:tab w:val="left" w:pos="4191"/>
          <w:tab w:val="left" w:pos="5229"/>
          <w:tab w:val="left" w:pos="5469"/>
          <w:tab w:val="left" w:pos="6650"/>
          <w:tab w:val="left" w:pos="7250"/>
          <w:tab w:val="left" w:pos="7942"/>
          <w:tab w:val="left" w:pos="8777"/>
          <w:tab w:val="left" w:pos="9368"/>
        </w:tabs>
        <w:spacing w:before="2"/>
        <w:ind w:right="109"/>
        <w:jc w:val="left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наблюдаются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функциональная</w:t>
      </w:r>
      <w:r>
        <w:rPr>
          <w:sz w:val="28"/>
          <w:szCs w:val="28"/>
        </w:rPr>
        <w:tab/>
        <w:t>неполноценность.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Однако</w:t>
      </w:r>
      <w:r>
        <w:rPr>
          <w:sz w:val="28"/>
          <w:szCs w:val="28"/>
        </w:rPr>
        <w:tab/>
        <w:t>назначение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  <w:t>природного,</w:t>
      </w:r>
      <w:r>
        <w:rPr>
          <w:sz w:val="28"/>
          <w:szCs w:val="28"/>
        </w:rPr>
        <w:tab/>
        <w:t>так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искусственного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обнаружило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преимуществ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смертности и 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применяется</w:t>
      </w:r>
      <w:r>
        <w:rPr>
          <w:sz w:val="28"/>
          <w:szCs w:val="28"/>
        </w:rPr>
        <w:tab/>
        <w:t>вне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клинических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исследований.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препаратами</w:t>
      </w:r>
      <w:r>
        <w:rPr>
          <w:spacing w:val="4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дозы,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перспективными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считаются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препараты  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апопротеины</w:t>
      </w:r>
      <w:proofErr w:type="spell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(синтетические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SP-B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рекомбинантные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rSP</w:t>
      </w:r>
      <w:proofErr w:type="spellEnd"/>
      <w:r>
        <w:rPr>
          <w:sz w:val="28"/>
          <w:szCs w:val="28"/>
        </w:rPr>
        <w:t>-C).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апопротеинам</w:t>
      </w:r>
      <w:proofErr w:type="spellEnd"/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приобретают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поверхностно-активные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свойства,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близкие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нативным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сурфактантам</w:t>
      </w:r>
      <w:proofErr w:type="spellEnd"/>
      <w:r>
        <w:rPr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противовоспалительную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активность.</w:t>
      </w:r>
    </w:p>
    <w:p w:rsidR="00A270CF" w:rsidRDefault="00A270CF">
      <w:pPr>
        <w:pStyle w:val="a4"/>
        <w:tabs>
          <w:tab w:val="left" w:pos="1512"/>
          <w:tab w:val="left" w:pos="2093"/>
          <w:tab w:val="left" w:pos="3966"/>
          <w:tab w:val="left" w:pos="4191"/>
          <w:tab w:val="left" w:pos="5229"/>
          <w:tab w:val="left" w:pos="5469"/>
          <w:tab w:val="left" w:pos="6650"/>
          <w:tab w:val="left" w:pos="7250"/>
          <w:tab w:val="left" w:pos="7942"/>
          <w:tab w:val="left" w:pos="8777"/>
          <w:tab w:val="left" w:pos="9368"/>
        </w:tabs>
        <w:spacing w:before="2"/>
        <w:ind w:right="109"/>
        <w:jc w:val="left"/>
        <w:rPr>
          <w:sz w:val="28"/>
          <w:szCs w:val="28"/>
        </w:rPr>
      </w:pPr>
    </w:p>
    <w:p w:rsidR="00A270CF" w:rsidRDefault="00DD2E1E">
      <w:pPr>
        <w:pStyle w:val="a8"/>
        <w:numPr>
          <w:ilvl w:val="0"/>
          <w:numId w:val="1"/>
        </w:numPr>
        <w:tabs>
          <w:tab w:val="left" w:pos="365"/>
        </w:tabs>
        <w:spacing w:before="66" w:line="27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Глюкокортикостероиды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pStyle w:val="a4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proofErr w:type="spellStart"/>
      <w:r>
        <w:rPr>
          <w:sz w:val="28"/>
          <w:szCs w:val="28"/>
        </w:rPr>
        <w:t>глюкокортикостероидов</w:t>
      </w:r>
      <w:proofErr w:type="spellEnd"/>
      <w:r>
        <w:rPr>
          <w:sz w:val="28"/>
          <w:szCs w:val="28"/>
        </w:rPr>
        <w:t xml:space="preserve"> (ГКС)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ранней фазе ОРДС фактически равна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(несмотря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цитокины).</w:t>
      </w:r>
    </w:p>
    <w:p w:rsidR="00A270CF" w:rsidRDefault="00DD2E1E">
      <w:pPr>
        <w:pStyle w:val="a4"/>
        <w:ind w:right="108"/>
        <w:rPr>
          <w:sz w:val="28"/>
          <w:szCs w:val="28"/>
        </w:rPr>
      </w:pPr>
      <w:r>
        <w:rPr>
          <w:sz w:val="28"/>
          <w:szCs w:val="28"/>
        </w:rPr>
        <w:t>Согласно некоторым исследованиям, при назначении ГКС наблюдается повышенный риск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развития инфекционных осложнений и даже увеличение летальности больных с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Однако в ранних исследованиях ГКС назначались в относительно больших дозах (до 120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мг/кг в сутки) и в течение относительно короткого времени (2-5 дней), риск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дозой.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недавнем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показана эффективность </w:t>
      </w:r>
      <w:proofErr w:type="spellStart"/>
      <w:r>
        <w:rPr>
          <w:sz w:val="28"/>
          <w:szCs w:val="28"/>
        </w:rPr>
        <w:t>метилпреднизолона</w:t>
      </w:r>
      <w:proofErr w:type="spellEnd"/>
      <w:r>
        <w:rPr>
          <w:sz w:val="28"/>
          <w:szCs w:val="28"/>
        </w:rPr>
        <w:t xml:space="preserve"> в “стрессовых” дозах (начало от 2 мг/кг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 с постепенным снижением дозы при длительности терапии в 32 дня) у больных с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фибропролиферативной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недостаточности и выживаемости больных (88% против 38% в контрольной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группе). </w:t>
      </w:r>
      <w:proofErr w:type="gramStart"/>
      <w:r>
        <w:rPr>
          <w:sz w:val="28"/>
          <w:szCs w:val="28"/>
        </w:rPr>
        <w:t>Помимо этого</w:t>
      </w:r>
      <w:proofErr w:type="gramEnd"/>
      <w:r>
        <w:rPr>
          <w:sz w:val="28"/>
          <w:szCs w:val="28"/>
        </w:rPr>
        <w:t xml:space="preserve"> роль ГКС может быть более значима на поздних стадиях 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(позже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5–10-го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дня).</w:t>
      </w:r>
    </w:p>
    <w:p w:rsidR="00A270CF" w:rsidRDefault="00DD2E1E">
      <w:pPr>
        <w:pStyle w:val="a8"/>
        <w:numPr>
          <w:ilvl w:val="0"/>
          <w:numId w:val="1"/>
        </w:numPr>
        <w:tabs>
          <w:tab w:val="left" w:pos="365"/>
        </w:tabs>
        <w:spacing w:before="185"/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Антиоксиданты.</w:t>
      </w:r>
    </w:p>
    <w:p w:rsidR="00A270CF" w:rsidRDefault="00DD2E1E">
      <w:pPr>
        <w:pStyle w:val="a4"/>
        <w:tabs>
          <w:tab w:val="left" w:pos="1512"/>
          <w:tab w:val="left" w:pos="2093"/>
          <w:tab w:val="left" w:pos="3966"/>
          <w:tab w:val="left" w:pos="4191"/>
          <w:tab w:val="left" w:pos="5229"/>
          <w:tab w:val="left" w:pos="5469"/>
          <w:tab w:val="left" w:pos="6650"/>
          <w:tab w:val="left" w:pos="7250"/>
          <w:tab w:val="left" w:pos="7942"/>
          <w:tab w:val="left" w:pos="8777"/>
          <w:tab w:val="left" w:pos="9368"/>
        </w:tabs>
        <w:spacing w:before="3"/>
        <w:ind w:left="0" w:right="113"/>
        <w:rPr>
          <w:sz w:val="28"/>
          <w:szCs w:val="28"/>
        </w:rPr>
      </w:pPr>
      <w:r>
        <w:rPr>
          <w:sz w:val="28"/>
          <w:szCs w:val="28"/>
        </w:rPr>
        <w:t>Доказано повреждающее действие свободных радикалов на протеины клеток и матрикса,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липиды и нуклеиновые кислоты, что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значимую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роль 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патогенезе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антиоксидантной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значительно снижена концентрация и активность в БАЛ </w:t>
      </w:r>
      <w:proofErr w:type="spellStart"/>
      <w:r>
        <w:rPr>
          <w:sz w:val="28"/>
          <w:szCs w:val="28"/>
        </w:rPr>
        <w:t>глутатиона</w:t>
      </w:r>
      <w:proofErr w:type="spellEnd"/>
      <w:r>
        <w:rPr>
          <w:sz w:val="28"/>
          <w:szCs w:val="28"/>
        </w:rPr>
        <w:t>, 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  активных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компонентов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антиоксидантной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эндогенного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глутатиона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предшествеников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глутатиона</w:t>
      </w:r>
      <w:proofErr w:type="spellEnd"/>
      <w:r>
        <w:rPr>
          <w:sz w:val="28"/>
          <w:szCs w:val="28"/>
        </w:rPr>
        <w:t xml:space="preserve"> - N-</w:t>
      </w:r>
      <w:proofErr w:type="spellStart"/>
      <w:r>
        <w:rPr>
          <w:sz w:val="28"/>
          <w:szCs w:val="28"/>
        </w:rPr>
        <w:t>ацетилцистеина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процистеина</w:t>
      </w:r>
      <w:proofErr w:type="spellEnd"/>
      <w:r>
        <w:rPr>
          <w:sz w:val="28"/>
          <w:szCs w:val="28"/>
        </w:rPr>
        <w:t xml:space="preserve">. В ряде </w:t>
      </w:r>
      <w:proofErr w:type="spellStart"/>
      <w:r>
        <w:rPr>
          <w:sz w:val="28"/>
          <w:szCs w:val="28"/>
        </w:rPr>
        <w:t>рандомизированных</w:t>
      </w:r>
      <w:proofErr w:type="spellEnd"/>
      <w:r>
        <w:rPr>
          <w:sz w:val="28"/>
          <w:szCs w:val="28"/>
        </w:rPr>
        <w:t xml:space="preserve"> 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 показано, что назначение средних доз N-</w:t>
      </w:r>
      <w:proofErr w:type="spellStart"/>
      <w:r>
        <w:rPr>
          <w:sz w:val="28"/>
          <w:szCs w:val="28"/>
        </w:rPr>
        <w:t>ацетилцистеина</w:t>
      </w:r>
      <w:proofErr w:type="spellEnd"/>
      <w:r>
        <w:rPr>
          <w:sz w:val="28"/>
          <w:szCs w:val="28"/>
        </w:rPr>
        <w:t xml:space="preserve"> (70 мг/кг/с) и </w:t>
      </w:r>
      <w:proofErr w:type="spellStart"/>
      <w:r>
        <w:rPr>
          <w:sz w:val="28"/>
          <w:szCs w:val="28"/>
        </w:rPr>
        <w:t>процистеина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(63 мг/кг/с) ускоряет разрешение ОРДС, повышает сердечный выброс, но не влияет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выживаемость больных.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A270CF">
      <w:pPr>
        <w:pStyle w:val="a4"/>
        <w:spacing w:before="3"/>
        <w:ind w:left="0"/>
        <w:jc w:val="left"/>
        <w:rPr>
          <w:sz w:val="28"/>
          <w:szCs w:val="28"/>
        </w:rPr>
      </w:pPr>
    </w:p>
    <w:p w:rsidR="00A270CF" w:rsidRDefault="00DD2E1E">
      <w:pPr>
        <w:pStyle w:val="1"/>
        <w:ind w:firstLine="0"/>
        <w:rPr>
          <w:sz w:val="28"/>
          <w:szCs w:val="28"/>
        </w:rPr>
      </w:pPr>
      <w:bookmarkStart w:id="7" w:name="8._%25D0%259F%25D1%2580%25D0%25BE%25D0%2"/>
      <w:bookmarkEnd w:id="7"/>
      <w:r>
        <w:rPr>
          <w:sz w:val="28"/>
          <w:szCs w:val="28"/>
        </w:rPr>
        <w:lastRenderedPageBreak/>
        <w:t>8.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</w:p>
    <w:p w:rsidR="00A270CF" w:rsidRDefault="00DD2E1E">
      <w:pPr>
        <w:pStyle w:val="a4"/>
        <w:spacing w:before="180"/>
        <w:ind w:right="107"/>
        <w:rPr>
          <w:sz w:val="28"/>
          <w:szCs w:val="28"/>
        </w:rPr>
      </w:pPr>
      <w:r>
        <w:rPr>
          <w:sz w:val="28"/>
          <w:szCs w:val="28"/>
        </w:rPr>
        <w:t>Прогноз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сепсиса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изучению </w:t>
      </w:r>
      <w:proofErr w:type="spellStart"/>
      <w:r>
        <w:rPr>
          <w:sz w:val="28"/>
          <w:szCs w:val="28"/>
        </w:rPr>
        <w:t>протективной</w:t>
      </w:r>
      <w:proofErr w:type="spellEnd"/>
      <w:r>
        <w:rPr>
          <w:sz w:val="28"/>
          <w:szCs w:val="28"/>
        </w:rPr>
        <w:t xml:space="preserve"> вентиляции легких свидетельствуют о том, что в ряде 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смерть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следствием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повреждения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появились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Берлинского консенсуса летальность менялась соответственно тяжести ОРДС: возрастала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  легкого   ОРДС   (20%)   к   средней   тяжести   (41%)   и   тяжелому   варианту   (52%)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подгруппе самых тяжелых больных показатели PaO2/FiO2 ≤ 100 + либо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комплайенс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VEcorr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 л/мин.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летальность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них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 с тяжелым ОРДС, не соответствующие упомянутому критерию,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составили 13%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37%,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0,001.</w:t>
      </w:r>
    </w:p>
    <w:p w:rsidR="00A270CF" w:rsidRDefault="00A270CF">
      <w:pPr>
        <w:pStyle w:val="a4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spacing w:before="168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Факторы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неблагоприятного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прогноза</w:t>
      </w:r>
      <w:r>
        <w:rPr>
          <w:sz w:val="28"/>
          <w:szCs w:val="28"/>
        </w:rPr>
        <w:t xml:space="preserve"> больных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 w:rsidR="00A270CF" w:rsidRDefault="00DD2E1E">
      <w:pPr>
        <w:pStyle w:val="a4"/>
        <w:spacing w:before="3"/>
        <w:jc w:val="left"/>
        <w:rPr>
          <w:sz w:val="28"/>
          <w:szCs w:val="28"/>
        </w:rPr>
      </w:pPr>
      <w:r>
        <w:rPr>
          <w:sz w:val="28"/>
          <w:szCs w:val="28"/>
        </w:rPr>
        <w:t>-сепсис;</w:t>
      </w:r>
    </w:p>
    <w:p w:rsidR="00A270CF" w:rsidRDefault="00DD2E1E">
      <w:pPr>
        <w:pStyle w:val="a4"/>
        <w:spacing w:before="2" w:line="275" w:lineRule="exact"/>
        <w:jc w:val="left"/>
        <w:rPr>
          <w:sz w:val="28"/>
          <w:szCs w:val="28"/>
        </w:rPr>
      </w:pPr>
      <w:r>
        <w:rPr>
          <w:sz w:val="28"/>
          <w:szCs w:val="28"/>
        </w:rPr>
        <w:t>-цирроз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печени;</w:t>
      </w:r>
    </w:p>
    <w:p w:rsidR="00A270CF" w:rsidRDefault="00DD2E1E">
      <w:pPr>
        <w:pStyle w:val="a4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-ВИЧ-инфекция;</w:t>
      </w:r>
    </w:p>
    <w:p w:rsidR="00A270CF" w:rsidRDefault="00DD2E1E">
      <w:pPr>
        <w:pStyle w:val="a4"/>
        <w:spacing w:line="275" w:lineRule="exact"/>
        <w:jc w:val="left"/>
        <w:rPr>
          <w:sz w:val="28"/>
          <w:szCs w:val="28"/>
        </w:rPr>
      </w:pPr>
      <w:r>
        <w:rPr>
          <w:sz w:val="28"/>
          <w:szCs w:val="28"/>
        </w:rPr>
        <w:t>-опухоли;</w:t>
      </w:r>
    </w:p>
    <w:p w:rsidR="00A270CF" w:rsidRDefault="00DD2E1E">
      <w:pPr>
        <w:pStyle w:val="a4"/>
        <w:spacing w:before="62"/>
        <w:jc w:val="left"/>
        <w:rPr>
          <w:sz w:val="28"/>
          <w:szCs w:val="28"/>
        </w:rPr>
      </w:pPr>
      <w:r>
        <w:rPr>
          <w:sz w:val="28"/>
          <w:szCs w:val="28"/>
        </w:rPr>
        <w:t>-возраст старше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большая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индекс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>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2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желудочка.</w:t>
      </w:r>
    </w:p>
    <w:p w:rsidR="00A270CF" w:rsidRDefault="00A270CF">
      <w:pPr>
        <w:pStyle w:val="a4"/>
        <w:spacing w:before="7"/>
        <w:ind w:left="0"/>
        <w:jc w:val="left"/>
        <w:rPr>
          <w:sz w:val="28"/>
          <w:szCs w:val="28"/>
        </w:rPr>
      </w:pPr>
    </w:p>
    <w:p w:rsidR="00A270CF" w:rsidRDefault="00DD2E1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Проблемы,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пациенты,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выжившие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тела;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ухудшение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2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дренажной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трубки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грудную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клетку;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line="274" w:lineRule="exact"/>
        <w:ind w:left="264" w:hanging="146"/>
        <w:rPr>
          <w:sz w:val="28"/>
          <w:szCs w:val="28"/>
        </w:rPr>
      </w:pPr>
      <w:proofErr w:type="spellStart"/>
      <w:r>
        <w:rPr>
          <w:sz w:val="28"/>
          <w:szCs w:val="28"/>
        </w:rPr>
        <w:t>нейропатии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ущемлением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нервов;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1" w:line="235" w:lineRule="auto"/>
        <w:ind w:right="84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гетеротопическая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оссификация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происходят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суставов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ухудшение 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подвижности;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6" w:line="235" w:lineRule="auto"/>
        <w:ind w:right="3996" w:firstLine="0"/>
        <w:rPr>
          <w:sz w:val="28"/>
          <w:szCs w:val="28"/>
        </w:rPr>
      </w:pPr>
      <w:r>
        <w:rPr>
          <w:sz w:val="28"/>
          <w:szCs w:val="28"/>
        </w:rPr>
        <w:t>устойчивые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деформации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пальцев,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плечелопаточный</w:t>
      </w:r>
      <w:proofErr w:type="spell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периартрит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(синдром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"замороженного»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плеча");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перенесенного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заболевания;</w:t>
      </w:r>
    </w:p>
    <w:p w:rsidR="00A270CF" w:rsidRDefault="00DD2E1E">
      <w:pPr>
        <w:pStyle w:val="a8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  <w:sectPr w:rsidR="00A270CF">
          <w:pgSz w:w="11906" w:h="16838"/>
          <w:pgMar w:top="1020" w:right="72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косметический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дефект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трахеостомии</w:t>
      </w:r>
      <w:proofErr w:type="spellEnd"/>
      <w:r>
        <w:rPr>
          <w:sz w:val="28"/>
          <w:szCs w:val="28"/>
        </w:rPr>
        <w:t>.</w:t>
      </w:r>
    </w:p>
    <w:p w:rsidR="00A270CF" w:rsidRDefault="00DD2E1E">
      <w:pPr>
        <w:spacing w:before="63"/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</w:p>
    <w:p w:rsidR="00A270CF" w:rsidRDefault="00DD2E1E">
      <w:pPr>
        <w:pStyle w:val="a8"/>
        <w:numPr>
          <w:ilvl w:val="1"/>
          <w:numId w:val="3"/>
        </w:numPr>
        <w:tabs>
          <w:tab w:val="left" w:pos="841"/>
        </w:tabs>
        <w:spacing w:before="191" w:line="235" w:lineRule="auto"/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интенсивная терапия острого респираторного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 рекомендации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Грицан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Ярошецкий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A270CF" w:rsidRDefault="00DD2E1E">
      <w:pPr>
        <w:pStyle w:val="a8"/>
        <w:numPr>
          <w:ilvl w:val="1"/>
          <w:numId w:val="3"/>
        </w:numPr>
        <w:tabs>
          <w:tab w:val="left" w:pos="841"/>
        </w:tabs>
        <w:spacing w:before="190" w:line="235" w:lineRule="auto"/>
        <w:ind w:right="116"/>
        <w:jc w:val="both"/>
      </w:pPr>
      <w:r>
        <w:rPr>
          <w:sz w:val="28"/>
          <w:szCs w:val="28"/>
        </w:rPr>
        <w:t>Международные рекомендации по проведению интенсивной терапии при 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>
        <w:rPr>
          <w:spacing w:val="1"/>
          <w:sz w:val="28"/>
          <w:szCs w:val="28"/>
        </w:rPr>
        <w:t xml:space="preserve"> </w:t>
      </w:r>
      <w:hyperlink r:id="rId6">
        <w:r>
          <w:rPr>
            <w:rStyle w:val="ListLabel82"/>
          </w:rPr>
          <w:t>Медицина</w:t>
        </w:r>
        <w:r>
          <w:rPr>
            <w:rStyle w:val="ListLabel82"/>
            <w:spacing w:val="1"/>
          </w:rPr>
          <w:t xml:space="preserve"> </w:t>
        </w:r>
        <w:r>
          <w:rPr>
            <w:rStyle w:val="ListLabel82"/>
          </w:rPr>
          <w:t>неотложных</w:t>
        </w:r>
        <w:r>
          <w:rPr>
            <w:rStyle w:val="ListLabel82"/>
            <w:spacing w:val="1"/>
          </w:rPr>
          <w:t xml:space="preserve"> </w:t>
        </w:r>
        <w:r>
          <w:rPr>
            <w:rStyle w:val="ListLabel82"/>
          </w:rPr>
          <w:t>состояний</w:t>
        </w:r>
      </w:hyperlink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Мальцева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Л.А.,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Мосенцев</w:t>
      </w:r>
      <w:proofErr w:type="spellEnd"/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Н.Ф.,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Гришин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 w:rsidR="00A270CF" w:rsidRDefault="00DD2E1E">
      <w:pPr>
        <w:pStyle w:val="a8"/>
        <w:numPr>
          <w:ilvl w:val="1"/>
          <w:numId w:val="3"/>
        </w:numPr>
        <w:tabs>
          <w:tab w:val="left" w:pos="841"/>
        </w:tabs>
        <w:spacing w:before="194" w:line="235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В.Л.Кассиль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Ю.Ю.Сапичева</w:t>
      </w:r>
      <w:proofErr w:type="spellEnd"/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 w:rsidR="00A270CF" w:rsidRDefault="00055B33">
      <w:pPr>
        <w:pStyle w:val="a8"/>
        <w:numPr>
          <w:ilvl w:val="1"/>
          <w:numId w:val="3"/>
        </w:numPr>
        <w:tabs>
          <w:tab w:val="left" w:pos="841"/>
        </w:tabs>
        <w:spacing w:before="195" w:line="228" w:lineRule="auto"/>
        <w:ind w:right="123"/>
        <w:jc w:val="both"/>
      </w:pPr>
      <w:hyperlink r:id="rId7">
        <w:r w:rsidR="00DD2E1E">
          <w:rPr>
            <w:rStyle w:val="ListLabel82"/>
          </w:rPr>
          <w:t>Интенсивная терапия. Национальное руководство. В 2-х томах. 2013г Гельфанд</w:t>
        </w:r>
      </w:hyperlink>
      <w:r w:rsidR="00DD2E1E">
        <w:rPr>
          <w:spacing w:val="1"/>
          <w:sz w:val="28"/>
          <w:szCs w:val="28"/>
        </w:rPr>
        <w:t xml:space="preserve"> </w:t>
      </w:r>
      <w:hyperlink r:id="rId8">
        <w:r w:rsidR="00DD2E1E">
          <w:rPr>
            <w:rStyle w:val="ListLabel82"/>
          </w:rPr>
          <w:t>Б.Р.,</w:t>
        </w:r>
      </w:hyperlink>
    </w:p>
    <w:sectPr w:rsidR="00A270CF">
      <w:pgSz w:w="11906" w:h="16838"/>
      <w:pgMar w:top="1020" w:right="72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178"/>
    <w:multiLevelType w:val="multilevel"/>
    <w:tmpl w:val="9F087212"/>
    <w:lvl w:ilvl="0">
      <w:start w:val="1"/>
      <w:numFmt w:val="bullet"/>
      <w:lvlText w:val="-"/>
      <w:lvlJc w:val="left"/>
      <w:pPr>
        <w:ind w:left="119" w:hanging="145"/>
      </w:pPr>
      <w:rPr>
        <w:rFonts w:ascii="Times New Roman" w:hAnsi="Times New Roman" w:cs="Times New Roman" w:hint="default"/>
        <w:w w:val="94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w w:val="100"/>
        <w:sz w:val="28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1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8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5547981"/>
    <w:multiLevelType w:val="multilevel"/>
    <w:tmpl w:val="581EF528"/>
    <w:lvl w:ilvl="0">
      <w:start w:val="5"/>
      <w:numFmt w:val="decimal"/>
      <w:lvlText w:val="%1."/>
      <w:lvlJc w:val="left"/>
      <w:pPr>
        <w:ind w:left="422" w:hanging="303"/>
      </w:pPr>
      <w:rPr>
        <w:rFonts w:eastAsia="Times New Roman" w:cs="Times New Roman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8" w:hanging="30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57" w:hanging="30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6" w:hanging="30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95" w:hanging="30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4" w:hanging="30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33" w:hanging="30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2" w:hanging="30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71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B524BD9"/>
    <w:multiLevelType w:val="multilevel"/>
    <w:tmpl w:val="2E967870"/>
    <w:lvl w:ilvl="0">
      <w:start w:val="3"/>
      <w:numFmt w:val="decimal"/>
      <w:lvlText w:val="%1)"/>
      <w:lvlJc w:val="left"/>
      <w:pPr>
        <w:ind w:left="384" w:hanging="202"/>
      </w:pPr>
      <w:rPr>
        <w:rFonts w:eastAsia="Times New Roman" w:cs="Times New Roman"/>
        <w:b/>
        <w:bCs/>
        <w:w w:val="100"/>
        <w:sz w:val="28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02" w:hanging="20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25" w:hanging="2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48" w:hanging="2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1" w:hanging="2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4" w:hanging="2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17" w:hanging="2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40" w:hanging="2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63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3B63493"/>
    <w:multiLevelType w:val="multilevel"/>
    <w:tmpl w:val="6E1ED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8B7E1E"/>
    <w:multiLevelType w:val="multilevel"/>
    <w:tmpl w:val="4AE6EBD0"/>
    <w:lvl w:ilvl="0">
      <w:start w:val="1"/>
      <w:numFmt w:val="decimal"/>
      <w:lvlText w:val="%1."/>
      <w:lvlJc w:val="left"/>
      <w:pPr>
        <w:ind w:left="840" w:hanging="360"/>
      </w:pPr>
      <w:rPr>
        <w:spacing w:val="0"/>
        <w:w w:val="95"/>
        <w:sz w:val="27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16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0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5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6F74F95"/>
    <w:multiLevelType w:val="multilevel"/>
    <w:tmpl w:val="8684EC84"/>
    <w:lvl w:ilvl="0">
      <w:start w:val="7"/>
      <w:numFmt w:val="decimal"/>
      <w:lvlText w:val="%1."/>
      <w:lvlJc w:val="left"/>
      <w:pPr>
        <w:ind w:left="422" w:hanging="303"/>
      </w:pPr>
      <w:rPr>
        <w:rFonts w:eastAsia="Times New Roman" w:cs="Times New Roman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Times New Roman" w:cs="Times New Roman"/>
        <w:w w:val="100"/>
        <w:sz w:val="28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1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8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D237B46"/>
    <w:multiLevelType w:val="multilevel"/>
    <w:tmpl w:val="E6BC689A"/>
    <w:lvl w:ilvl="0">
      <w:start w:val="1"/>
      <w:numFmt w:val="upperRoman"/>
      <w:lvlText w:val="%1"/>
      <w:lvlJc w:val="left"/>
      <w:pPr>
        <w:ind w:left="119" w:hanging="159"/>
      </w:pPr>
      <w:rPr>
        <w:rFonts w:eastAsia="Times New Roman" w:cs="Times New Roman"/>
        <w:w w:val="99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15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15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15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15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15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15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15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D307652"/>
    <w:multiLevelType w:val="multilevel"/>
    <w:tmpl w:val="CEB20988"/>
    <w:lvl w:ilvl="0">
      <w:start w:val="1"/>
      <w:numFmt w:val="decimal"/>
      <w:lvlText w:val="%1."/>
      <w:lvlJc w:val="left"/>
      <w:pPr>
        <w:ind w:left="119" w:hanging="323"/>
      </w:pPr>
      <w:rPr>
        <w:rFonts w:eastAsia="Times New Roman" w:cs="Times New Roman"/>
        <w:w w:val="100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32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3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3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3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3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3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3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323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B8E431F"/>
    <w:multiLevelType w:val="multilevel"/>
    <w:tmpl w:val="917000B4"/>
    <w:lvl w:ilvl="0">
      <w:start w:val="1"/>
      <w:numFmt w:val="decimal"/>
      <w:lvlText w:val="%1."/>
      <w:lvlJc w:val="left"/>
      <w:pPr>
        <w:ind w:left="364" w:hanging="246"/>
      </w:pPr>
      <w:rPr>
        <w:rFonts w:eastAsia="Times New Roman" w:cs="Times New Roman"/>
        <w:w w:val="100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84" w:hanging="24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9" w:hanging="24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4" w:hanging="24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9" w:hanging="24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84" w:hanging="24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09" w:hanging="24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34" w:hanging="24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59" w:hanging="246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FAC4FCF"/>
    <w:multiLevelType w:val="multilevel"/>
    <w:tmpl w:val="04EE62B6"/>
    <w:lvl w:ilvl="0">
      <w:start w:val="1"/>
      <w:numFmt w:val="bullet"/>
      <w:lvlText w:val=""/>
      <w:lvlJc w:val="left"/>
      <w:pPr>
        <w:ind w:left="119" w:hanging="707"/>
      </w:pPr>
      <w:rPr>
        <w:rFonts w:ascii="Symbol" w:hAnsi="Symbol" w:cs="Symbol" w:hint="default"/>
        <w:w w:val="100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70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7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7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7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7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7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7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70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0CF"/>
    <w:rsid w:val="00055B33"/>
    <w:rsid w:val="00A270CF"/>
    <w:rsid w:val="00D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E0B"/>
  <w15:docId w15:val="{5E6CDFB1-55F5-49D7-99F1-479FCCA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ind w:left="119" w:hanging="3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4"/>
      <w:sz w:val="28"/>
      <w:szCs w:val="24"/>
      <w:lang w:val="ru-RU" w:eastAsia="en-US" w:bidi="ar-SA"/>
    </w:rPr>
  </w:style>
  <w:style w:type="character" w:customStyle="1" w:styleId="ListLabel20">
    <w:name w:val="ListLabel 20"/>
    <w:qFormat/>
    <w:rPr>
      <w:rFonts w:eastAsia="Symbol" w:cs="Symbol"/>
      <w:w w:val="100"/>
      <w:sz w:val="28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8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/>
      <w:bCs/>
      <w:w w:val="100"/>
      <w:sz w:val="28"/>
      <w:szCs w:val="20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Symbol" w:cs="Symbol"/>
      <w:w w:val="100"/>
      <w:sz w:val="28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spacing w:val="0"/>
      <w:w w:val="95"/>
      <w:sz w:val="27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sz w:val="28"/>
      <w:szCs w:val="28"/>
    </w:rPr>
  </w:style>
  <w:style w:type="character" w:customStyle="1" w:styleId="ListLabel83">
    <w:name w:val="ListLabel 83"/>
    <w:qFormat/>
    <w:rPr>
      <w:spacing w:val="1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character" w:customStyle="1" w:styleId="ListLabel91">
    <w:name w:val="ListLabel 91"/>
    <w:qFormat/>
    <w:rPr>
      <w:rFonts w:cs="Symbol"/>
      <w:lang w:val="ru-RU" w:eastAsia="en-US" w:bidi="ar-SA"/>
    </w:rPr>
  </w:style>
  <w:style w:type="character" w:customStyle="1" w:styleId="ListLabel92">
    <w:name w:val="ListLabel 92"/>
    <w:qFormat/>
    <w:rPr>
      <w:rFonts w:cs="Symbol"/>
      <w:lang w:val="ru-RU" w:eastAsia="en-US" w:bidi="ar-SA"/>
    </w:rPr>
  </w:style>
  <w:style w:type="character" w:customStyle="1" w:styleId="ListLabel93">
    <w:name w:val="ListLabel 93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customStyle="1" w:styleId="ListLabel94">
    <w:name w:val="ListLabel 94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95">
    <w:name w:val="ListLabel 95"/>
    <w:qFormat/>
    <w:rPr>
      <w:rFonts w:cs="Symbol"/>
      <w:lang w:val="ru-RU" w:eastAsia="en-US" w:bidi="ar-SA"/>
    </w:rPr>
  </w:style>
  <w:style w:type="character" w:customStyle="1" w:styleId="ListLabel96">
    <w:name w:val="ListLabel 96"/>
    <w:qFormat/>
    <w:rPr>
      <w:rFonts w:cs="Symbol"/>
      <w:lang w:val="ru-RU" w:eastAsia="en-US" w:bidi="ar-SA"/>
    </w:rPr>
  </w:style>
  <w:style w:type="character" w:customStyle="1" w:styleId="ListLabel97">
    <w:name w:val="ListLabel 97"/>
    <w:qFormat/>
    <w:rPr>
      <w:rFonts w:cs="Symbol"/>
      <w:lang w:val="ru-RU" w:eastAsia="en-US" w:bidi="ar-SA"/>
    </w:rPr>
  </w:style>
  <w:style w:type="character" w:customStyle="1" w:styleId="ListLabel98">
    <w:name w:val="ListLabel 98"/>
    <w:qFormat/>
    <w:rPr>
      <w:rFonts w:cs="Symbol"/>
      <w:lang w:val="ru-RU" w:eastAsia="en-US" w:bidi="ar-SA"/>
    </w:rPr>
  </w:style>
  <w:style w:type="character" w:customStyle="1" w:styleId="ListLabel99">
    <w:name w:val="ListLabel 99"/>
    <w:qFormat/>
    <w:rPr>
      <w:rFonts w:cs="Symbol"/>
      <w:lang w:val="ru-RU" w:eastAsia="en-US" w:bidi="ar-SA"/>
    </w:rPr>
  </w:style>
  <w:style w:type="character" w:customStyle="1" w:styleId="ListLabel100">
    <w:name w:val="ListLabel 100"/>
    <w:qFormat/>
    <w:rPr>
      <w:rFonts w:cs="Symbol"/>
      <w:lang w:val="ru-RU" w:eastAsia="en-US" w:bidi="ar-SA"/>
    </w:rPr>
  </w:style>
  <w:style w:type="character" w:customStyle="1" w:styleId="ListLabel101">
    <w:name w:val="ListLabel 101"/>
    <w:qFormat/>
    <w:rPr>
      <w:rFonts w:cs="Symbol"/>
      <w:lang w:val="ru-RU" w:eastAsia="en-US" w:bidi="ar-SA"/>
    </w:rPr>
  </w:style>
  <w:style w:type="character" w:customStyle="1" w:styleId="ListLabel102">
    <w:name w:val="ListLabel 102"/>
    <w:qFormat/>
    <w:rPr>
      <w:rFonts w:cs="Times New Roman"/>
      <w:w w:val="94"/>
      <w:sz w:val="28"/>
      <w:szCs w:val="24"/>
      <w:lang w:val="ru-RU" w:eastAsia="en-US" w:bidi="ar-SA"/>
    </w:rPr>
  </w:style>
  <w:style w:type="character" w:customStyle="1" w:styleId="ListLabel103">
    <w:name w:val="ListLabel 103"/>
    <w:qFormat/>
    <w:rPr>
      <w:rFonts w:cs="Symbol"/>
      <w:w w:val="100"/>
      <w:sz w:val="28"/>
      <w:szCs w:val="24"/>
      <w:lang w:val="ru-RU" w:eastAsia="en-US" w:bidi="ar-SA"/>
    </w:rPr>
  </w:style>
  <w:style w:type="character" w:customStyle="1" w:styleId="ListLabel104">
    <w:name w:val="ListLabel 104"/>
    <w:qFormat/>
    <w:rPr>
      <w:rFonts w:cs="Symbol"/>
      <w:lang w:val="ru-RU" w:eastAsia="en-US" w:bidi="ar-SA"/>
    </w:rPr>
  </w:style>
  <w:style w:type="character" w:customStyle="1" w:styleId="ListLabel105">
    <w:name w:val="ListLabel 105"/>
    <w:qFormat/>
    <w:rPr>
      <w:rFonts w:cs="Symbol"/>
      <w:lang w:val="ru-RU" w:eastAsia="en-US" w:bidi="ar-SA"/>
    </w:rPr>
  </w:style>
  <w:style w:type="character" w:customStyle="1" w:styleId="ListLabel106">
    <w:name w:val="ListLabel 106"/>
    <w:qFormat/>
    <w:rPr>
      <w:rFonts w:cs="Symbol"/>
      <w:lang w:val="ru-RU" w:eastAsia="en-US" w:bidi="ar-SA"/>
    </w:rPr>
  </w:style>
  <w:style w:type="character" w:customStyle="1" w:styleId="ListLabel107">
    <w:name w:val="ListLabel 107"/>
    <w:qFormat/>
    <w:rPr>
      <w:rFonts w:cs="Symbol"/>
      <w:lang w:val="ru-RU" w:eastAsia="en-US" w:bidi="ar-SA"/>
    </w:rPr>
  </w:style>
  <w:style w:type="character" w:customStyle="1" w:styleId="ListLabel108">
    <w:name w:val="ListLabel 108"/>
    <w:qFormat/>
    <w:rPr>
      <w:rFonts w:cs="Symbol"/>
      <w:lang w:val="ru-RU" w:eastAsia="en-US" w:bidi="ar-SA"/>
    </w:rPr>
  </w:style>
  <w:style w:type="character" w:customStyle="1" w:styleId="ListLabel109">
    <w:name w:val="ListLabel 109"/>
    <w:qFormat/>
    <w:rPr>
      <w:rFonts w:cs="Symbol"/>
      <w:lang w:val="ru-RU" w:eastAsia="en-US" w:bidi="ar-SA"/>
    </w:rPr>
  </w:style>
  <w:style w:type="character" w:customStyle="1" w:styleId="ListLabel110">
    <w:name w:val="ListLabel 110"/>
    <w:qFormat/>
    <w:rPr>
      <w:rFonts w:cs="Symbol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customStyle="1" w:styleId="ListLabel112">
    <w:name w:val="ListLabel 112"/>
    <w:qFormat/>
    <w:rPr>
      <w:rFonts w:cs="Symbol"/>
      <w:lang w:val="ru-RU" w:eastAsia="en-US" w:bidi="ar-SA"/>
    </w:rPr>
  </w:style>
  <w:style w:type="character" w:customStyle="1" w:styleId="ListLabel113">
    <w:name w:val="ListLabel 113"/>
    <w:qFormat/>
    <w:rPr>
      <w:rFonts w:cs="Symbol"/>
      <w:lang w:val="ru-RU" w:eastAsia="en-US" w:bidi="ar-SA"/>
    </w:rPr>
  </w:style>
  <w:style w:type="character" w:customStyle="1" w:styleId="ListLabel114">
    <w:name w:val="ListLabel 114"/>
    <w:qFormat/>
    <w:rPr>
      <w:rFonts w:cs="Symbol"/>
      <w:lang w:val="ru-RU" w:eastAsia="en-US" w:bidi="ar-SA"/>
    </w:rPr>
  </w:style>
  <w:style w:type="character" w:customStyle="1" w:styleId="ListLabel115">
    <w:name w:val="ListLabel 115"/>
    <w:qFormat/>
    <w:rPr>
      <w:rFonts w:cs="Symbol"/>
      <w:lang w:val="ru-RU" w:eastAsia="en-US" w:bidi="ar-SA"/>
    </w:rPr>
  </w:style>
  <w:style w:type="character" w:customStyle="1" w:styleId="ListLabel116">
    <w:name w:val="ListLabel 116"/>
    <w:qFormat/>
    <w:rPr>
      <w:rFonts w:cs="Symbol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cs="Symbol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customStyle="1" w:styleId="ListLabel121">
    <w:name w:val="ListLabel 121"/>
    <w:qFormat/>
    <w:rPr>
      <w:rFonts w:cs="Symbol"/>
      <w:lang w:val="ru-RU" w:eastAsia="en-US" w:bidi="ar-SA"/>
    </w:rPr>
  </w:style>
  <w:style w:type="character" w:customStyle="1" w:styleId="ListLabel122">
    <w:name w:val="ListLabel 122"/>
    <w:qFormat/>
    <w:rPr>
      <w:rFonts w:cs="Symbol"/>
      <w:lang w:val="ru-RU" w:eastAsia="en-US" w:bidi="ar-SA"/>
    </w:rPr>
  </w:style>
  <w:style w:type="character" w:customStyle="1" w:styleId="ListLabel123">
    <w:name w:val="ListLabel 123"/>
    <w:qFormat/>
    <w:rPr>
      <w:rFonts w:cs="Symbol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Symbol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cs="Symbol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eastAsia="Times New Roman" w:cs="Times New Roman"/>
      <w:w w:val="99"/>
      <w:sz w:val="28"/>
      <w:szCs w:val="24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rFonts w:cs="Symbol"/>
      <w:lang w:val="ru-RU" w:eastAsia="en-US" w:bidi="ar-SA"/>
    </w:rPr>
  </w:style>
  <w:style w:type="character" w:customStyle="1" w:styleId="ListLabel132">
    <w:name w:val="ListLabel 132"/>
    <w:qFormat/>
    <w:rPr>
      <w:rFonts w:cs="Symbol"/>
      <w:lang w:val="ru-RU" w:eastAsia="en-US" w:bidi="ar-SA"/>
    </w:rPr>
  </w:style>
  <w:style w:type="character" w:customStyle="1" w:styleId="ListLabel133">
    <w:name w:val="ListLabel 133"/>
    <w:qFormat/>
    <w:rPr>
      <w:rFonts w:cs="Symbol"/>
      <w:lang w:val="ru-RU" w:eastAsia="en-US" w:bidi="ar-SA"/>
    </w:rPr>
  </w:style>
  <w:style w:type="character" w:customStyle="1" w:styleId="ListLabel134">
    <w:name w:val="ListLabel 134"/>
    <w:qFormat/>
    <w:rPr>
      <w:rFonts w:cs="Symbol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cs="Symbol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b/>
      <w:bCs/>
      <w:w w:val="100"/>
      <w:sz w:val="28"/>
      <w:szCs w:val="20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cs="Symbol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w w:val="100"/>
      <w:sz w:val="28"/>
      <w:szCs w:val="24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spacing w:val="0"/>
      <w:w w:val="95"/>
      <w:sz w:val="27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sz w:val="28"/>
      <w:szCs w:val="28"/>
    </w:rPr>
  </w:style>
  <w:style w:type="character" w:customStyle="1" w:styleId="ListLabel166">
    <w:name w:val="ListLabel 166"/>
    <w:qFormat/>
    <w:rPr>
      <w:spacing w:val="1"/>
      <w:sz w:val="28"/>
      <w:szCs w:val="28"/>
    </w:rPr>
  </w:style>
  <w:style w:type="paragraph" w:styleId="a3">
    <w:name w:val="Title"/>
    <w:basedOn w:val="a"/>
    <w:next w:val="a4"/>
    <w:uiPriority w:val="10"/>
    <w:qFormat/>
    <w:pPr>
      <w:ind w:left="1075" w:right="1075"/>
      <w:jc w:val="center"/>
    </w:pPr>
    <w:rPr>
      <w:sz w:val="32"/>
      <w:szCs w:val="32"/>
    </w:rPr>
  </w:style>
  <w:style w:type="paragraph" w:styleId="a4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&amp;msg1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ede.org/index.php?topic=1201.msg1548&amp;msg1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meditsina-neotlozhnyh-sostoyani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6020</Words>
  <Characters>34317</Characters>
  <Application>Microsoft Office Word</Application>
  <DocSecurity>0</DocSecurity>
  <Lines>285</Lines>
  <Paragraphs>80</Paragraphs>
  <ScaleCrop>false</ScaleCrop>
  <Company>KACH20-ECM</Company>
  <LinksUpToDate>false</LinksUpToDate>
  <CharactersWithSpaces>40257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</dc:creator>
  <dc:description/>
  <cp:lastModifiedBy>Анастасия Кошелева</cp:lastModifiedBy>
  <cp:revision>6</cp:revision>
  <dcterms:created xsi:type="dcterms:W3CDTF">2023-10-22T09:32:00Z</dcterms:created>
  <dcterms:modified xsi:type="dcterms:W3CDTF">2024-05-30T08:53:00Z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