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73" w:rsidRPr="007F7B73" w:rsidRDefault="007F7B73" w:rsidP="007F7B73">
      <w:pPr>
        <w:shd w:val="clear" w:color="auto" w:fill="FFFFFF"/>
        <w:spacing w:after="0" w:line="0" w:lineRule="auto"/>
        <w:rPr>
          <w:rFonts w:ascii="ff1" w:eastAsia="Times New Roman" w:hAnsi="ff1" w:cs="Arial"/>
          <w:color w:val="000000"/>
          <w:sz w:val="96"/>
          <w:szCs w:val="96"/>
          <w:lang w:eastAsia="ru-RU"/>
        </w:rPr>
      </w:pPr>
      <w:r w:rsidRPr="007F7B73">
        <w:rPr>
          <w:rFonts w:ascii="ff1" w:eastAsia="Times New Roman" w:hAnsi="ff1" w:cs="Arial"/>
          <w:color w:val="000000"/>
          <w:sz w:val="96"/>
          <w:szCs w:val="96"/>
          <w:lang w:eastAsia="ru-RU"/>
        </w:rPr>
        <w:t>Содержание</w:t>
      </w:r>
    </w:p>
    <w:p w:rsidR="007F7B73" w:rsidRPr="007F7B73" w:rsidRDefault="007F7B73" w:rsidP="007F7B73">
      <w:pPr>
        <w:shd w:val="clear" w:color="auto" w:fill="FFFFFF"/>
        <w:spacing w:after="0" w:line="0" w:lineRule="auto"/>
        <w:rPr>
          <w:rFonts w:ascii="ff2" w:eastAsia="Times New Roman" w:hAnsi="ff2" w:cs="Arial"/>
          <w:color w:val="000000"/>
          <w:sz w:val="84"/>
          <w:szCs w:val="84"/>
          <w:lang w:eastAsia="ru-RU"/>
        </w:rPr>
      </w:pPr>
      <w:r w:rsidRPr="007F7B73">
        <w:rPr>
          <w:rFonts w:ascii="ff2" w:eastAsia="Times New Roman" w:hAnsi="ff2" w:cs="Arial"/>
          <w:color w:val="000000"/>
          <w:sz w:val="84"/>
          <w:szCs w:val="84"/>
          <w:lang w:eastAsia="ru-RU"/>
        </w:rPr>
        <w:t>Введение.......................................................................................................................2</w:t>
      </w:r>
    </w:p>
    <w:p w:rsidR="007F7B73" w:rsidRPr="007F7B73" w:rsidRDefault="007F7B73" w:rsidP="007F7B73">
      <w:pPr>
        <w:shd w:val="clear" w:color="auto" w:fill="FFFFFF"/>
        <w:spacing w:after="0" w:line="0" w:lineRule="auto"/>
        <w:rPr>
          <w:rFonts w:ascii="ff2" w:eastAsia="Times New Roman" w:hAnsi="ff2" w:cs="Arial"/>
          <w:color w:val="000000"/>
          <w:sz w:val="84"/>
          <w:szCs w:val="84"/>
          <w:lang w:eastAsia="ru-RU"/>
        </w:rPr>
      </w:pPr>
      <w:r w:rsidRPr="007F7B73">
        <w:rPr>
          <w:rFonts w:ascii="ff2" w:eastAsia="Times New Roman" w:hAnsi="ff2" w:cs="Arial"/>
          <w:color w:val="000000"/>
          <w:sz w:val="84"/>
          <w:szCs w:val="84"/>
          <w:lang w:eastAsia="ru-RU"/>
        </w:rPr>
        <w:t>1 Хронический тонзиллит. Понятие..........................................................................3</w:t>
      </w:r>
    </w:p>
    <w:p w:rsidR="007F7B73" w:rsidRPr="007F7B73" w:rsidRDefault="007F7B73" w:rsidP="007F7B73">
      <w:pPr>
        <w:shd w:val="clear" w:color="auto" w:fill="FFFFFF"/>
        <w:spacing w:after="0" w:line="0" w:lineRule="auto"/>
        <w:rPr>
          <w:rFonts w:ascii="ff2" w:eastAsia="Times New Roman" w:hAnsi="ff2" w:cs="Arial"/>
          <w:color w:val="000000"/>
          <w:sz w:val="84"/>
          <w:szCs w:val="84"/>
          <w:lang w:eastAsia="ru-RU"/>
        </w:rPr>
      </w:pPr>
      <w:r w:rsidRPr="007F7B73">
        <w:rPr>
          <w:rFonts w:ascii="ff2" w:eastAsia="Times New Roman" w:hAnsi="ff2" w:cs="Arial"/>
          <w:color w:val="000000"/>
          <w:sz w:val="84"/>
          <w:szCs w:val="84"/>
          <w:lang w:eastAsia="ru-RU"/>
        </w:rPr>
        <w:t>2 Классификация тонзиллитов...................................................................................4</w:t>
      </w:r>
    </w:p>
    <w:p w:rsidR="007F7B73" w:rsidRPr="007F7B73" w:rsidRDefault="007F7B73" w:rsidP="007F7B73">
      <w:pPr>
        <w:shd w:val="clear" w:color="auto" w:fill="FFFFFF"/>
        <w:spacing w:after="0" w:line="0" w:lineRule="auto"/>
        <w:rPr>
          <w:rFonts w:ascii="ff2" w:eastAsia="Times New Roman" w:hAnsi="ff2" w:cs="Arial"/>
          <w:color w:val="000000"/>
          <w:sz w:val="84"/>
          <w:szCs w:val="84"/>
          <w:lang w:eastAsia="ru-RU"/>
        </w:rPr>
      </w:pPr>
      <w:r w:rsidRPr="007F7B73">
        <w:rPr>
          <w:rFonts w:ascii="ff2" w:eastAsia="Times New Roman" w:hAnsi="ff2" w:cs="Arial"/>
          <w:color w:val="000000"/>
          <w:sz w:val="84"/>
          <w:szCs w:val="84"/>
          <w:lang w:eastAsia="ru-RU"/>
        </w:rPr>
        <w:t>3  Симптомы и диагностика тонзиллита...................................................................6</w:t>
      </w:r>
    </w:p>
    <w:p w:rsidR="007F7B73" w:rsidRPr="007F7B73" w:rsidRDefault="007F7B73" w:rsidP="007F7B73">
      <w:pPr>
        <w:shd w:val="clear" w:color="auto" w:fill="FFFFFF"/>
        <w:spacing w:after="0" w:line="0" w:lineRule="auto"/>
        <w:rPr>
          <w:rFonts w:ascii="ff2" w:eastAsia="Times New Roman" w:hAnsi="ff2" w:cs="Arial"/>
          <w:color w:val="000000"/>
          <w:sz w:val="84"/>
          <w:szCs w:val="84"/>
          <w:lang w:eastAsia="ru-RU"/>
        </w:rPr>
      </w:pPr>
      <w:r w:rsidRPr="007F7B73">
        <w:rPr>
          <w:rFonts w:ascii="ff2" w:eastAsia="Times New Roman" w:hAnsi="ff2" w:cs="Arial"/>
          <w:color w:val="000000"/>
          <w:sz w:val="84"/>
          <w:szCs w:val="84"/>
          <w:lang w:eastAsia="ru-RU"/>
        </w:rPr>
        <w:t>3.1 Симптомы...........................................................................................................6</w:t>
      </w:r>
    </w:p>
    <w:p w:rsidR="007F7B73" w:rsidRPr="007F7B73" w:rsidRDefault="007F7B73" w:rsidP="007F7B73">
      <w:pPr>
        <w:shd w:val="clear" w:color="auto" w:fill="FFFFFF"/>
        <w:spacing w:after="0" w:line="0" w:lineRule="auto"/>
        <w:rPr>
          <w:rFonts w:ascii="ff2" w:eastAsia="Times New Roman" w:hAnsi="ff2" w:cs="Arial"/>
          <w:color w:val="000000"/>
          <w:sz w:val="84"/>
          <w:szCs w:val="84"/>
          <w:lang w:eastAsia="ru-RU"/>
        </w:rPr>
      </w:pPr>
      <w:r w:rsidRPr="007F7B73">
        <w:rPr>
          <w:rFonts w:ascii="ff2" w:eastAsia="Times New Roman" w:hAnsi="ff2" w:cs="Arial"/>
          <w:color w:val="000000"/>
          <w:sz w:val="84"/>
          <w:szCs w:val="84"/>
          <w:lang w:eastAsia="ru-RU"/>
        </w:rPr>
        <w:t>3.2 Диагностика.......................................................................................................7</w:t>
      </w:r>
    </w:p>
    <w:p w:rsidR="007F7B73" w:rsidRPr="007F7B73" w:rsidRDefault="007F7B73" w:rsidP="007F7B73">
      <w:pPr>
        <w:shd w:val="clear" w:color="auto" w:fill="FFFFFF"/>
        <w:spacing w:after="0" w:line="0" w:lineRule="auto"/>
        <w:rPr>
          <w:rFonts w:ascii="ff2" w:eastAsia="Times New Roman" w:hAnsi="ff2" w:cs="Arial"/>
          <w:color w:val="000000"/>
          <w:sz w:val="84"/>
          <w:szCs w:val="84"/>
          <w:lang w:eastAsia="ru-RU"/>
        </w:rPr>
      </w:pPr>
      <w:r w:rsidRPr="007F7B73">
        <w:rPr>
          <w:rFonts w:ascii="ff2" w:eastAsia="Times New Roman" w:hAnsi="ff2" w:cs="Arial"/>
          <w:color w:val="000000"/>
          <w:sz w:val="84"/>
          <w:szCs w:val="84"/>
          <w:lang w:eastAsia="ru-RU"/>
        </w:rPr>
        <w:t>4 Лечение тонзиллита...............................................................................................10</w:t>
      </w:r>
    </w:p>
    <w:p w:rsidR="007F7B73" w:rsidRPr="007F7B73" w:rsidRDefault="007F7B73" w:rsidP="007F7B73">
      <w:pPr>
        <w:shd w:val="clear" w:color="auto" w:fill="FFFFFF"/>
        <w:spacing w:after="0" w:line="0" w:lineRule="auto"/>
        <w:rPr>
          <w:rFonts w:ascii="ff2" w:eastAsia="Times New Roman" w:hAnsi="ff2" w:cs="Arial"/>
          <w:color w:val="000000"/>
          <w:sz w:val="84"/>
          <w:szCs w:val="84"/>
          <w:lang w:eastAsia="ru-RU"/>
        </w:rPr>
      </w:pPr>
      <w:r w:rsidRPr="007F7B73">
        <w:rPr>
          <w:rFonts w:ascii="ff2" w:eastAsia="Times New Roman" w:hAnsi="ff2" w:cs="Arial"/>
          <w:color w:val="000000"/>
          <w:sz w:val="84"/>
          <w:szCs w:val="84"/>
          <w:lang w:eastAsia="ru-RU"/>
        </w:rPr>
        <w:t>5 Профилактика тонзиллита.....................................................................................14</w:t>
      </w:r>
    </w:p>
    <w:p w:rsidR="007F7B73" w:rsidRPr="001A0436" w:rsidRDefault="007F7B73" w:rsidP="007F7B73">
      <w:pPr>
        <w:jc w:val="center"/>
        <w:rPr>
          <w:rFonts w:ascii="Times New Roman" w:hAnsi="Times New Roman" w:cs="Times New Roman"/>
        </w:rPr>
      </w:pPr>
      <w:r w:rsidRPr="00D90D28">
        <w:rPr>
          <w:rFonts w:ascii="Times New Roman" w:hAnsi="Times New Roman" w:cs="Times New Roman"/>
        </w:rPr>
        <w:t>Федеральное</w:t>
      </w:r>
      <w:r w:rsidRPr="00B613B4">
        <w:rPr>
          <w:rFonts w:ascii="Times New Roman" w:hAnsi="Times New Roman" w:cs="Times New Roman"/>
        </w:rPr>
        <w:t xml:space="preserve"> государственное </w:t>
      </w:r>
      <w:r w:rsidRPr="001A0436">
        <w:rPr>
          <w:rFonts w:ascii="Times New Roman" w:hAnsi="Times New Roman" w:cs="Times New Roman"/>
        </w:rPr>
        <w:t xml:space="preserve">бюджетное образовательное учреждение высшего образования "Красноярский государственный медицинский университет имени профессора В.Ф. </w:t>
      </w:r>
      <w:proofErr w:type="spellStart"/>
      <w:r w:rsidRPr="001A0436">
        <w:rPr>
          <w:rFonts w:ascii="Times New Roman" w:hAnsi="Times New Roman" w:cs="Times New Roman"/>
        </w:rPr>
        <w:t>Войно-Ясенецкого</w:t>
      </w:r>
      <w:proofErr w:type="spellEnd"/>
      <w:r w:rsidRPr="001A0436">
        <w:rPr>
          <w:rFonts w:ascii="Times New Roman" w:hAnsi="Times New Roman" w:cs="Times New Roman"/>
        </w:rPr>
        <w:t>" Министерства здравоохранения Российской Федерации</w:t>
      </w:r>
    </w:p>
    <w:p w:rsidR="007F7B73" w:rsidRPr="001A0436" w:rsidRDefault="007F7B73" w:rsidP="007F7B73">
      <w:pPr>
        <w:jc w:val="center"/>
        <w:rPr>
          <w:rFonts w:ascii="Times New Roman" w:hAnsi="Times New Roman" w:cs="Times New Roman"/>
        </w:rPr>
      </w:pPr>
    </w:p>
    <w:p w:rsidR="007F7B73" w:rsidRPr="001A0436" w:rsidRDefault="007F7B73" w:rsidP="007F7B73">
      <w:pPr>
        <w:jc w:val="center"/>
        <w:rPr>
          <w:rFonts w:ascii="Times New Roman" w:hAnsi="Times New Roman" w:cs="Times New Roman"/>
        </w:rPr>
      </w:pPr>
      <w:r w:rsidRPr="001A0436">
        <w:rPr>
          <w:rFonts w:ascii="Times New Roman" w:hAnsi="Times New Roman" w:cs="Times New Roman"/>
        </w:rPr>
        <w:t xml:space="preserve">Кафедра терапии и семейной медицины с курсом </w:t>
      </w:r>
      <w:proofErr w:type="gramStart"/>
      <w:r w:rsidRPr="001A0436">
        <w:rPr>
          <w:rFonts w:ascii="Times New Roman" w:hAnsi="Times New Roman" w:cs="Times New Roman"/>
        </w:rPr>
        <w:t>ПО</w:t>
      </w:r>
      <w:proofErr w:type="gramEnd"/>
    </w:p>
    <w:p w:rsidR="007F7B73" w:rsidRPr="001A0436" w:rsidRDefault="007F7B73" w:rsidP="007F7B73">
      <w:pPr>
        <w:jc w:val="center"/>
        <w:rPr>
          <w:rFonts w:ascii="Times New Roman" w:hAnsi="Times New Roman" w:cs="Times New Roman"/>
        </w:rPr>
      </w:pPr>
    </w:p>
    <w:p w:rsidR="007F7B73" w:rsidRPr="001A0436" w:rsidRDefault="007F7B73" w:rsidP="007F7B73">
      <w:pPr>
        <w:jc w:val="right"/>
        <w:rPr>
          <w:rFonts w:ascii="Times New Roman" w:hAnsi="Times New Roman" w:cs="Times New Roman"/>
        </w:rPr>
      </w:pPr>
    </w:p>
    <w:p w:rsidR="007F7B73" w:rsidRPr="001A0436" w:rsidRDefault="007F7B73" w:rsidP="007F7B73">
      <w:pPr>
        <w:jc w:val="right"/>
        <w:rPr>
          <w:rFonts w:ascii="Times New Roman" w:hAnsi="Times New Roman" w:cs="Times New Roman"/>
        </w:rPr>
      </w:pPr>
    </w:p>
    <w:p w:rsidR="007F7B73" w:rsidRPr="001A0436" w:rsidRDefault="007F7B73" w:rsidP="007F7B73">
      <w:pPr>
        <w:jc w:val="right"/>
        <w:rPr>
          <w:rFonts w:ascii="Times New Roman" w:hAnsi="Times New Roman" w:cs="Times New Roman"/>
        </w:rPr>
      </w:pPr>
      <w:r w:rsidRPr="001A0436">
        <w:rPr>
          <w:rFonts w:ascii="Times New Roman" w:hAnsi="Times New Roman" w:cs="Times New Roman"/>
        </w:rPr>
        <w:t>Зав. кафедрой: Петрова М.М.</w:t>
      </w:r>
    </w:p>
    <w:p w:rsidR="007F7B73" w:rsidRPr="001A0436" w:rsidRDefault="007F7B73" w:rsidP="007F7B73">
      <w:pPr>
        <w:jc w:val="right"/>
        <w:rPr>
          <w:rFonts w:ascii="Times New Roman" w:hAnsi="Times New Roman" w:cs="Times New Roman"/>
        </w:rPr>
      </w:pPr>
      <w:r w:rsidRPr="001A0436">
        <w:rPr>
          <w:rFonts w:ascii="Times New Roman" w:hAnsi="Times New Roman" w:cs="Times New Roman"/>
        </w:rPr>
        <w:t xml:space="preserve">Проверила: </w:t>
      </w:r>
      <w:proofErr w:type="spellStart"/>
      <w:r w:rsidRPr="001A0436">
        <w:rPr>
          <w:rFonts w:ascii="Times New Roman" w:hAnsi="Times New Roman" w:cs="Times New Roman"/>
        </w:rPr>
        <w:t>Каскаева</w:t>
      </w:r>
      <w:proofErr w:type="spellEnd"/>
      <w:r w:rsidRPr="001A0436">
        <w:rPr>
          <w:rFonts w:ascii="Times New Roman" w:hAnsi="Times New Roman" w:cs="Times New Roman"/>
        </w:rPr>
        <w:t xml:space="preserve"> Д.С.</w:t>
      </w:r>
    </w:p>
    <w:p w:rsidR="007F7B73" w:rsidRPr="001A0436" w:rsidRDefault="007F7B73" w:rsidP="007F7B73">
      <w:pPr>
        <w:jc w:val="right"/>
        <w:rPr>
          <w:rFonts w:ascii="Times New Roman" w:hAnsi="Times New Roman" w:cs="Times New Roman"/>
        </w:rPr>
      </w:pPr>
    </w:p>
    <w:p w:rsidR="007F7B73" w:rsidRPr="001A0436" w:rsidRDefault="007F7B73" w:rsidP="007F7B73">
      <w:pPr>
        <w:jc w:val="right"/>
        <w:rPr>
          <w:rFonts w:ascii="Times New Roman" w:hAnsi="Times New Roman" w:cs="Times New Roman"/>
        </w:rPr>
      </w:pPr>
    </w:p>
    <w:p w:rsidR="007F7B73" w:rsidRPr="001A0436" w:rsidRDefault="007F7B73" w:rsidP="007F7B73">
      <w:pPr>
        <w:jc w:val="right"/>
        <w:rPr>
          <w:rFonts w:ascii="Times New Roman" w:hAnsi="Times New Roman" w:cs="Times New Roman"/>
        </w:rPr>
      </w:pPr>
    </w:p>
    <w:p w:rsidR="007F7B73" w:rsidRPr="001A0436" w:rsidRDefault="007F7B73" w:rsidP="007F7B73">
      <w:pPr>
        <w:jc w:val="center"/>
        <w:rPr>
          <w:rFonts w:ascii="Times New Roman" w:hAnsi="Times New Roman" w:cs="Times New Roman"/>
        </w:rPr>
      </w:pPr>
    </w:p>
    <w:p w:rsidR="007F7B73" w:rsidRPr="001A0436" w:rsidRDefault="007F7B73" w:rsidP="007F7B73">
      <w:pPr>
        <w:jc w:val="center"/>
        <w:rPr>
          <w:rFonts w:ascii="Times New Roman" w:hAnsi="Times New Roman" w:cs="Times New Roman"/>
        </w:rPr>
      </w:pPr>
    </w:p>
    <w:p w:rsidR="007F7B73" w:rsidRPr="001A0436" w:rsidRDefault="00195657" w:rsidP="007F7B7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РЕФЕРАТ на тему: «Язвенная болезнь</w:t>
      </w:r>
      <w:r w:rsidR="007F7B73" w:rsidRPr="001A0436">
        <w:rPr>
          <w:rFonts w:ascii="Times New Roman" w:hAnsi="Times New Roman" w:cs="Times New Roman"/>
        </w:rPr>
        <w:t>»</w:t>
      </w:r>
    </w:p>
    <w:p w:rsidR="007F7B73" w:rsidRPr="001A0436" w:rsidRDefault="007F7B73" w:rsidP="007F7B73">
      <w:pPr>
        <w:jc w:val="center"/>
        <w:rPr>
          <w:rFonts w:ascii="Times New Roman" w:hAnsi="Times New Roman" w:cs="Times New Roman"/>
        </w:rPr>
      </w:pPr>
    </w:p>
    <w:p w:rsidR="007F7B73" w:rsidRPr="001A0436" w:rsidRDefault="007F7B73" w:rsidP="007F7B73">
      <w:pPr>
        <w:jc w:val="center"/>
        <w:rPr>
          <w:rFonts w:ascii="Times New Roman" w:hAnsi="Times New Roman" w:cs="Times New Roman"/>
        </w:rPr>
      </w:pPr>
    </w:p>
    <w:p w:rsidR="007F7B73" w:rsidRPr="001A0436" w:rsidRDefault="007F7B73" w:rsidP="007F7B73">
      <w:pPr>
        <w:jc w:val="center"/>
        <w:rPr>
          <w:rFonts w:ascii="Times New Roman" w:hAnsi="Times New Roman" w:cs="Times New Roman"/>
        </w:rPr>
      </w:pPr>
    </w:p>
    <w:p w:rsidR="007F7B73" w:rsidRPr="001A0436" w:rsidRDefault="007F7B73" w:rsidP="007F7B73">
      <w:pPr>
        <w:jc w:val="center"/>
        <w:rPr>
          <w:rFonts w:ascii="Times New Roman" w:hAnsi="Times New Roman" w:cs="Times New Roman"/>
        </w:rPr>
      </w:pPr>
    </w:p>
    <w:p w:rsidR="007F7B73" w:rsidRPr="001A0436" w:rsidRDefault="007F7B73" w:rsidP="007F7B73">
      <w:pPr>
        <w:jc w:val="center"/>
        <w:rPr>
          <w:rFonts w:ascii="Times New Roman" w:hAnsi="Times New Roman" w:cs="Times New Roman"/>
        </w:rPr>
      </w:pPr>
    </w:p>
    <w:p w:rsidR="007F7B73" w:rsidRPr="001A0436" w:rsidRDefault="007F7B73" w:rsidP="007F7B73">
      <w:pPr>
        <w:jc w:val="center"/>
        <w:rPr>
          <w:rFonts w:ascii="Times New Roman" w:hAnsi="Times New Roman" w:cs="Times New Roman"/>
        </w:rPr>
      </w:pPr>
    </w:p>
    <w:p w:rsidR="007F7B73" w:rsidRPr="001A0436" w:rsidRDefault="007F7B73" w:rsidP="007F7B73">
      <w:pPr>
        <w:jc w:val="center"/>
        <w:rPr>
          <w:rFonts w:ascii="Times New Roman" w:hAnsi="Times New Roman" w:cs="Times New Roman"/>
        </w:rPr>
      </w:pPr>
    </w:p>
    <w:p w:rsidR="007F7B73" w:rsidRPr="001A0436" w:rsidRDefault="007F7B73" w:rsidP="007F7B73">
      <w:pPr>
        <w:jc w:val="center"/>
        <w:rPr>
          <w:rFonts w:ascii="Times New Roman" w:hAnsi="Times New Roman" w:cs="Times New Roman"/>
        </w:rPr>
      </w:pPr>
    </w:p>
    <w:p w:rsidR="007F7B73" w:rsidRPr="001A0436" w:rsidRDefault="007F7B73" w:rsidP="007F7B73">
      <w:pPr>
        <w:jc w:val="center"/>
        <w:rPr>
          <w:rFonts w:ascii="Times New Roman" w:hAnsi="Times New Roman" w:cs="Times New Roman"/>
        </w:rPr>
      </w:pPr>
    </w:p>
    <w:p w:rsidR="007F7B73" w:rsidRPr="001A0436" w:rsidRDefault="007F7B73" w:rsidP="007F7B73">
      <w:pPr>
        <w:jc w:val="right"/>
        <w:rPr>
          <w:rFonts w:ascii="Times New Roman" w:hAnsi="Times New Roman" w:cs="Times New Roman"/>
        </w:rPr>
      </w:pPr>
      <w:r w:rsidRPr="001A0436">
        <w:rPr>
          <w:rFonts w:ascii="Times New Roman" w:hAnsi="Times New Roman" w:cs="Times New Roman"/>
        </w:rPr>
        <w:t xml:space="preserve">Выполнила: врач-ординатор 2 года </w:t>
      </w:r>
    </w:p>
    <w:p w:rsidR="007F7B73" w:rsidRPr="001A0436" w:rsidRDefault="007F7B73" w:rsidP="007F7B73">
      <w:pPr>
        <w:jc w:val="right"/>
        <w:rPr>
          <w:rFonts w:ascii="Times New Roman" w:hAnsi="Times New Roman" w:cs="Times New Roman"/>
        </w:rPr>
      </w:pPr>
      <w:proofErr w:type="spellStart"/>
      <w:r w:rsidRPr="001A0436">
        <w:rPr>
          <w:rFonts w:ascii="Times New Roman" w:hAnsi="Times New Roman" w:cs="Times New Roman"/>
        </w:rPr>
        <w:t>Мясовская</w:t>
      </w:r>
      <w:proofErr w:type="spellEnd"/>
      <w:r w:rsidRPr="001A0436">
        <w:rPr>
          <w:rFonts w:ascii="Times New Roman" w:hAnsi="Times New Roman" w:cs="Times New Roman"/>
        </w:rPr>
        <w:t xml:space="preserve"> А.А.</w:t>
      </w:r>
    </w:p>
    <w:p w:rsidR="007F7B73" w:rsidRPr="001A0436" w:rsidRDefault="007F7B73" w:rsidP="007F7B73">
      <w:pPr>
        <w:jc w:val="right"/>
        <w:rPr>
          <w:rFonts w:ascii="Times New Roman" w:hAnsi="Times New Roman" w:cs="Times New Roman"/>
        </w:rPr>
      </w:pPr>
    </w:p>
    <w:p w:rsidR="007F7B73" w:rsidRPr="001A0436" w:rsidRDefault="007F7B73" w:rsidP="007F7B73">
      <w:pPr>
        <w:jc w:val="right"/>
        <w:rPr>
          <w:rFonts w:ascii="Times New Roman" w:hAnsi="Times New Roman" w:cs="Times New Roman"/>
        </w:rPr>
      </w:pPr>
    </w:p>
    <w:p w:rsidR="007F7B73" w:rsidRDefault="007F7B73" w:rsidP="007F7B73">
      <w:pPr>
        <w:jc w:val="center"/>
        <w:rPr>
          <w:rFonts w:ascii="Times New Roman" w:hAnsi="Times New Roman" w:cs="Times New Roman"/>
        </w:rPr>
      </w:pPr>
      <w:r w:rsidRPr="001A0436">
        <w:rPr>
          <w:rFonts w:ascii="Times New Roman" w:hAnsi="Times New Roman" w:cs="Times New Roman"/>
        </w:rPr>
        <w:t>Красноярск, 2022г</w:t>
      </w:r>
    </w:p>
    <w:p w:rsidR="00195657" w:rsidRPr="00195657" w:rsidRDefault="00195657" w:rsidP="00195657">
      <w:pPr>
        <w:pStyle w:val="1"/>
        <w:jc w:val="center"/>
        <w:rPr>
          <w:b w:val="0"/>
          <w:bCs w:val="0"/>
          <w:color w:val="000000"/>
          <w:sz w:val="33"/>
          <w:szCs w:val="33"/>
        </w:rPr>
      </w:pPr>
      <w:r w:rsidRPr="00195657">
        <w:rPr>
          <w:b w:val="0"/>
          <w:bCs w:val="0"/>
          <w:color w:val="000000"/>
          <w:sz w:val="33"/>
          <w:szCs w:val="33"/>
        </w:rPr>
        <w:lastRenderedPageBreak/>
        <w:t>Введение</w:t>
      </w:r>
    </w:p>
    <w:p w:rsidR="00195657" w:rsidRPr="00195657" w:rsidRDefault="00195657" w:rsidP="00195657">
      <w:pPr>
        <w:pStyle w:val="a3"/>
        <w:rPr>
          <w:color w:val="000000"/>
        </w:rPr>
      </w:pPr>
      <w:r w:rsidRPr="00195657">
        <w:rPr>
          <w:color w:val="000000"/>
        </w:rPr>
        <w:t xml:space="preserve">Актуальность темы данной работы обусловлена тем, что язвенная болезнь – это хроническое рецидивирующее с наследственным предрасположением заболевание, патоморфологическим субстратом которого являются </w:t>
      </w:r>
      <w:proofErr w:type="spellStart"/>
      <w:r w:rsidRPr="00195657">
        <w:rPr>
          <w:color w:val="000000"/>
        </w:rPr>
        <w:t>гастродуоденальные</w:t>
      </w:r>
      <w:proofErr w:type="spellEnd"/>
      <w:r w:rsidRPr="00195657">
        <w:rPr>
          <w:color w:val="000000"/>
        </w:rPr>
        <w:t xml:space="preserve"> язвы. Являясь общим заболеванием организма, язвенная болезнь протекает с четкой клинической картиной и анатомическими изменениями в виде дефекта слизистой оболочки желудка и двенадцатиперстной кишки.</w:t>
      </w:r>
    </w:p>
    <w:p w:rsidR="00195657" w:rsidRPr="00195657" w:rsidRDefault="00195657" w:rsidP="00195657">
      <w:pPr>
        <w:pStyle w:val="a3"/>
        <w:rPr>
          <w:color w:val="000000"/>
        </w:rPr>
      </w:pPr>
      <w:r w:rsidRPr="00195657">
        <w:rPr>
          <w:color w:val="000000"/>
        </w:rPr>
        <w:t xml:space="preserve">Язвенная болезнь относится к числу широко распространенных заболеваний, без тенденции к снижению. Среди взрослого мужского населения язвенная болезнь встречается чаще, чем среди </w:t>
      </w:r>
      <w:proofErr w:type="spellStart"/>
      <w:r w:rsidRPr="00195657">
        <w:rPr>
          <w:color w:val="000000"/>
        </w:rPr>
        <w:t>женщин</w:t>
      </w:r>
      <w:proofErr w:type="gramStart"/>
      <w:r w:rsidRPr="00195657">
        <w:rPr>
          <w:color w:val="000000"/>
        </w:rPr>
        <w:t>.О</w:t>
      </w:r>
      <w:proofErr w:type="gramEnd"/>
      <w:r w:rsidRPr="00195657">
        <w:rPr>
          <w:color w:val="000000"/>
        </w:rPr>
        <w:t>сновными</w:t>
      </w:r>
      <w:proofErr w:type="spellEnd"/>
      <w:r w:rsidRPr="00195657">
        <w:rPr>
          <w:color w:val="000000"/>
        </w:rPr>
        <w:t xml:space="preserve"> осложнениями язвенной болезни желудка и двенадцатиперстной кишки являются: кровотечения; перфорация и </w:t>
      </w:r>
      <w:proofErr w:type="spellStart"/>
      <w:r w:rsidRPr="00195657">
        <w:rPr>
          <w:color w:val="000000"/>
        </w:rPr>
        <w:t>пенетрация</w:t>
      </w:r>
      <w:proofErr w:type="spellEnd"/>
      <w:r w:rsidRPr="00195657">
        <w:rPr>
          <w:color w:val="000000"/>
        </w:rPr>
        <w:t xml:space="preserve"> язвы; </w:t>
      </w:r>
      <w:proofErr w:type="spellStart"/>
      <w:r w:rsidRPr="00195657">
        <w:rPr>
          <w:color w:val="000000"/>
        </w:rPr>
        <w:t>перивисцериты</w:t>
      </w:r>
      <w:proofErr w:type="spellEnd"/>
      <w:r w:rsidRPr="00195657">
        <w:rPr>
          <w:color w:val="000000"/>
        </w:rPr>
        <w:t>; стеноз привратника и раковое перерождение.</w:t>
      </w:r>
    </w:p>
    <w:p w:rsidR="00195657" w:rsidRPr="00195657" w:rsidRDefault="00195657" w:rsidP="00195657">
      <w:pPr>
        <w:pStyle w:val="a3"/>
        <w:rPr>
          <w:color w:val="000000"/>
        </w:rPr>
      </w:pPr>
      <w:r w:rsidRPr="00195657">
        <w:rPr>
          <w:color w:val="000000"/>
        </w:rPr>
        <w:t>Цель работы – рассмотреть этиологию и патогенез язвенной болезни и определить современные методы лечения язвенной болезни.</w:t>
      </w:r>
    </w:p>
    <w:p w:rsidR="00195657" w:rsidRPr="00195657" w:rsidRDefault="00195657" w:rsidP="00195657">
      <w:pPr>
        <w:pStyle w:val="a3"/>
        <w:rPr>
          <w:color w:val="000000"/>
        </w:rPr>
      </w:pPr>
      <w:r w:rsidRPr="00195657">
        <w:rPr>
          <w:color w:val="000000"/>
        </w:rPr>
        <w:t>Для достижения цели в работе поставлены следующие задачи:</w:t>
      </w:r>
    </w:p>
    <w:p w:rsidR="00195657" w:rsidRPr="00195657" w:rsidRDefault="00195657" w:rsidP="00195657">
      <w:pPr>
        <w:pStyle w:val="a3"/>
        <w:rPr>
          <w:color w:val="000000"/>
        </w:rPr>
      </w:pPr>
      <w:r w:rsidRPr="00195657">
        <w:rPr>
          <w:color w:val="000000"/>
        </w:rPr>
        <w:t>- рассмотреть понятие, сущность и характеристику язвенной болезни;</w:t>
      </w:r>
    </w:p>
    <w:p w:rsidR="00195657" w:rsidRPr="00195657" w:rsidRDefault="00195657" w:rsidP="00195657">
      <w:pPr>
        <w:pStyle w:val="a3"/>
        <w:rPr>
          <w:color w:val="000000"/>
        </w:rPr>
      </w:pPr>
      <w:r w:rsidRPr="00195657">
        <w:rPr>
          <w:color w:val="000000"/>
        </w:rPr>
        <w:t>- рассмотреть этиологию и патогенез язвенной болезни;</w:t>
      </w:r>
    </w:p>
    <w:p w:rsidR="00195657" w:rsidRPr="00195657" w:rsidRDefault="00195657" w:rsidP="00195657">
      <w:pPr>
        <w:pStyle w:val="a3"/>
        <w:rPr>
          <w:color w:val="000000"/>
        </w:rPr>
      </w:pPr>
      <w:r w:rsidRPr="00195657">
        <w:rPr>
          <w:color w:val="000000"/>
        </w:rPr>
        <w:t>- определить стадии формирования язвы и ее последствия для организма;</w:t>
      </w:r>
    </w:p>
    <w:p w:rsidR="00195657" w:rsidRPr="00195657" w:rsidRDefault="00195657" w:rsidP="00195657">
      <w:pPr>
        <w:pStyle w:val="a3"/>
        <w:rPr>
          <w:color w:val="000000"/>
        </w:rPr>
      </w:pPr>
      <w:r w:rsidRPr="00195657">
        <w:rPr>
          <w:color w:val="000000"/>
        </w:rPr>
        <w:t>- обозначить современные методы диагностики язвенной болезни;</w:t>
      </w:r>
    </w:p>
    <w:p w:rsidR="00195657" w:rsidRPr="00195657" w:rsidRDefault="00195657" w:rsidP="00195657">
      <w:pPr>
        <w:pStyle w:val="a3"/>
        <w:rPr>
          <w:color w:val="000000"/>
        </w:rPr>
      </w:pPr>
      <w:r w:rsidRPr="00195657">
        <w:rPr>
          <w:color w:val="000000"/>
        </w:rPr>
        <w:t>- определить современные методы лечения язвенной болезни.</w:t>
      </w:r>
    </w:p>
    <w:p w:rsidR="00195657" w:rsidRPr="00195657" w:rsidRDefault="00195657" w:rsidP="00195657">
      <w:pPr>
        <w:pStyle w:val="a3"/>
        <w:rPr>
          <w:color w:val="000000"/>
        </w:rPr>
      </w:pPr>
      <w:r w:rsidRPr="00195657">
        <w:rPr>
          <w:color w:val="000000"/>
        </w:rPr>
        <w:t>Предметом исследования является этиология и патогенез язвенной болезни.</w:t>
      </w:r>
    </w:p>
    <w:p w:rsidR="00195657" w:rsidRPr="00195657" w:rsidRDefault="00195657" w:rsidP="00195657">
      <w:pPr>
        <w:pStyle w:val="a3"/>
        <w:rPr>
          <w:color w:val="000000"/>
        </w:rPr>
      </w:pPr>
      <w:r w:rsidRPr="00195657">
        <w:rPr>
          <w:color w:val="000000"/>
        </w:rPr>
        <w:t>Объектом исследования являются современные методы диагностики и лечения язвенной болезни.</w:t>
      </w:r>
    </w:p>
    <w:p w:rsidR="00195657" w:rsidRPr="00195657" w:rsidRDefault="00195657" w:rsidP="00195657">
      <w:pPr>
        <w:pStyle w:val="2"/>
        <w:spacing w:before="0" w:beforeAutospacing="0" w:after="0" w:afterAutospacing="0"/>
        <w:jc w:val="center"/>
        <w:rPr>
          <w:b w:val="0"/>
          <w:bCs w:val="0"/>
          <w:color w:val="000000"/>
          <w:sz w:val="30"/>
          <w:szCs w:val="30"/>
        </w:rPr>
      </w:pPr>
      <w:r w:rsidRPr="00195657">
        <w:rPr>
          <w:b w:val="0"/>
          <w:bCs w:val="0"/>
          <w:color w:val="000000"/>
          <w:sz w:val="30"/>
          <w:szCs w:val="30"/>
        </w:rPr>
        <w:t>1. Понятие, сущность и характеристика язвенной болезни</w:t>
      </w:r>
    </w:p>
    <w:p w:rsidR="00195657" w:rsidRPr="00195657" w:rsidRDefault="00195657" w:rsidP="00195657">
      <w:pPr>
        <w:pStyle w:val="a3"/>
        <w:rPr>
          <w:color w:val="000000"/>
        </w:rPr>
      </w:pPr>
      <w:r w:rsidRPr="00195657">
        <w:rPr>
          <w:color w:val="000000"/>
        </w:rPr>
        <w:t>Язвенная болезнь – общее хроническое рецидивирующее заболевание, склонное к прогрессированию, с полициклическим течением, характерными особенностями которого являются сезонные обострения, сопровождающиеся возникновением язвенного дефекта желудка или двенадцатиперстной кишки, и развитие осложнений, угрожающих жизни больного [1, с. 23]. Особенностью течения язвенной болезни является вовлечение в-патологический процесс других органов пищеварительного аппарата, что требует своевременной диагностики для составления лечебных комплексов больным язвенной болезнью с учетом сопутствующих заболеваний. Язвенная болезнь поражает людей наиболее активного, трудоспособного возраста; обусловливая временную, а иногда и стойкую утрату трудоспособности.</w:t>
      </w:r>
    </w:p>
    <w:p w:rsidR="00195657" w:rsidRPr="00195657" w:rsidRDefault="00195657" w:rsidP="00195657">
      <w:pPr>
        <w:pStyle w:val="a3"/>
        <w:rPr>
          <w:color w:val="000000"/>
        </w:rPr>
      </w:pPr>
      <w:r w:rsidRPr="00195657">
        <w:rPr>
          <w:color w:val="000000"/>
        </w:rPr>
        <w:t xml:space="preserve">Язвенная болезнь характеризуется образованием язвы в желудке или двенадцатиперстной кишке вследствие расстройства общих местных механизмов нервной и гуморальной </w:t>
      </w:r>
      <w:r w:rsidRPr="00195657">
        <w:rPr>
          <w:color w:val="000000"/>
        </w:rPr>
        <w:lastRenderedPageBreak/>
        <w:t xml:space="preserve">регуляции основных функций </w:t>
      </w:r>
      <w:proofErr w:type="spellStart"/>
      <w:r w:rsidRPr="00195657">
        <w:rPr>
          <w:color w:val="000000"/>
        </w:rPr>
        <w:t>гастродуоденальной</w:t>
      </w:r>
      <w:proofErr w:type="spellEnd"/>
      <w:r w:rsidRPr="00195657">
        <w:rPr>
          <w:color w:val="000000"/>
        </w:rPr>
        <w:t xml:space="preserve"> системы, нарушения трофики и развития </w:t>
      </w:r>
      <w:proofErr w:type="spellStart"/>
      <w:r w:rsidRPr="00195657">
        <w:rPr>
          <w:color w:val="000000"/>
        </w:rPr>
        <w:t>протеолиза</w:t>
      </w:r>
      <w:proofErr w:type="spellEnd"/>
      <w:r w:rsidRPr="00195657">
        <w:rPr>
          <w:color w:val="000000"/>
        </w:rPr>
        <w:t>.</w:t>
      </w:r>
    </w:p>
    <w:p w:rsidR="00195657" w:rsidRPr="00195657" w:rsidRDefault="00195657" w:rsidP="00195657">
      <w:pPr>
        <w:pStyle w:val="a3"/>
        <w:rPr>
          <w:color w:val="000000"/>
        </w:rPr>
      </w:pPr>
      <w:r w:rsidRPr="00195657">
        <w:rPr>
          <w:color w:val="000000"/>
        </w:rPr>
        <w:t>На основании имеющихся в настоящее время данных определены основные и предрасполагающие факторы заболевания. К основным факторам относятся [1, с. 24]:</w:t>
      </w:r>
    </w:p>
    <w:p w:rsidR="00195657" w:rsidRPr="00195657" w:rsidRDefault="00195657" w:rsidP="00195657">
      <w:pPr>
        <w:pStyle w:val="a3"/>
        <w:rPr>
          <w:color w:val="000000"/>
        </w:rPr>
      </w:pPr>
      <w:r w:rsidRPr="00195657">
        <w:rPr>
          <w:color w:val="000000"/>
        </w:rPr>
        <w:t>1) нарушения гуморальных и нейрогормональных механизмов, регулирующих пищеварение и воспроизведение тканей;</w:t>
      </w:r>
    </w:p>
    <w:p w:rsidR="00195657" w:rsidRPr="00195657" w:rsidRDefault="00195657" w:rsidP="00195657">
      <w:pPr>
        <w:pStyle w:val="a3"/>
        <w:rPr>
          <w:color w:val="000000"/>
        </w:rPr>
      </w:pPr>
      <w:r w:rsidRPr="00195657">
        <w:rPr>
          <w:color w:val="000000"/>
        </w:rPr>
        <w:t>2) расстройства местных механизмов пищеварения;</w:t>
      </w:r>
    </w:p>
    <w:p w:rsidR="00195657" w:rsidRPr="00195657" w:rsidRDefault="00195657" w:rsidP="00195657">
      <w:pPr>
        <w:pStyle w:val="a3"/>
        <w:rPr>
          <w:color w:val="000000"/>
        </w:rPr>
      </w:pPr>
      <w:r w:rsidRPr="00195657">
        <w:rPr>
          <w:color w:val="000000"/>
        </w:rPr>
        <w:t>3) изменения структуры желудка и двенадцатиперстной кишки.</w:t>
      </w:r>
    </w:p>
    <w:p w:rsidR="00195657" w:rsidRPr="00195657" w:rsidRDefault="00195657" w:rsidP="00195657">
      <w:pPr>
        <w:pStyle w:val="a3"/>
        <w:rPr>
          <w:color w:val="000000"/>
        </w:rPr>
      </w:pPr>
      <w:r w:rsidRPr="00195657">
        <w:rPr>
          <w:color w:val="000000"/>
        </w:rPr>
        <w:t>К предрасполагающим факторам относятся [1, с. 27]:</w:t>
      </w:r>
    </w:p>
    <w:p w:rsidR="00195657" w:rsidRPr="00195657" w:rsidRDefault="00195657" w:rsidP="00195657">
      <w:pPr>
        <w:pStyle w:val="a3"/>
        <w:rPr>
          <w:color w:val="000000"/>
        </w:rPr>
      </w:pPr>
      <w:r w:rsidRPr="00195657">
        <w:rPr>
          <w:color w:val="000000"/>
        </w:rPr>
        <w:t>1) наследственно-конституциональный фактор;</w:t>
      </w:r>
    </w:p>
    <w:p w:rsidR="00195657" w:rsidRPr="00195657" w:rsidRDefault="00195657" w:rsidP="00195657">
      <w:pPr>
        <w:pStyle w:val="a3"/>
        <w:rPr>
          <w:color w:val="000000"/>
        </w:rPr>
      </w:pPr>
      <w:r w:rsidRPr="00195657">
        <w:rPr>
          <w:color w:val="000000"/>
        </w:rPr>
        <w:t>2) условия внешней среды, прежде всего, нервно-психический фактор, питание, вредные привычки;</w:t>
      </w:r>
    </w:p>
    <w:p w:rsidR="00195657" w:rsidRPr="00195657" w:rsidRDefault="00195657" w:rsidP="00195657">
      <w:pPr>
        <w:pStyle w:val="a3"/>
        <w:rPr>
          <w:color w:val="000000"/>
        </w:rPr>
      </w:pPr>
      <w:r w:rsidRPr="00195657">
        <w:rPr>
          <w:color w:val="000000"/>
        </w:rPr>
        <w:t>3) лекарственные воздействия;</w:t>
      </w:r>
    </w:p>
    <w:p w:rsidR="00195657" w:rsidRPr="00195657" w:rsidRDefault="00195657" w:rsidP="00195657">
      <w:pPr>
        <w:pStyle w:val="a3"/>
        <w:rPr>
          <w:color w:val="000000"/>
        </w:rPr>
      </w:pPr>
      <w:r w:rsidRPr="00195657">
        <w:rPr>
          <w:color w:val="000000"/>
        </w:rPr>
        <w:t xml:space="preserve">4) инвазия </w:t>
      </w:r>
      <w:proofErr w:type="spellStart"/>
      <w:r w:rsidRPr="00195657">
        <w:rPr>
          <w:color w:val="000000"/>
        </w:rPr>
        <w:t>Helicobacter</w:t>
      </w:r>
      <w:proofErr w:type="spellEnd"/>
      <w:r w:rsidRPr="00195657">
        <w:rPr>
          <w:color w:val="000000"/>
        </w:rPr>
        <w:t xml:space="preserve"> </w:t>
      </w:r>
      <w:proofErr w:type="spellStart"/>
      <w:r w:rsidRPr="00195657">
        <w:rPr>
          <w:color w:val="000000"/>
        </w:rPr>
        <w:t>pylori</w:t>
      </w:r>
      <w:proofErr w:type="spellEnd"/>
      <w:r w:rsidRPr="00195657">
        <w:rPr>
          <w:color w:val="000000"/>
        </w:rPr>
        <w:t>.</w:t>
      </w:r>
    </w:p>
    <w:p w:rsidR="00195657" w:rsidRPr="00195657" w:rsidRDefault="00195657" w:rsidP="00195657">
      <w:pPr>
        <w:pStyle w:val="1"/>
        <w:jc w:val="center"/>
        <w:rPr>
          <w:b w:val="0"/>
          <w:bCs w:val="0"/>
          <w:color w:val="000000"/>
          <w:sz w:val="33"/>
          <w:szCs w:val="33"/>
        </w:rPr>
      </w:pPr>
      <w:r w:rsidRPr="00195657">
        <w:rPr>
          <w:b w:val="0"/>
          <w:bCs w:val="0"/>
          <w:color w:val="000000"/>
          <w:sz w:val="33"/>
          <w:szCs w:val="33"/>
        </w:rPr>
        <w:t>2. Этиология и патогенез язвенной болезни</w:t>
      </w:r>
    </w:p>
    <w:p w:rsidR="00195657" w:rsidRPr="00195657" w:rsidRDefault="00195657" w:rsidP="00195657">
      <w:pPr>
        <w:pStyle w:val="a3"/>
        <w:rPr>
          <w:color w:val="000000"/>
        </w:rPr>
      </w:pPr>
      <w:proofErr w:type="gramStart"/>
      <w:r w:rsidRPr="00195657">
        <w:rPr>
          <w:color w:val="000000"/>
        </w:rPr>
        <w:t>Центральное место в этиологии и патогенезе язвенной болезни принадлежит нарушениям нервной системы, которые могут возникнуть в ее центральном и вегетативном отделах под влиянием различных воздействий (отрицательные эмоции, перенапряжение при умственной и физической работе, висцеро-висцеральные рефлексы и др.) [1, с. 76].</w:t>
      </w:r>
      <w:proofErr w:type="gramEnd"/>
      <w:r w:rsidRPr="00195657">
        <w:rPr>
          <w:color w:val="000000"/>
        </w:rPr>
        <w:t xml:space="preserve"> Существует большое количество работ, свидетельствующих об этиологической и патогенетической роли нервной системы в развитии язвенной болезни. Первой была создана </w:t>
      </w:r>
      <w:proofErr w:type="spellStart"/>
      <w:r w:rsidRPr="00195657">
        <w:rPr>
          <w:color w:val="000000"/>
        </w:rPr>
        <w:t>спазмогенная</w:t>
      </w:r>
      <w:proofErr w:type="spellEnd"/>
      <w:r w:rsidRPr="00195657">
        <w:rPr>
          <w:color w:val="000000"/>
        </w:rPr>
        <w:t>, или нервно-вегетативная, теория.</w:t>
      </w:r>
    </w:p>
    <w:p w:rsidR="00195657" w:rsidRPr="00195657" w:rsidRDefault="00195657" w:rsidP="00195657">
      <w:pPr>
        <w:pStyle w:val="a3"/>
        <w:rPr>
          <w:color w:val="000000"/>
        </w:rPr>
      </w:pPr>
      <w:r w:rsidRPr="00195657">
        <w:rPr>
          <w:color w:val="000000"/>
        </w:rPr>
        <w:t>В настоящее время имеется достаточно убедительных фактов, показывающих, что одним из основных этиологических факторов развития язвенной болезни является нарушение нервной трофики. Язва возникает и развивается вследствие расстройства биохимических процессов, обеспечивающих целостность и стойкость живых структур.</w:t>
      </w:r>
    </w:p>
    <w:p w:rsidR="00195657" w:rsidRPr="00195657" w:rsidRDefault="00195657" w:rsidP="00195657">
      <w:pPr>
        <w:pStyle w:val="a3"/>
        <w:rPr>
          <w:color w:val="000000"/>
        </w:rPr>
      </w:pPr>
      <w:r w:rsidRPr="00195657">
        <w:rPr>
          <w:color w:val="000000"/>
        </w:rPr>
        <w:t xml:space="preserve">О повышенном тонусе парасимпатического отдела нервной системы при язвенной болезни свидетельствуют данные В.Е. Кушнира (1973). С помощью оригинальной методики экспериментальной гипоталамической язвы было вызвано постепенное разрушение заднего гипоталамуса у собак путем наложения инородного тела с электрической стимуляцией переднего гипоталамуса через вживленные электроды. Повреждение заднего гипоталамуса приводило к </w:t>
      </w:r>
      <w:proofErr w:type="spellStart"/>
      <w:r w:rsidRPr="00195657">
        <w:rPr>
          <w:color w:val="000000"/>
        </w:rPr>
        <w:t>перераздражению</w:t>
      </w:r>
      <w:proofErr w:type="spellEnd"/>
      <w:r w:rsidRPr="00195657">
        <w:rPr>
          <w:color w:val="000000"/>
        </w:rPr>
        <w:t xml:space="preserve"> и. выключению симпатических центров, в результате чего повышалась активность парасимпатических отделов, которые дополнительно стимулировались электрическим раздражением вживленных электродов [2, с. 94]. На этом фоне развивались дистрофические изменения желудка и двенадцатиперстной кишки, вплоть до образования язв. По современным представлениям, трофические процессы регулируются подкорковым вегетативным аппаратом, который находится в тесном взаимодействии с корой больших полушарий. Из </w:t>
      </w:r>
      <w:r w:rsidRPr="00195657">
        <w:rPr>
          <w:color w:val="000000"/>
        </w:rPr>
        <w:lastRenderedPageBreak/>
        <w:t xml:space="preserve">этого понятна роль центральной нервной системы в развитии язвенно-эрозивных поражений </w:t>
      </w:r>
      <w:proofErr w:type="spellStart"/>
      <w:r w:rsidRPr="00195657">
        <w:rPr>
          <w:color w:val="000000"/>
        </w:rPr>
        <w:t>гастродуоденальной</w:t>
      </w:r>
      <w:proofErr w:type="spellEnd"/>
      <w:r w:rsidRPr="00195657">
        <w:rPr>
          <w:color w:val="000000"/>
        </w:rPr>
        <w:t xml:space="preserve"> зоны при язвенной болезни.</w:t>
      </w:r>
    </w:p>
    <w:p w:rsidR="00195657" w:rsidRPr="00195657" w:rsidRDefault="00195657" w:rsidP="00195657">
      <w:pPr>
        <w:pStyle w:val="a3"/>
        <w:rPr>
          <w:color w:val="000000"/>
        </w:rPr>
      </w:pPr>
      <w:r w:rsidRPr="00195657">
        <w:rPr>
          <w:color w:val="000000"/>
        </w:rPr>
        <w:t xml:space="preserve">В настоящее время во многих направлениях ведутся исследования по изучению патогенетических механизмов </w:t>
      </w:r>
      <w:proofErr w:type="spellStart"/>
      <w:r w:rsidRPr="00195657">
        <w:rPr>
          <w:color w:val="000000"/>
        </w:rPr>
        <w:t>язвообразования</w:t>
      </w:r>
      <w:proofErr w:type="spellEnd"/>
      <w:r w:rsidRPr="00195657">
        <w:rPr>
          <w:color w:val="000000"/>
        </w:rPr>
        <w:t xml:space="preserve">. Одно из них – изучение родословной и определение генетических маркеров – позволяет выявить генетическую предрасположенность к язвенной болезни. К ним относятся семейная предрасположенность, группа крови, резус-отрицательный фактор, наличие патологического </w:t>
      </w:r>
      <w:proofErr w:type="spellStart"/>
      <w:r w:rsidRPr="00195657">
        <w:rPr>
          <w:color w:val="000000"/>
        </w:rPr>
        <w:t>пепсиногена</w:t>
      </w:r>
      <w:proofErr w:type="spellEnd"/>
      <w:r w:rsidRPr="00195657">
        <w:rPr>
          <w:color w:val="000000"/>
        </w:rPr>
        <w:t xml:space="preserve"> I группы, конформационное строение белков слизи, затрудняющее их выход из клетки, отсутствие кишечного компонента щелочной фосфатазы, ответственного за усвоение витамина </w:t>
      </w:r>
      <w:proofErr w:type="spellStart"/>
      <w:r w:rsidRPr="00195657">
        <w:rPr>
          <w:color w:val="000000"/>
        </w:rPr>
        <w:t>Bi</w:t>
      </w:r>
      <w:proofErr w:type="spellEnd"/>
      <w:r w:rsidRPr="00195657">
        <w:rPr>
          <w:color w:val="000000"/>
        </w:rPr>
        <w:t>, и др. [2, с. 96].</w:t>
      </w:r>
    </w:p>
    <w:p w:rsidR="00195657" w:rsidRPr="00195657" w:rsidRDefault="00195657" w:rsidP="00195657">
      <w:pPr>
        <w:pStyle w:val="a3"/>
        <w:rPr>
          <w:color w:val="000000"/>
        </w:rPr>
      </w:pPr>
      <w:r w:rsidRPr="00195657">
        <w:rPr>
          <w:color w:val="000000"/>
        </w:rPr>
        <w:t xml:space="preserve">Большое значение в развитии язвенной болезни придают изменениям количества и </w:t>
      </w:r>
      <w:proofErr w:type="gramStart"/>
      <w:r w:rsidRPr="00195657">
        <w:rPr>
          <w:color w:val="000000"/>
        </w:rPr>
        <w:t>активности</w:t>
      </w:r>
      <w:proofErr w:type="gramEnd"/>
      <w:r w:rsidRPr="00195657">
        <w:rPr>
          <w:color w:val="000000"/>
        </w:rPr>
        <w:t xml:space="preserve"> различных биологически активных веществ, гормонов, катионов и т.д. Среди биологически активных веществ в развитии язвенной болезни и в настоящее время придают значение увеличению количества и активности таких биологически активных веществ, как гистамин, повышающих проницаемость клеток и сосудов, активирующих через гистамин деятельность париетальных клеток, вырабатывающих </w:t>
      </w:r>
      <w:proofErr w:type="spellStart"/>
      <w:r w:rsidRPr="00195657">
        <w:rPr>
          <w:color w:val="000000"/>
        </w:rPr>
        <w:t>НС</w:t>
      </w:r>
      <w:proofErr w:type="gramStart"/>
      <w:r w:rsidRPr="00195657">
        <w:rPr>
          <w:color w:val="000000"/>
        </w:rPr>
        <w:t>l</w:t>
      </w:r>
      <w:proofErr w:type="spellEnd"/>
      <w:proofErr w:type="gramEnd"/>
      <w:r w:rsidRPr="00195657">
        <w:rPr>
          <w:color w:val="000000"/>
        </w:rPr>
        <w:t xml:space="preserve">, относительное и абсолютное увеличение концентрации </w:t>
      </w:r>
      <w:proofErr w:type="spellStart"/>
      <w:r w:rsidRPr="00195657">
        <w:rPr>
          <w:color w:val="000000"/>
        </w:rPr>
        <w:t>гастрина</w:t>
      </w:r>
      <w:proofErr w:type="spellEnd"/>
      <w:r w:rsidRPr="00195657">
        <w:rPr>
          <w:color w:val="000000"/>
        </w:rPr>
        <w:t xml:space="preserve">, также стимулирующего кислотообразование в желудке. Снижение минералокортикоидной функции надпочечников может вызвать </w:t>
      </w:r>
      <w:proofErr w:type="spellStart"/>
      <w:r w:rsidRPr="00195657">
        <w:rPr>
          <w:color w:val="000000"/>
        </w:rPr>
        <w:t>дисгормоноз</w:t>
      </w:r>
      <w:proofErr w:type="spellEnd"/>
      <w:r w:rsidRPr="00195657">
        <w:rPr>
          <w:color w:val="000000"/>
        </w:rPr>
        <w:t xml:space="preserve"> и способствовать </w:t>
      </w:r>
      <w:proofErr w:type="spellStart"/>
      <w:r w:rsidRPr="00195657">
        <w:rPr>
          <w:color w:val="000000"/>
        </w:rPr>
        <w:t>язвообразованию</w:t>
      </w:r>
      <w:proofErr w:type="spellEnd"/>
      <w:r w:rsidRPr="00195657">
        <w:rPr>
          <w:color w:val="000000"/>
        </w:rPr>
        <w:t xml:space="preserve">, особенно у юношей. Однако гиперфункция G-клеток может иметь место при дуоденальной язве и без гиперплазии </w:t>
      </w:r>
      <w:proofErr w:type="spellStart"/>
      <w:r w:rsidRPr="00195657">
        <w:rPr>
          <w:color w:val="000000"/>
        </w:rPr>
        <w:t>гастриноцитов</w:t>
      </w:r>
      <w:proofErr w:type="spellEnd"/>
      <w:r w:rsidRPr="00195657">
        <w:rPr>
          <w:color w:val="000000"/>
        </w:rPr>
        <w:t xml:space="preserve"> [4].</w:t>
      </w:r>
    </w:p>
    <w:p w:rsidR="00195657" w:rsidRPr="00195657" w:rsidRDefault="00195657" w:rsidP="00195657">
      <w:pPr>
        <w:pStyle w:val="a3"/>
        <w:rPr>
          <w:color w:val="000000"/>
        </w:rPr>
      </w:pPr>
      <w:r w:rsidRPr="00195657">
        <w:rPr>
          <w:color w:val="000000"/>
        </w:rPr>
        <w:t xml:space="preserve">В последние годы установлено, что предрасполагающим к </w:t>
      </w:r>
      <w:proofErr w:type="spellStart"/>
      <w:r w:rsidRPr="00195657">
        <w:rPr>
          <w:color w:val="000000"/>
        </w:rPr>
        <w:t>язвообразованию</w:t>
      </w:r>
      <w:proofErr w:type="spellEnd"/>
      <w:r w:rsidRPr="00195657">
        <w:rPr>
          <w:color w:val="000000"/>
        </w:rPr>
        <w:t xml:space="preserve"> фактором может быть недостаточный синтез в организме некоторых больных простагландинов группы</w:t>
      </w:r>
      <w:proofErr w:type="gramStart"/>
      <w:r w:rsidRPr="00195657">
        <w:rPr>
          <w:color w:val="000000"/>
        </w:rPr>
        <w:t xml:space="preserve"> Е</w:t>
      </w:r>
      <w:proofErr w:type="gramEnd"/>
      <w:r w:rsidRPr="00195657">
        <w:rPr>
          <w:color w:val="000000"/>
        </w:rPr>
        <w:t xml:space="preserve"> и F. Снижение в организме синтеза простагландинов приводит к повышению кислотности желудочного содержимого, снижению выработки слизи в желудке, нарушению микроциркуляции и резистентности.</w:t>
      </w:r>
    </w:p>
    <w:p w:rsidR="00195657" w:rsidRPr="00195657" w:rsidRDefault="00195657" w:rsidP="00195657">
      <w:pPr>
        <w:pStyle w:val="a3"/>
        <w:rPr>
          <w:color w:val="000000"/>
        </w:rPr>
      </w:pPr>
      <w:r w:rsidRPr="00195657">
        <w:rPr>
          <w:color w:val="000000"/>
        </w:rPr>
        <w:t xml:space="preserve">В настоящее время установлена недостаточность при язвенной болезни </w:t>
      </w:r>
      <w:proofErr w:type="spellStart"/>
      <w:r w:rsidRPr="00195657">
        <w:rPr>
          <w:color w:val="000000"/>
        </w:rPr>
        <w:t>интестинального</w:t>
      </w:r>
      <w:proofErr w:type="spellEnd"/>
      <w:r w:rsidRPr="00195657">
        <w:rPr>
          <w:color w:val="000000"/>
        </w:rPr>
        <w:t xml:space="preserve"> гормона </w:t>
      </w:r>
      <w:proofErr w:type="spellStart"/>
      <w:r w:rsidRPr="00195657">
        <w:rPr>
          <w:color w:val="000000"/>
        </w:rPr>
        <w:t>соматостатина</w:t>
      </w:r>
      <w:proofErr w:type="spellEnd"/>
      <w:r w:rsidRPr="00195657">
        <w:rPr>
          <w:color w:val="000000"/>
        </w:rPr>
        <w:t xml:space="preserve">. </w:t>
      </w:r>
      <w:proofErr w:type="spellStart"/>
      <w:r w:rsidRPr="00195657">
        <w:rPr>
          <w:color w:val="000000"/>
        </w:rPr>
        <w:t>Соматостатин</w:t>
      </w:r>
      <w:proofErr w:type="spellEnd"/>
      <w:r w:rsidRPr="00195657">
        <w:rPr>
          <w:color w:val="000000"/>
        </w:rPr>
        <w:t xml:space="preserve"> – циклический пептид, тормозящий секрецию гипофизом гормона роста. Он подавляет в норме </w:t>
      </w:r>
      <w:proofErr w:type="spellStart"/>
      <w:r w:rsidRPr="00195657">
        <w:rPr>
          <w:color w:val="000000"/>
        </w:rPr>
        <w:t>пепсинообразование</w:t>
      </w:r>
      <w:proofErr w:type="spellEnd"/>
      <w:r w:rsidRPr="00195657">
        <w:rPr>
          <w:color w:val="000000"/>
        </w:rPr>
        <w:t xml:space="preserve"> и кислотообразование в желудке и регулирует кровообращение в </w:t>
      </w:r>
      <w:proofErr w:type="spellStart"/>
      <w:r w:rsidRPr="00195657">
        <w:rPr>
          <w:color w:val="000000"/>
        </w:rPr>
        <w:t>гастродуоденальной</w:t>
      </w:r>
      <w:proofErr w:type="spellEnd"/>
      <w:r w:rsidRPr="00195657">
        <w:rPr>
          <w:color w:val="000000"/>
        </w:rPr>
        <w:t xml:space="preserve"> зоне путем подавления продукции </w:t>
      </w:r>
      <w:proofErr w:type="spellStart"/>
      <w:r w:rsidRPr="00195657">
        <w:rPr>
          <w:color w:val="000000"/>
        </w:rPr>
        <w:t>гастрина</w:t>
      </w:r>
      <w:proofErr w:type="spellEnd"/>
      <w:r w:rsidRPr="00195657">
        <w:rPr>
          <w:color w:val="000000"/>
        </w:rPr>
        <w:t xml:space="preserve">. При недостаточности </w:t>
      </w:r>
      <w:proofErr w:type="spellStart"/>
      <w:r w:rsidRPr="00195657">
        <w:rPr>
          <w:color w:val="000000"/>
        </w:rPr>
        <w:t>соматостатина</w:t>
      </w:r>
      <w:proofErr w:type="spellEnd"/>
      <w:r w:rsidRPr="00195657">
        <w:rPr>
          <w:color w:val="000000"/>
        </w:rPr>
        <w:t xml:space="preserve"> нарушается микроциркуляция и повышаются агрессивные свойства желудочного сока, что способствует </w:t>
      </w:r>
      <w:proofErr w:type="spellStart"/>
      <w:r w:rsidRPr="00195657">
        <w:rPr>
          <w:color w:val="000000"/>
        </w:rPr>
        <w:t>язвообразованию</w:t>
      </w:r>
      <w:proofErr w:type="spellEnd"/>
      <w:r w:rsidRPr="00195657">
        <w:rPr>
          <w:color w:val="000000"/>
        </w:rPr>
        <w:t xml:space="preserve">. У больных язвенной, болезнью двенадцатиперстной кишки выявлено меньшее подавление </w:t>
      </w:r>
      <w:proofErr w:type="spellStart"/>
      <w:r w:rsidRPr="00195657">
        <w:rPr>
          <w:color w:val="000000"/>
        </w:rPr>
        <w:t>соматостатином</w:t>
      </w:r>
      <w:proofErr w:type="spellEnd"/>
      <w:r w:rsidRPr="00195657">
        <w:rPr>
          <w:color w:val="000000"/>
        </w:rPr>
        <w:t xml:space="preserve"> стимулированной секреции </w:t>
      </w:r>
      <w:proofErr w:type="spellStart"/>
      <w:r w:rsidRPr="00195657">
        <w:rPr>
          <w:color w:val="000000"/>
        </w:rPr>
        <w:t>НС</w:t>
      </w:r>
      <w:proofErr w:type="gramStart"/>
      <w:r w:rsidRPr="00195657">
        <w:rPr>
          <w:color w:val="000000"/>
        </w:rPr>
        <w:t>l</w:t>
      </w:r>
      <w:proofErr w:type="spellEnd"/>
      <w:proofErr w:type="gramEnd"/>
      <w:r w:rsidRPr="00195657">
        <w:rPr>
          <w:color w:val="000000"/>
        </w:rPr>
        <w:t xml:space="preserve"> и пепсина, меньшее ингибирование секреции </w:t>
      </w:r>
      <w:proofErr w:type="spellStart"/>
      <w:r w:rsidRPr="00195657">
        <w:rPr>
          <w:color w:val="000000"/>
        </w:rPr>
        <w:t>гастрина</w:t>
      </w:r>
      <w:proofErr w:type="spellEnd"/>
      <w:r w:rsidRPr="00195657">
        <w:rPr>
          <w:color w:val="000000"/>
        </w:rPr>
        <w:t>, чем у здоровых людей [5].</w:t>
      </w:r>
    </w:p>
    <w:p w:rsidR="00195657" w:rsidRPr="00195657" w:rsidRDefault="00195657" w:rsidP="00195657">
      <w:pPr>
        <w:pStyle w:val="a3"/>
        <w:rPr>
          <w:color w:val="000000"/>
        </w:rPr>
      </w:pPr>
      <w:r w:rsidRPr="00195657">
        <w:rPr>
          <w:color w:val="000000"/>
        </w:rPr>
        <w:t>При язвенной болезни установлено повышение уровня ряда гормонов гипофиза (</w:t>
      </w:r>
      <w:proofErr w:type="spellStart"/>
      <w:r w:rsidRPr="00195657">
        <w:rPr>
          <w:color w:val="000000"/>
        </w:rPr>
        <w:t>соматотропина</w:t>
      </w:r>
      <w:proofErr w:type="spellEnd"/>
      <w:r w:rsidRPr="00195657">
        <w:rPr>
          <w:color w:val="000000"/>
        </w:rPr>
        <w:t xml:space="preserve">, кортикотропина, </w:t>
      </w:r>
      <w:proofErr w:type="spellStart"/>
      <w:r w:rsidRPr="00195657">
        <w:rPr>
          <w:color w:val="000000"/>
        </w:rPr>
        <w:t>тиротропина</w:t>
      </w:r>
      <w:proofErr w:type="spellEnd"/>
      <w:r w:rsidRPr="00195657">
        <w:rPr>
          <w:color w:val="000000"/>
        </w:rPr>
        <w:t xml:space="preserve">), что является отражением повышенной функции гипоталамуса. Повышается уровень гормона катаболического действия щитовидной железы – тироксина и снижается уровень такого физиологического стимулятора </w:t>
      </w:r>
      <w:proofErr w:type="spellStart"/>
      <w:r w:rsidRPr="00195657">
        <w:rPr>
          <w:color w:val="000000"/>
        </w:rPr>
        <w:t>белковосинтетических</w:t>
      </w:r>
      <w:proofErr w:type="spellEnd"/>
      <w:r w:rsidRPr="00195657">
        <w:rPr>
          <w:color w:val="000000"/>
        </w:rPr>
        <w:t xml:space="preserve"> процессов, как инсулин. Предполагается, что при язвенной болезни двенадцатиперстной кишки имеется дефицит какого-то фактора, который в норме тормозит высвобождение </w:t>
      </w:r>
      <w:proofErr w:type="spellStart"/>
      <w:r w:rsidRPr="00195657">
        <w:rPr>
          <w:color w:val="000000"/>
        </w:rPr>
        <w:t>гастрина</w:t>
      </w:r>
      <w:proofErr w:type="spellEnd"/>
      <w:r w:rsidRPr="00195657">
        <w:rPr>
          <w:color w:val="000000"/>
        </w:rPr>
        <w:t xml:space="preserve"> и секрецию </w:t>
      </w:r>
      <w:proofErr w:type="spellStart"/>
      <w:r w:rsidRPr="00195657">
        <w:rPr>
          <w:color w:val="000000"/>
        </w:rPr>
        <w:t>НС</w:t>
      </w:r>
      <w:proofErr w:type="gramStart"/>
      <w:r w:rsidRPr="00195657">
        <w:rPr>
          <w:color w:val="000000"/>
        </w:rPr>
        <w:t>l</w:t>
      </w:r>
      <w:proofErr w:type="spellEnd"/>
      <w:proofErr w:type="gramEnd"/>
      <w:r w:rsidRPr="00195657">
        <w:rPr>
          <w:color w:val="000000"/>
        </w:rPr>
        <w:t xml:space="preserve"> после приема пищи. Возможно, этим фактором является </w:t>
      </w:r>
      <w:proofErr w:type="spellStart"/>
      <w:r w:rsidRPr="00195657">
        <w:rPr>
          <w:color w:val="000000"/>
        </w:rPr>
        <w:t>нейротензин</w:t>
      </w:r>
      <w:proofErr w:type="spellEnd"/>
      <w:r w:rsidRPr="00195657">
        <w:rPr>
          <w:color w:val="000000"/>
        </w:rPr>
        <w:t xml:space="preserve">, поскольку он тормозит секрецию </w:t>
      </w:r>
      <w:proofErr w:type="spellStart"/>
      <w:r w:rsidRPr="00195657">
        <w:rPr>
          <w:color w:val="000000"/>
        </w:rPr>
        <w:t>НС</w:t>
      </w:r>
      <w:proofErr w:type="gramStart"/>
      <w:r w:rsidRPr="00195657">
        <w:rPr>
          <w:color w:val="000000"/>
        </w:rPr>
        <w:t>l</w:t>
      </w:r>
      <w:proofErr w:type="spellEnd"/>
      <w:proofErr w:type="gramEnd"/>
      <w:r w:rsidRPr="00195657">
        <w:rPr>
          <w:color w:val="000000"/>
        </w:rPr>
        <w:t xml:space="preserve">, а наиболее высокая концентрация </w:t>
      </w:r>
      <w:proofErr w:type="spellStart"/>
      <w:r w:rsidRPr="00195657">
        <w:rPr>
          <w:color w:val="000000"/>
        </w:rPr>
        <w:t>нейротензина</w:t>
      </w:r>
      <w:proofErr w:type="spellEnd"/>
      <w:r w:rsidRPr="00195657">
        <w:rPr>
          <w:color w:val="000000"/>
        </w:rPr>
        <w:t xml:space="preserve"> наблюдается после еды [5].</w:t>
      </w:r>
    </w:p>
    <w:p w:rsidR="00195657" w:rsidRPr="00195657" w:rsidRDefault="00195657" w:rsidP="00195657">
      <w:pPr>
        <w:pStyle w:val="a3"/>
        <w:rPr>
          <w:color w:val="000000"/>
        </w:rPr>
      </w:pPr>
      <w:r w:rsidRPr="00195657">
        <w:rPr>
          <w:color w:val="000000"/>
        </w:rPr>
        <w:t xml:space="preserve">У части больных язвенной болезнью наблюдается </w:t>
      </w:r>
      <w:proofErr w:type="spellStart"/>
      <w:r w:rsidRPr="00195657">
        <w:rPr>
          <w:color w:val="000000"/>
        </w:rPr>
        <w:t>аденоматоз</w:t>
      </w:r>
      <w:proofErr w:type="spellEnd"/>
      <w:r w:rsidRPr="00195657">
        <w:rPr>
          <w:color w:val="000000"/>
        </w:rPr>
        <w:t xml:space="preserve"> паращитовидных желез, что сопровождается повышением уровня </w:t>
      </w:r>
      <w:proofErr w:type="spellStart"/>
      <w:r w:rsidRPr="00195657">
        <w:rPr>
          <w:color w:val="000000"/>
        </w:rPr>
        <w:t>паратгормона</w:t>
      </w:r>
      <w:proofErr w:type="spellEnd"/>
      <w:r w:rsidRPr="00195657">
        <w:rPr>
          <w:color w:val="000000"/>
        </w:rPr>
        <w:t xml:space="preserve"> в крови, </w:t>
      </w:r>
      <w:proofErr w:type="gramStart"/>
      <w:r w:rsidRPr="00195657">
        <w:rPr>
          <w:color w:val="000000"/>
        </w:rPr>
        <w:t>последний</w:t>
      </w:r>
      <w:proofErr w:type="gramEnd"/>
      <w:r w:rsidRPr="00195657">
        <w:rPr>
          <w:color w:val="000000"/>
        </w:rPr>
        <w:t xml:space="preserve"> вызывает </w:t>
      </w:r>
      <w:proofErr w:type="spellStart"/>
      <w:r w:rsidRPr="00195657">
        <w:rPr>
          <w:color w:val="000000"/>
        </w:rPr>
        <w:lastRenderedPageBreak/>
        <w:t>гиперкальциемию</w:t>
      </w:r>
      <w:proofErr w:type="spellEnd"/>
      <w:r w:rsidRPr="00195657">
        <w:rPr>
          <w:color w:val="000000"/>
        </w:rPr>
        <w:t>. Кальций является мощным стимулятором кислотообразования в желудке.</w:t>
      </w:r>
    </w:p>
    <w:p w:rsidR="00195657" w:rsidRPr="00195657" w:rsidRDefault="00195657" w:rsidP="00195657">
      <w:pPr>
        <w:pStyle w:val="a3"/>
        <w:rPr>
          <w:color w:val="000000"/>
        </w:rPr>
      </w:pPr>
      <w:r w:rsidRPr="00195657">
        <w:rPr>
          <w:color w:val="000000"/>
        </w:rPr>
        <w:t xml:space="preserve">В настоящее время в литературе обсуждается роль иммунных механизмов в патогенезе язвенной болезни. Так, установлено нарушение </w:t>
      </w:r>
      <w:proofErr w:type="spellStart"/>
      <w:r w:rsidRPr="00195657">
        <w:rPr>
          <w:color w:val="000000"/>
        </w:rPr>
        <w:t>антителообразующей</w:t>
      </w:r>
      <w:proofErr w:type="spellEnd"/>
      <w:r w:rsidRPr="00195657">
        <w:rPr>
          <w:color w:val="000000"/>
        </w:rPr>
        <w:t xml:space="preserve"> функции системы гуморального иммунитета, что выражается в дисбалансе иммуноглобулинов; имеются выраженные нарушения в системе клеточного иммунитета, что выражается в снижении в крови общего числа Т-лимфоцитов и их функции, снижении </w:t>
      </w:r>
      <w:proofErr w:type="gramStart"/>
      <w:r w:rsidRPr="00195657">
        <w:rPr>
          <w:color w:val="000000"/>
        </w:rPr>
        <w:t>О-лимфоцитов</w:t>
      </w:r>
      <w:proofErr w:type="gramEnd"/>
      <w:r w:rsidRPr="00195657">
        <w:rPr>
          <w:color w:val="000000"/>
        </w:rPr>
        <w:t xml:space="preserve"> и нарушении основного </w:t>
      </w:r>
      <w:proofErr w:type="spellStart"/>
      <w:r w:rsidRPr="00195657">
        <w:rPr>
          <w:color w:val="000000"/>
        </w:rPr>
        <w:t>иммунорегуляторного</w:t>
      </w:r>
      <w:proofErr w:type="spellEnd"/>
      <w:r w:rsidRPr="00195657">
        <w:rPr>
          <w:color w:val="000000"/>
        </w:rPr>
        <w:t xml:space="preserve"> индекса [5].</w:t>
      </w:r>
    </w:p>
    <w:p w:rsidR="00195657" w:rsidRPr="00195657" w:rsidRDefault="00195657" w:rsidP="00195657">
      <w:pPr>
        <w:pStyle w:val="a3"/>
        <w:rPr>
          <w:color w:val="000000"/>
        </w:rPr>
      </w:pPr>
      <w:r w:rsidRPr="00195657">
        <w:rPr>
          <w:color w:val="000000"/>
        </w:rPr>
        <w:t xml:space="preserve">При язвенной болезни снижается местный иммунитет желудка и двенадцатиперстной кишки, о чем можно судить по резкому уменьшению в желудочном соке и. слюне содержания секреторного (S) </w:t>
      </w:r>
      <w:proofErr w:type="spellStart"/>
      <w:r w:rsidRPr="00195657">
        <w:rPr>
          <w:color w:val="000000"/>
        </w:rPr>
        <w:t>IgA</w:t>
      </w:r>
      <w:proofErr w:type="spellEnd"/>
      <w:r w:rsidRPr="00195657">
        <w:rPr>
          <w:color w:val="000000"/>
        </w:rPr>
        <w:t xml:space="preserve">. Исследования П.Д. Рабиновича и соавторов (1980) также свидетельствуют о нарушении слизистого барьера в желудке при язвенной болезни в результате подавления синтеза </w:t>
      </w:r>
      <w:proofErr w:type="spellStart"/>
      <w:r w:rsidRPr="00195657">
        <w:rPr>
          <w:color w:val="000000"/>
        </w:rPr>
        <w:t>фукогликопротеидов</w:t>
      </w:r>
      <w:proofErr w:type="spellEnd"/>
      <w:r w:rsidRPr="00195657">
        <w:rPr>
          <w:color w:val="000000"/>
        </w:rPr>
        <w:t xml:space="preserve"> (</w:t>
      </w:r>
      <w:proofErr w:type="spellStart"/>
      <w:r w:rsidRPr="00195657">
        <w:rPr>
          <w:color w:val="000000"/>
        </w:rPr>
        <w:t>фукоз</w:t>
      </w:r>
      <w:proofErr w:type="spellEnd"/>
      <w:r w:rsidRPr="00195657">
        <w:rPr>
          <w:color w:val="000000"/>
        </w:rPr>
        <w:t xml:space="preserve">), предохраняющих пищеварительный аппарат от повреждения содержимым желудка. По данным У.Г. </w:t>
      </w:r>
      <w:proofErr w:type="spellStart"/>
      <w:r w:rsidRPr="00195657">
        <w:rPr>
          <w:color w:val="000000"/>
        </w:rPr>
        <w:t>Масевича</w:t>
      </w:r>
      <w:proofErr w:type="spellEnd"/>
      <w:r w:rsidRPr="00195657">
        <w:rPr>
          <w:color w:val="000000"/>
        </w:rPr>
        <w:t xml:space="preserve"> и соавторов (1980), И.С. </w:t>
      </w:r>
      <w:proofErr w:type="spellStart"/>
      <w:r w:rsidRPr="00195657">
        <w:rPr>
          <w:color w:val="000000"/>
        </w:rPr>
        <w:t>Синдаловской</w:t>
      </w:r>
      <w:proofErr w:type="spellEnd"/>
      <w:r w:rsidRPr="00195657">
        <w:rPr>
          <w:color w:val="000000"/>
        </w:rPr>
        <w:t xml:space="preserve"> (1981), протеазы желудка при язвенной болезни оказывают более выраженное протеолитическое действие на слизистые вещества (</w:t>
      </w:r>
      <w:proofErr w:type="spellStart"/>
      <w:r w:rsidRPr="00195657">
        <w:rPr>
          <w:color w:val="000000"/>
        </w:rPr>
        <w:t>сиаломуцины</w:t>
      </w:r>
      <w:proofErr w:type="spellEnd"/>
      <w:r w:rsidRPr="00195657">
        <w:rPr>
          <w:color w:val="000000"/>
        </w:rPr>
        <w:t>) двенадцатиперстной кишки [2, с. 103].</w:t>
      </w:r>
    </w:p>
    <w:p w:rsidR="00195657" w:rsidRPr="00195657" w:rsidRDefault="00195657" w:rsidP="00195657">
      <w:pPr>
        <w:pStyle w:val="a3"/>
        <w:rPr>
          <w:color w:val="000000"/>
        </w:rPr>
      </w:pPr>
      <w:r w:rsidRPr="00195657">
        <w:rPr>
          <w:color w:val="000000"/>
        </w:rPr>
        <w:t xml:space="preserve">При язвенной болезни в желудочном соке у определенной группы больных определены </w:t>
      </w:r>
      <w:proofErr w:type="spellStart"/>
      <w:r w:rsidRPr="00195657">
        <w:rPr>
          <w:color w:val="000000"/>
        </w:rPr>
        <w:t>пепсиногены</w:t>
      </w:r>
      <w:proofErr w:type="spellEnd"/>
      <w:r w:rsidRPr="00195657">
        <w:rPr>
          <w:color w:val="000000"/>
        </w:rPr>
        <w:t xml:space="preserve"> I группы, обладающие повышенной протеолитической активностью, а также </w:t>
      </w:r>
      <w:proofErr w:type="spellStart"/>
      <w:r w:rsidRPr="00195657">
        <w:rPr>
          <w:color w:val="000000"/>
        </w:rPr>
        <w:t>пепсиноген</w:t>
      </w:r>
      <w:proofErr w:type="spellEnd"/>
      <w:r w:rsidRPr="00195657">
        <w:rPr>
          <w:color w:val="000000"/>
        </w:rPr>
        <w:t xml:space="preserve">, </w:t>
      </w:r>
      <w:proofErr w:type="gramStart"/>
      <w:r w:rsidRPr="00195657">
        <w:rPr>
          <w:color w:val="000000"/>
        </w:rPr>
        <w:t>действующий</w:t>
      </w:r>
      <w:proofErr w:type="gramEnd"/>
      <w:r w:rsidRPr="00195657">
        <w:rPr>
          <w:color w:val="000000"/>
        </w:rPr>
        <w:t xml:space="preserve"> при рН 7 (близком к тканевому), в то время как до сих пор было известно, что </w:t>
      </w:r>
      <w:proofErr w:type="spellStart"/>
      <w:r w:rsidRPr="00195657">
        <w:rPr>
          <w:color w:val="000000"/>
        </w:rPr>
        <w:t>пепсиноген</w:t>
      </w:r>
      <w:proofErr w:type="spellEnd"/>
      <w:r w:rsidRPr="00195657">
        <w:rPr>
          <w:color w:val="000000"/>
        </w:rPr>
        <w:t xml:space="preserve"> начинает активироваться при рН 5 в кислой среде. Заброс дуоденального содержимого в желудок объясняется учеными по-разному. В качестве одного из механизмов дуоденального рефлюкса рассматриваются гормональные расстройства и связанные с этим нарушения нервно-рефлекторной регуляции пилорического сфинктера, нарушения дуоденальной проходимости за счет повышения давления в двенадцатиперстной кишке [2, с. 176].</w:t>
      </w:r>
    </w:p>
    <w:p w:rsidR="00195657" w:rsidRPr="00195657" w:rsidRDefault="00195657" w:rsidP="00195657">
      <w:pPr>
        <w:pStyle w:val="a3"/>
        <w:rPr>
          <w:color w:val="000000"/>
        </w:rPr>
      </w:pPr>
      <w:r w:rsidRPr="00195657">
        <w:rPr>
          <w:color w:val="000000"/>
        </w:rPr>
        <w:t xml:space="preserve">В развитии язвенной болезни, конечно же, играет роль алиментарный фактор: прием грубой, острой пищи, большие перерывы между приемами пищи (голодная гиперсекреция) приводят к секреторным сдвигам и способствуют </w:t>
      </w:r>
      <w:proofErr w:type="spellStart"/>
      <w:r w:rsidRPr="00195657">
        <w:rPr>
          <w:color w:val="000000"/>
        </w:rPr>
        <w:t>язвообразованию</w:t>
      </w:r>
      <w:proofErr w:type="spellEnd"/>
      <w:r w:rsidRPr="00195657">
        <w:rPr>
          <w:color w:val="000000"/>
        </w:rPr>
        <w:t xml:space="preserve">. Злоупотребление курением (сосудосуживающий эффект никотина, вредное воздействие желудок альдегидов фильтра, проглатываемых со слюной), алкоголем (развитие хронического гастрита, усиление секреции желудочного сока, вредное действие на обменные процессы метаболитов этилового спирта) способствует </w:t>
      </w:r>
      <w:proofErr w:type="spellStart"/>
      <w:r w:rsidRPr="00195657">
        <w:rPr>
          <w:color w:val="000000"/>
        </w:rPr>
        <w:t>язвообразованию</w:t>
      </w:r>
      <w:proofErr w:type="spellEnd"/>
      <w:r w:rsidRPr="00195657">
        <w:rPr>
          <w:color w:val="000000"/>
        </w:rPr>
        <w:t xml:space="preserve">. Наличие стрессовых ситуаций, постоянное переутомление, прием таких лекарственных средств, как </w:t>
      </w:r>
      <w:proofErr w:type="spellStart"/>
      <w:r w:rsidRPr="00195657">
        <w:rPr>
          <w:color w:val="000000"/>
        </w:rPr>
        <w:t>глюкокортикоиды</w:t>
      </w:r>
      <w:proofErr w:type="spellEnd"/>
      <w:r w:rsidRPr="00195657">
        <w:rPr>
          <w:color w:val="000000"/>
        </w:rPr>
        <w:t>, препараты раувольфии, ацетилсалициловая кислота и другие, могут способствовать как обострению и возникновению (если к этому имеется предрасположенность) язвенной болезни, так и образованию острых симптоматических язв со склонностью к кровотечению [6].</w:t>
      </w:r>
    </w:p>
    <w:p w:rsidR="00195657" w:rsidRPr="00195657" w:rsidRDefault="00195657" w:rsidP="00195657">
      <w:pPr>
        <w:pStyle w:val="a3"/>
        <w:rPr>
          <w:color w:val="000000"/>
        </w:rPr>
      </w:pPr>
      <w:r w:rsidRPr="00195657">
        <w:rPr>
          <w:color w:val="000000"/>
        </w:rPr>
        <w:t xml:space="preserve">Установлено, что при язвенной болезни содержание циклических нуклеотидов в крови повышено: при язве двенадцатиперстной кишки – циклического </w:t>
      </w:r>
      <w:proofErr w:type="spellStart"/>
      <w:r w:rsidRPr="00195657">
        <w:rPr>
          <w:color w:val="000000"/>
        </w:rPr>
        <w:t>аденозинмонофосфата</w:t>
      </w:r>
      <w:proofErr w:type="spellEnd"/>
      <w:r w:rsidRPr="00195657">
        <w:rPr>
          <w:color w:val="000000"/>
        </w:rPr>
        <w:t xml:space="preserve">, при язве желудка — циклического </w:t>
      </w:r>
      <w:proofErr w:type="spellStart"/>
      <w:r w:rsidRPr="00195657">
        <w:rPr>
          <w:color w:val="000000"/>
        </w:rPr>
        <w:t>гуанозинмонофосфата</w:t>
      </w:r>
      <w:proofErr w:type="spellEnd"/>
      <w:r w:rsidRPr="00195657">
        <w:rPr>
          <w:color w:val="000000"/>
        </w:rPr>
        <w:t xml:space="preserve">. Циклические нуклеотиды принимают непосредственное участие в нарушении секреторной функции желудка при язвенной болезни, опосредуя влияние гормонов на внутриклеточный механизм, синтез и секрецию </w:t>
      </w:r>
      <w:proofErr w:type="spellStart"/>
      <w:r w:rsidRPr="00195657">
        <w:rPr>
          <w:color w:val="000000"/>
        </w:rPr>
        <w:t>НС</w:t>
      </w:r>
      <w:proofErr w:type="gramStart"/>
      <w:r w:rsidRPr="00195657">
        <w:rPr>
          <w:color w:val="000000"/>
        </w:rPr>
        <w:t>l</w:t>
      </w:r>
      <w:proofErr w:type="spellEnd"/>
      <w:proofErr w:type="gramEnd"/>
      <w:r w:rsidRPr="00195657">
        <w:rPr>
          <w:color w:val="000000"/>
        </w:rPr>
        <w:t>. Регуляция образования нуклеотидов в железистых клетках с помощью фармакологических агентов открывает реальные перспективы для направленной коррекции кислотообразующей функции желудка при язвенной болезни [6].</w:t>
      </w:r>
    </w:p>
    <w:p w:rsidR="00195657" w:rsidRPr="00195657" w:rsidRDefault="00195657" w:rsidP="00195657">
      <w:pPr>
        <w:pStyle w:val="a3"/>
        <w:rPr>
          <w:color w:val="000000"/>
        </w:rPr>
      </w:pPr>
      <w:r w:rsidRPr="00195657">
        <w:rPr>
          <w:color w:val="000000"/>
        </w:rPr>
        <w:lastRenderedPageBreak/>
        <w:t>Резистентность желудка и двенадцатиперстной кишки в значительной мере зависит от регионарного кровотока, умеренное снижение кровотока сопровождается определенными нарушениями защитного барьера. О важной роли кровоснабжения в поддержании целостности желудка свидетельствует тот факт, что ее язвенное поражение возникает преимущественно в тех зонах желудка, где уровень кровотока невелик. Уменьшение кровотока находится в прямой зависимости от нарушения структурной целостности желудка и двенадцатиперстной кишки [1, с. 112].</w:t>
      </w:r>
    </w:p>
    <w:p w:rsidR="00195657" w:rsidRPr="00195657" w:rsidRDefault="00195657" w:rsidP="00195657">
      <w:pPr>
        <w:pStyle w:val="a3"/>
        <w:rPr>
          <w:color w:val="000000"/>
        </w:rPr>
      </w:pPr>
      <w:r w:rsidRPr="00195657">
        <w:rPr>
          <w:color w:val="000000"/>
        </w:rPr>
        <w:t xml:space="preserve">В клетках </w:t>
      </w:r>
      <w:proofErr w:type="spellStart"/>
      <w:r w:rsidRPr="00195657">
        <w:rPr>
          <w:color w:val="000000"/>
        </w:rPr>
        <w:t>ишемизированной</w:t>
      </w:r>
      <w:proofErr w:type="spellEnd"/>
      <w:r w:rsidRPr="00195657">
        <w:rPr>
          <w:color w:val="000000"/>
        </w:rPr>
        <w:t xml:space="preserve"> ткани вследствие гипоксии происходит торможение цикла трикарбоновых кислот, в результате чего аэробное дыхание переключается на гликолитический путь, который не может восполнить потери энергии в результате торможения </w:t>
      </w:r>
      <w:proofErr w:type="spellStart"/>
      <w:r w:rsidRPr="00195657">
        <w:rPr>
          <w:color w:val="000000"/>
        </w:rPr>
        <w:t>кислотозависимого</w:t>
      </w:r>
      <w:proofErr w:type="spellEnd"/>
      <w:r w:rsidRPr="00195657">
        <w:rPr>
          <w:color w:val="000000"/>
        </w:rPr>
        <w:t xml:space="preserve"> пути и прежде всего окислительного </w:t>
      </w:r>
      <w:proofErr w:type="spellStart"/>
      <w:r w:rsidRPr="00195657">
        <w:rPr>
          <w:color w:val="000000"/>
        </w:rPr>
        <w:t>фосфорилирования</w:t>
      </w:r>
      <w:proofErr w:type="spellEnd"/>
      <w:r w:rsidRPr="00195657">
        <w:rPr>
          <w:color w:val="000000"/>
        </w:rPr>
        <w:t xml:space="preserve"> в дыхательной цепи митохондрий.</w:t>
      </w:r>
    </w:p>
    <w:p w:rsidR="00195657" w:rsidRPr="00195657" w:rsidRDefault="00195657" w:rsidP="00195657">
      <w:pPr>
        <w:pStyle w:val="a3"/>
        <w:rPr>
          <w:color w:val="000000"/>
        </w:rPr>
      </w:pPr>
      <w:r w:rsidRPr="00195657">
        <w:rPr>
          <w:color w:val="000000"/>
        </w:rPr>
        <w:t xml:space="preserve">Таким образом, при тканевой гипоксии развивается комплекс </w:t>
      </w:r>
      <w:proofErr w:type="spellStart"/>
      <w:r w:rsidRPr="00195657">
        <w:rPr>
          <w:color w:val="000000"/>
        </w:rPr>
        <w:t>патобиохимических</w:t>
      </w:r>
      <w:proofErr w:type="spellEnd"/>
      <w:r w:rsidRPr="00195657">
        <w:rPr>
          <w:color w:val="000000"/>
        </w:rPr>
        <w:t xml:space="preserve"> нарушений, замедление тканевого дыхания, разобщение окисления и </w:t>
      </w:r>
      <w:proofErr w:type="spellStart"/>
      <w:r w:rsidRPr="00195657">
        <w:rPr>
          <w:color w:val="000000"/>
        </w:rPr>
        <w:t>фосфорилирования</w:t>
      </w:r>
      <w:proofErr w:type="spellEnd"/>
      <w:r w:rsidRPr="00195657">
        <w:rPr>
          <w:color w:val="000000"/>
        </w:rPr>
        <w:t xml:space="preserve">, увеличение </w:t>
      </w:r>
      <w:proofErr w:type="spellStart"/>
      <w:r w:rsidRPr="00195657">
        <w:rPr>
          <w:color w:val="000000"/>
        </w:rPr>
        <w:t>восстановленности</w:t>
      </w:r>
      <w:proofErr w:type="spellEnd"/>
      <w:r w:rsidRPr="00195657">
        <w:rPr>
          <w:color w:val="000000"/>
        </w:rPr>
        <w:t xml:space="preserve"> </w:t>
      </w:r>
      <w:proofErr w:type="spellStart"/>
      <w:r w:rsidRPr="00195657">
        <w:rPr>
          <w:color w:val="000000"/>
        </w:rPr>
        <w:t>редокс</w:t>
      </w:r>
      <w:proofErr w:type="spellEnd"/>
      <w:r w:rsidRPr="00195657">
        <w:rPr>
          <w:color w:val="000000"/>
        </w:rPr>
        <w:t>-систем, накопление недоокисленных продуктов жирных кислот, ионов кальция, нарушение процессов перекисного окисления липидов (ПОЛ).</w:t>
      </w:r>
    </w:p>
    <w:p w:rsidR="00195657" w:rsidRPr="00195657" w:rsidRDefault="00195657" w:rsidP="00195657">
      <w:pPr>
        <w:pStyle w:val="a3"/>
        <w:rPr>
          <w:color w:val="000000"/>
        </w:rPr>
      </w:pPr>
      <w:r w:rsidRPr="00195657">
        <w:rPr>
          <w:color w:val="000000"/>
        </w:rPr>
        <w:t xml:space="preserve">Активация ПОЛ в условиях гипоксии ведет к нарушению структуры </w:t>
      </w:r>
      <w:proofErr w:type="spellStart"/>
      <w:r w:rsidRPr="00195657">
        <w:rPr>
          <w:color w:val="000000"/>
        </w:rPr>
        <w:t>митохондриальных</w:t>
      </w:r>
      <w:proofErr w:type="spellEnd"/>
      <w:r w:rsidRPr="00195657">
        <w:rPr>
          <w:color w:val="000000"/>
        </w:rPr>
        <w:t xml:space="preserve"> мембран, модификации их фосфолипидного состава и проницаемости, ингибированию </w:t>
      </w:r>
      <w:proofErr w:type="spellStart"/>
      <w:r w:rsidRPr="00195657">
        <w:rPr>
          <w:color w:val="000000"/>
        </w:rPr>
        <w:t>митохондриальных</w:t>
      </w:r>
      <w:proofErr w:type="spellEnd"/>
      <w:r w:rsidRPr="00195657">
        <w:rPr>
          <w:color w:val="000000"/>
        </w:rPr>
        <w:t xml:space="preserve"> ферментов, разобщению окисления и </w:t>
      </w:r>
      <w:proofErr w:type="spellStart"/>
      <w:r w:rsidRPr="00195657">
        <w:rPr>
          <w:color w:val="000000"/>
        </w:rPr>
        <w:t>фосфорилирования</w:t>
      </w:r>
      <w:proofErr w:type="spellEnd"/>
      <w:r w:rsidRPr="00195657">
        <w:rPr>
          <w:color w:val="000000"/>
        </w:rPr>
        <w:t xml:space="preserve">, повышенной проницаемости субклеточных образований, в частности мембран лизосом, что сопровождается освобождением </w:t>
      </w:r>
      <w:proofErr w:type="spellStart"/>
      <w:r w:rsidRPr="00195657">
        <w:rPr>
          <w:color w:val="000000"/>
        </w:rPr>
        <w:t>лизосомальных</w:t>
      </w:r>
      <w:proofErr w:type="spellEnd"/>
      <w:r w:rsidRPr="00195657">
        <w:rPr>
          <w:color w:val="000000"/>
        </w:rPr>
        <w:t xml:space="preserve"> гидролаз, активирующих катаболические процессы [4].</w:t>
      </w:r>
    </w:p>
    <w:p w:rsidR="00195657" w:rsidRPr="00195657" w:rsidRDefault="00195657" w:rsidP="00195657">
      <w:pPr>
        <w:pStyle w:val="a3"/>
        <w:rPr>
          <w:color w:val="000000"/>
        </w:rPr>
      </w:pPr>
      <w:r w:rsidRPr="00195657">
        <w:rPr>
          <w:color w:val="000000"/>
        </w:rPr>
        <w:t xml:space="preserve">На современном этапе изучение вопросов патогенеза и лечения язвенной болезни невозможно без исследования патологии клеточных мембран, так как нарушение целостности и функции последних лежит в основе снижения резистентности </w:t>
      </w:r>
      <w:proofErr w:type="spellStart"/>
      <w:r w:rsidRPr="00195657">
        <w:rPr>
          <w:color w:val="000000"/>
        </w:rPr>
        <w:t>гастродуоденальной</w:t>
      </w:r>
      <w:proofErr w:type="spellEnd"/>
      <w:r w:rsidRPr="00195657">
        <w:rPr>
          <w:color w:val="000000"/>
        </w:rPr>
        <w:t xml:space="preserve"> области, а современные методы лечения сводятся в какой-то степени к повышению резистентности путем стабилизации ее клеточных, субклеточных и сосудистых мембран [4].</w:t>
      </w:r>
    </w:p>
    <w:p w:rsidR="00195657" w:rsidRPr="00195657" w:rsidRDefault="00195657" w:rsidP="00195657">
      <w:pPr>
        <w:pStyle w:val="a3"/>
        <w:rPr>
          <w:color w:val="000000"/>
        </w:rPr>
      </w:pPr>
      <w:r w:rsidRPr="00195657">
        <w:rPr>
          <w:color w:val="000000"/>
        </w:rPr>
        <w:t xml:space="preserve">К основным механизмам повреждения мембран относятся: действие </w:t>
      </w:r>
      <w:proofErr w:type="spellStart"/>
      <w:r w:rsidRPr="00195657">
        <w:rPr>
          <w:color w:val="000000"/>
        </w:rPr>
        <w:t>фосфолипаз</w:t>
      </w:r>
      <w:proofErr w:type="spellEnd"/>
      <w:r w:rsidRPr="00195657">
        <w:rPr>
          <w:color w:val="000000"/>
        </w:rPr>
        <w:t>, осмотические повреждения, иммунологическое воздействие. Во всех случаях отмечается усиление перекисного окисления липидов мембран.</w:t>
      </w:r>
    </w:p>
    <w:p w:rsidR="00195657" w:rsidRPr="00195657" w:rsidRDefault="00195657" w:rsidP="00195657">
      <w:pPr>
        <w:pStyle w:val="a3"/>
        <w:rPr>
          <w:color w:val="000000"/>
        </w:rPr>
      </w:pPr>
      <w:r w:rsidRPr="00195657">
        <w:rPr>
          <w:color w:val="000000"/>
        </w:rPr>
        <w:t>Интенсификация перекисного окисления липидов мембран может способствовать нарушению структуры и функции любых клеток. Многие авторы полагают, что одним из универсальных механизмов повреждения и даже гибели клеток любых органов является усиление этого процесса.</w:t>
      </w:r>
    </w:p>
    <w:p w:rsidR="00195657" w:rsidRPr="00195657" w:rsidRDefault="00195657" w:rsidP="00195657">
      <w:pPr>
        <w:pStyle w:val="a3"/>
        <w:rPr>
          <w:color w:val="000000"/>
        </w:rPr>
      </w:pPr>
      <w:r w:rsidRPr="00195657">
        <w:rPr>
          <w:color w:val="000000"/>
        </w:rPr>
        <w:t>+Для обеспечения стабильности мембран в организме существует специальная антиокислительная система, которая прерывает на различных этапах развитие и разветвление цепей реакций [1, с. 137]. Однако при чрезмерном усилении или дефиците антиоксидантов реакция становится неуправляемой и может привести к гибели клетки.</w:t>
      </w:r>
    </w:p>
    <w:p w:rsidR="00195657" w:rsidRPr="00195657" w:rsidRDefault="00195657" w:rsidP="00195657">
      <w:pPr>
        <w:pStyle w:val="1"/>
        <w:jc w:val="center"/>
        <w:rPr>
          <w:b w:val="0"/>
          <w:bCs w:val="0"/>
          <w:color w:val="000000"/>
          <w:sz w:val="33"/>
          <w:szCs w:val="33"/>
        </w:rPr>
      </w:pPr>
      <w:r w:rsidRPr="00195657">
        <w:rPr>
          <w:b w:val="0"/>
          <w:bCs w:val="0"/>
          <w:color w:val="000000"/>
          <w:sz w:val="33"/>
          <w:szCs w:val="33"/>
        </w:rPr>
        <w:t>3. Стадии формирования язвы и ее последствия для организма</w:t>
      </w:r>
    </w:p>
    <w:p w:rsidR="00195657" w:rsidRPr="00195657" w:rsidRDefault="00195657" w:rsidP="00195657">
      <w:pPr>
        <w:pStyle w:val="a3"/>
        <w:rPr>
          <w:color w:val="000000"/>
        </w:rPr>
      </w:pPr>
      <w:r w:rsidRPr="00195657">
        <w:rPr>
          <w:color w:val="000000"/>
        </w:rPr>
        <w:t xml:space="preserve">С учетом всех особенностей патогенеза можно выделить три стадии формирования язвы: нейроваскулярной дистрофии, некроза в подслизистой основе и язвенной деструкции </w:t>
      </w:r>
      <w:r w:rsidRPr="00195657">
        <w:rPr>
          <w:color w:val="000000"/>
        </w:rPr>
        <w:lastRenderedPageBreak/>
        <w:t xml:space="preserve">желудка в результате </w:t>
      </w:r>
      <w:proofErr w:type="spellStart"/>
      <w:r w:rsidRPr="00195657">
        <w:rPr>
          <w:color w:val="000000"/>
        </w:rPr>
        <w:t>протеолиза</w:t>
      </w:r>
      <w:proofErr w:type="spellEnd"/>
      <w:r w:rsidRPr="00195657">
        <w:rPr>
          <w:color w:val="000000"/>
        </w:rPr>
        <w:t xml:space="preserve"> [4]. </w:t>
      </w:r>
      <w:proofErr w:type="gramStart"/>
      <w:r w:rsidRPr="00195657">
        <w:rPr>
          <w:color w:val="000000"/>
        </w:rPr>
        <w:t>При этом в начале развития язвенной болезни большое значение имеют функциональные расстройства желудка и двенадцатиперстной кишки (</w:t>
      </w:r>
      <w:proofErr w:type="spellStart"/>
      <w:r w:rsidRPr="00195657">
        <w:rPr>
          <w:color w:val="000000"/>
        </w:rPr>
        <w:t>гиперстенического</w:t>
      </w:r>
      <w:proofErr w:type="spellEnd"/>
      <w:r w:rsidRPr="00195657">
        <w:rPr>
          <w:color w:val="000000"/>
        </w:rPr>
        <w:t xml:space="preserve"> типа), а также </w:t>
      </w:r>
      <w:proofErr w:type="spellStart"/>
      <w:r w:rsidRPr="00195657">
        <w:rPr>
          <w:color w:val="000000"/>
        </w:rPr>
        <w:t>антральный</w:t>
      </w:r>
      <w:proofErr w:type="spellEnd"/>
      <w:r w:rsidRPr="00195657">
        <w:rPr>
          <w:color w:val="000000"/>
        </w:rPr>
        <w:t xml:space="preserve"> гастрит и дуоденит (с повышенной и нормальной секрецией), которые характеризуются как </w:t>
      </w:r>
      <w:proofErr w:type="spellStart"/>
      <w:r w:rsidRPr="00195657">
        <w:rPr>
          <w:color w:val="000000"/>
        </w:rPr>
        <w:t>предъязвенное</w:t>
      </w:r>
      <w:proofErr w:type="spellEnd"/>
      <w:r w:rsidRPr="00195657">
        <w:rPr>
          <w:color w:val="000000"/>
        </w:rPr>
        <w:t xml:space="preserve"> состояние и так же, как язвенная болезнь, могут проявляться гиперплазией </w:t>
      </w:r>
      <w:proofErr w:type="spellStart"/>
      <w:r w:rsidRPr="00195657">
        <w:rPr>
          <w:color w:val="000000"/>
        </w:rPr>
        <w:t>гастринпродуцирующих</w:t>
      </w:r>
      <w:proofErr w:type="spellEnd"/>
      <w:r w:rsidRPr="00195657">
        <w:rPr>
          <w:color w:val="000000"/>
        </w:rPr>
        <w:t xml:space="preserve"> клеток, </w:t>
      </w:r>
      <w:proofErr w:type="spellStart"/>
      <w:r w:rsidRPr="00195657">
        <w:rPr>
          <w:color w:val="000000"/>
        </w:rPr>
        <w:t>лаброцитов</w:t>
      </w:r>
      <w:proofErr w:type="spellEnd"/>
      <w:r w:rsidRPr="00195657">
        <w:rPr>
          <w:color w:val="000000"/>
        </w:rPr>
        <w:t>, гиперплазией и гиперфункцией собственных желез желудка, снижением продукции муцина.</w:t>
      </w:r>
      <w:proofErr w:type="gramEnd"/>
      <w:r w:rsidRPr="00195657">
        <w:rPr>
          <w:color w:val="000000"/>
        </w:rPr>
        <w:t xml:space="preserve"> Это подтверждается «</w:t>
      </w:r>
      <w:proofErr w:type="spellStart"/>
      <w:r w:rsidRPr="00195657">
        <w:rPr>
          <w:color w:val="000000"/>
        </w:rPr>
        <w:t>гастритическим</w:t>
      </w:r>
      <w:proofErr w:type="spellEnd"/>
      <w:r w:rsidRPr="00195657">
        <w:rPr>
          <w:color w:val="000000"/>
        </w:rPr>
        <w:t xml:space="preserve"> анамнезом» у 50 – 70% больных язвенной болезнью. По статистическим данным различных стран, язвенной болезнью страдают в течение жизни от 5 до 10 % населения. У женщин язвенная болезнь встречается реже, чем у мужчин. Дуоденальная локализация язвы наблюдается в 3 – 4 раза чаще, чем желудочная [5].</w:t>
      </w:r>
    </w:p>
    <w:p w:rsidR="00195657" w:rsidRPr="00195657" w:rsidRDefault="00195657" w:rsidP="00195657">
      <w:pPr>
        <w:pStyle w:val="a3"/>
        <w:rPr>
          <w:color w:val="000000"/>
        </w:rPr>
      </w:pPr>
      <w:r w:rsidRPr="00195657">
        <w:rPr>
          <w:color w:val="000000"/>
        </w:rPr>
        <w:t xml:space="preserve">Городское население страдает чаще, чем сельское. </w:t>
      </w:r>
      <w:proofErr w:type="gramStart"/>
      <w:r w:rsidRPr="00195657">
        <w:rPr>
          <w:color w:val="000000"/>
        </w:rPr>
        <w:t>В последние 50 лет рост заболеваемости язвенной болезнью связывают с урбанизаций (переездом жителей сельских местностей в город), что ведет к чрезмерным эмоциональным напряжениям, изменениям ритма жизни, вредным воздействиям шума, загрязнению воздуха и развитию тканевой гипоксии, изменениям характера питания и нерегулярным приемам пищи.</w:t>
      </w:r>
      <w:proofErr w:type="gramEnd"/>
      <w:r w:rsidRPr="00195657">
        <w:rPr>
          <w:color w:val="000000"/>
        </w:rPr>
        <w:t xml:space="preserve"> В последние годы рост заболеваемости язвенной болезнью объясняется лучшей </w:t>
      </w:r>
      <w:proofErr w:type="spellStart"/>
      <w:r w:rsidRPr="00195657">
        <w:rPr>
          <w:color w:val="000000"/>
        </w:rPr>
        <w:t>выявляемостью</w:t>
      </w:r>
      <w:proofErr w:type="spellEnd"/>
      <w:r w:rsidRPr="00195657">
        <w:rPr>
          <w:color w:val="000000"/>
        </w:rPr>
        <w:t xml:space="preserve"> благодаря внедрению новых методов диагностики, в частности при помощи волокнистых эндоскопов, позволяющих осуществлять </w:t>
      </w:r>
      <w:proofErr w:type="spellStart"/>
      <w:r w:rsidRPr="00195657">
        <w:rPr>
          <w:color w:val="000000"/>
        </w:rPr>
        <w:t>эзофагогастродуоденоскопию</w:t>
      </w:r>
      <w:proofErr w:type="spellEnd"/>
      <w:r w:rsidRPr="00195657">
        <w:rPr>
          <w:color w:val="000000"/>
        </w:rPr>
        <w:t xml:space="preserve">. Чаще язвенная болезнь выявляется в период между 25 – 40 годами, хотя может быть и в юношеском возрасте. Наблюдаются случаи заболевания язвенной болезнью в возрасте после 50 лет («поздняя язвенная болезнь»). Тар, называемая старческая язва желудка (кардиального и </w:t>
      </w:r>
      <w:proofErr w:type="spellStart"/>
      <w:r w:rsidRPr="00195657">
        <w:rPr>
          <w:color w:val="000000"/>
        </w:rPr>
        <w:t>субкардиального</w:t>
      </w:r>
      <w:proofErr w:type="spellEnd"/>
      <w:r w:rsidRPr="00195657">
        <w:rPr>
          <w:color w:val="000000"/>
        </w:rPr>
        <w:t xml:space="preserve"> отдела), относится к симптоматическим язвам трофического, атеросклеротического характера [6].</w:t>
      </w:r>
    </w:p>
    <w:p w:rsidR="00195657" w:rsidRPr="00195657" w:rsidRDefault="00195657" w:rsidP="00195657">
      <w:pPr>
        <w:pStyle w:val="a3"/>
        <w:rPr>
          <w:color w:val="000000"/>
        </w:rPr>
      </w:pPr>
      <w:r w:rsidRPr="00195657">
        <w:rPr>
          <w:color w:val="000000"/>
        </w:rPr>
        <w:t>Юношеские язвы локализуются преимущественно в луковице двенадцатиперстной кишки, в то время как у большинства больных зрелого и пожилого возраста – в желудке [3, с. 169]. Смертность от язвенной болезни колеблется в разных странах от б</w:t>
      </w:r>
      <w:proofErr w:type="gramStart"/>
      <w:r w:rsidRPr="00195657">
        <w:rPr>
          <w:color w:val="000000"/>
        </w:rPr>
        <w:t xml:space="preserve"> Д</w:t>
      </w:r>
      <w:proofErr w:type="gramEnd"/>
      <w:r w:rsidRPr="00195657">
        <w:rPr>
          <w:color w:val="000000"/>
        </w:rPr>
        <w:t>о 7,1 на 100 000 населения при язве желудка, от 0,2 до 9,7 – при язве двенадцатиперстной кишки. Высокая заболеваемость, частые рецидивы, длительная нетрудоспособность больных, вследствие этого значительные экономические потери – все это позволяет отнести проблему язвенной болезни к числу наиболее актуальных в современной медицине.</w:t>
      </w:r>
    </w:p>
    <w:p w:rsidR="00195657" w:rsidRPr="00195657" w:rsidRDefault="00195657" w:rsidP="00195657">
      <w:pPr>
        <w:pStyle w:val="2"/>
        <w:spacing w:before="0" w:beforeAutospacing="0" w:after="0" w:afterAutospacing="0"/>
        <w:jc w:val="center"/>
        <w:rPr>
          <w:b w:val="0"/>
          <w:bCs w:val="0"/>
          <w:color w:val="000000"/>
          <w:sz w:val="30"/>
          <w:szCs w:val="30"/>
        </w:rPr>
      </w:pPr>
      <w:r w:rsidRPr="00195657">
        <w:rPr>
          <w:b w:val="0"/>
          <w:bCs w:val="0"/>
          <w:color w:val="000000"/>
          <w:sz w:val="30"/>
          <w:szCs w:val="30"/>
        </w:rPr>
        <w:t>4. Современные методы диагностики язвенной болезни</w:t>
      </w:r>
    </w:p>
    <w:p w:rsidR="00195657" w:rsidRPr="00195657" w:rsidRDefault="00195657" w:rsidP="00195657">
      <w:pPr>
        <w:pStyle w:val="a3"/>
        <w:rPr>
          <w:color w:val="000000"/>
        </w:rPr>
      </w:pPr>
      <w:r w:rsidRPr="00195657">
        <w:rPr>
          <w:color w:val="000000"/>
        </w:rPr>
        <w:t xml:space="preserve">Большое значение в диагностике язвенной болезни имеют показатели </w:t>
      </w:r>
      <w:proofErr w:type="spellStart"/>
      <w:r w:rsidRPr="00195657">
        <w:rPr>
          <w:color w:val="000000"/>
        </w:rPr>
        <w:t>интрагастральной</w:t>
      </w:r>
      <w:proofErr w:type="spellEnd"/>
      <w:r w:rsidRPr="00195657">
        <w:rPr>
          <w:color w:val="000000"/>
        </w:rPr>
        <w:t xml:space="preserve"> рН-метрии. Для дуоденальной язвы характерна величина </w:t>
      </w:r>
      <w:proofErr w:type="spellStart"/>
      <w:r w:rsidRPr="00195657">
        <w:rPr>
          <w:color w:val="000000"/>
        </w:rPr>
        <w:t>интрагастральной</w:t>
      </w:r>
      <w:proofErr w:type="spellEnd"/>
      <w:r w:rsidRPr="00195657">
        <w:rPr>
          <w:color w:val="000000"/>
        </w:rPr>
        <w:t xml:space="preserve"> рН 1,0-0,9. Более достоверным показателем интенсивности </w:t>
      </w:r>
      <w:proofErr w:type="spellStart"/>
      <w:r w:rsidRPr="00195657">
        <w:rPr>
          <w:color w:val="000000"/>
        </w:rPr>
        <w:t>кислотовыделения</w:t>
      </w:r>
      <w:proofErr w:type="spellEnd"/>
      <w:r w:rsidRPr="00195657">
        <w:rPr>
          <w:color w:val="000000"/>
        </w:rPr>
        <w:t xml:space="preserve"> является так называемое щелочное время. У здоровых лиц этот показатель в базальных условиях составляет около 20-25 минут, у больных язвой двенадцатиперстной кишки – вдвое меньше [6].</w:t>
      </w:r>
    </w:p>
    <w:p w:rsidR="00195657" w:rsidRPr="00195657" w:rsidRDefault="00195657" w:rsidP="00195657">
      <w:pPr>
        <w:pStyle w:val="a3"/>
        <w:rPr>
          <w:color w:val="000000"/>
        </w:rPr>
      </w:pPr>
      <w:r w:rsidRPr="00195657">
        <w:rPr>
          <w:color w:val="000000"/>
        </w:rPr>
        <w:t>При желудочной локализации язвы показатели секреции желудка могут быть нормальными, повышенными и пониженными. Как правило, чем ближе к кардиальному отделу расположена язва, тем ниже кислотообразующая функция желудка.</w:t>
      </w:r>
    </w:p>
    <w:p w:rsidR="00195657" w:rsidRPr="00195657" w:rsidRDefault="00195657" w:rsidP="00195657">
      <w:pPr>
        <w:pStyle w:val="a3"/>
        <w:rPr>
          <w:color w:val="000000"/>
        </w:rPr>
      </w:pPr>
      <w:r w:rsidRPr="00195657">
        <w:rPr>
          <w:color w:val="000000"/>
        </w:rPr>
        <w:t xml:space="preserve">Рентгенологическая диагностика. Основным рентгенологическим признаком в диагностике язвы является симптом «ниши». Язвенная ниша – это депо бариевой массы, довольно правильной формы с четкими контурами. Вокруг ниши виден воспалительный вал, к которому </w:t>
      </w:r>
      <w:proofErr w:type="spellStart"/>
      <w:r w:rsidRPr="00195657">
        <w:rPr>
          <w:color w:val="000000"/>
        </w:rPr>
        <w:t>конвергируют</w:t>
      </w:r>
      <w:proofErr w:type="spellEnd"/>
      <w:r w:rsidRPr="00195657">
        <w:rPr>
          <w:color w:val="000000"/>
        </w:rPr>
        <w:t xml:space="preserve"> складки слизистой оболочки. Затруднения в диагностике вызывают поверхностные изъязвления и кровоточащие язвы в связи с заполнением их </w:t>
      </w:r>
      <w:r w:rsidRPr="00195657">
        <w:rPr>
          <w:color w:val="000000"/>
        </w:rPr>
        <w:lastRenderedPageBreak/>
        <w:t>кратера тромботическими массами; а также воспалительная инфильтрация слизистой оболочки, особенно при рецидивирующей язве луковицы двенадцатиперстной кишки [6].</w:t>
      </w:r>
    </w:p>
    <w:p w:rsidR="00195657" w:rsidRPr="00195657" w:rsidRDefault="00195657" w:rsidP="00195657">
      <w:pPr>
        <w:pStyle w:val="a3"/>
        <w:rPr>
          <w:color w:val="000000"/>
        </w:rPr>
      </w:pPr>
      <w:r w:rsidRPr="00195657">
        <w:rPr>
          <w:color w:val="000000"/>
        </w:rPr>
        <w:t xml:space="preserve">Другие рентгенологические признаки, наблюдаемые при язвенной болезни в фазе обострения, имеют в основном вспомогательное значение: это усиленная моторика, конвергенция складок слизистой оболочки, гиперсекреция, местный спазм, деформация стенки органа, ускоренная эвакуация бария из желудка, быстрое его прохождение по двенадцатиперстной кишке и верхним петлям тонкой кишки и т.д. Распознаванию язвы желудка и двенадцатиперстной кишки способствует метод двойного контрастирования, а также </w:t>
      </w:r>
      <w:proofErr w:type="spellStart"/>
      <w:r w:rsidRPr="00195657">
        <w:rPr>
          <w:color w:val="000000"/>
        </w:rPr>
        <w:t>премедикация</w:t>
      </w:r>
      <w:proofErr w:type="spellEnd"/>
      <w:r w:rsidRPr="00195657">
        <w:rPr>
          <w:color w:val="000000"/>
        </w:rPr>
        <w:t>. Применение М-</w:t>
      </w:r>
      <w:proofErr w:type="spellStart"/>
      <w:r w:rsidRPr="00195657">
        <w:rPr>
          <w:color w:val="000000"/>
        </w:rPr>
        <w:t>холинолитических</w:t>
      </w:r>
      <w:proofErr w:type="spellEnd"/>
      <w:r w:rsidRPr="00195657">
        <w:rPr>
          <w:color w:val="000000"/>
        </w:rPr>
        <w:t xml:space="preserve"> и спазмолитических средств во время исследования способствует расправлению слизистой оболочки и дает более качественную информацию [4].</w:t>
      </w:r>
    </w:p>
    <w:p w:rsidR="00195657" w:rsidRPr="00195657" w:rsidRDefault="00195657" w:rsidP="00195657">
      <w:pPr>
        <w:pStyle w:val="a3"/>
        <w:rPr>
          <w:color w:val="000000"/>
        </w:rPr>
      </w:pPr>
      <w:r w:rsidRPr="00195657">
        <w:rPr>
          <w:color w:val="000000"/>
        </w:rPr>
        <w:t xml:space="preserve">Эндоскопическая диагностика. </w:t>
      </w:r>
      <w:proofErr w:type="gramStart"/>
      <w:r w:rsidRPr="00195657">
        <w:rPr>
          <w:color w:val="000000"/>
        </w:rPr>
        <w:t xml:space="preserve">Эндоскопический метод исследования, выполненный гибким </w:t>
      </w:r>
      <w:proofErr w:type="spellStart"/>
      <w:r w:rsidRPr="00195657">
        <w:rPr>
          <w:color w:val="000000"/>
        </w:rPr>
        <w:t>фиброэндоскопом</w:t>
      </w:r>
      <w:proofErr w:type="spellEnd"/>
      <w:r w:rsidRPr="00195657">
        <w:rPr>
          <w:color w:val="000000"/>
        </w:rPr>
        <w:t>, позволяет, за нередким исключением, подтвердить или исключить наличие язвенного процесса.</w:t>
      </w:r>
      <w:proofErr w:type="gramEnd"/>
    </w:p>
    <w:p w:rsidR="00195657" w:rsidRPr="00195657" w:rsidRDefault="00195657" w:rsidP="00195657">
      <w:pPr>
        <w:pStyle w:val="a3"/>
        <w:rPr>
          <w:color w:val="000000"/>
        </w:rPr>
      </w:pPr>
      <w:r w:rsidRPr="00195657">
        <w:rPr>
          <w:color w:val="000000"/>
        </w:rPr>
        <w:t>При обострении язвенной болезни характерны язвенный дефект и воспаление слизистой оболочки. Эндоскопия способствует установлению локализации язвы, ее формы, размера, стадии развития, скорости заживления, а также дает возможность с помощью биопсии получить материал для прижизненного морфологического исследования слизистой оболочки желудка и двенадцатиперстной кишки [2, с. 146]. Этот метод особенно ценен, если при подозрении на язвенную болезнь не удается подтвердить язву рентгенологически, а также для исключения рака и кровотечения.</w:t>
      </w:r>
    </w:p>
    <w:p w:rsidR="00195657" w:rsidRPr="00195657" w:rsidRDefault="00195657" w:rsidP="00195657">
      <w:pPr>
        <w:pStyle w:val="a3"/>
        <w:rPr>
          <w:color w:val="000000"/>
        </w:rPr>
      </w:pPr>
      <w:r w:rsidRPr="00195657">
        <w:rPr>
          <w:color w:val="000000"/>
        </w:rPr>
        <w:t xml:space="preserve">В тоже время в ряде случаев, в частности при </w:t>
      </w:r>
      <w:proofErr w:type="spellStart"/>
      <w:r w:rsidRPr="00195657">
        <w:rPr>
          <w:color w:val="000000"/>
        </w:rPr>
        <w:t>стенозировании</w:t>
      </w:r>
      <w:proofErr w:type="spellEnd"/>
      <w:r w:rsidRPr="00195657">
        <w:rPr>
          <w:color w:val="000000"/>
        </w:rPr>
        <w:t xml:space="preserve"> привратника или двенадцатиперстной кишки, отделы ниже сужения недоступны эндоскопии и рентгенологическое исследование имеет преимущество. Эти методы исследования нельзя противопоставлять, т. к. они дополняют друг друга и делают диагностику более достоверной.</w:t>
      </w:r>
    </w:p>
    <w:p w:rsidR="00195657" w:rsidRPr="00195657" w:rsidRDefault="00195657" w:rsidP="00195657">
      <w:pPr>
        <w:pStyle w:val="a3"/>
        <w:rPr>
          <w:color w:val="000000"/>
        </w:rPr>
      </w:pPr>
      <w:r w:rsidRPr="00195657">
        <w:rPr>
          <w:color w:val="000000"/>
        </w:rPr>
        <w:t>Из других лабораторных исследований имеет значение анализ кала на скрытую кровь (после предшествующей 3-дневной подготовки), он помогает установить скрытое язвенное кровотечение. Общий анализ крови выявляет у части лиц наклонность к эритроцитозу, а при кровотечении – анемию гипохромного типа [2, с. 149].</w:t>
      </w:r>
    </w:p>
    <w:p w:rsidR="00195657" w:rsidRPr="00195657" w:rsidRDefault="00195657" w:rsidP="00195657">
      <w:pPr>
        <w:pStyle w:val="a3"/>
        <w:rPr>
          <w:color w:val="000000"/>
        </w:rPr>
      </w:pPr>
      <w:r w:rsidRPr="00195657">
        <w:rPr>
          <w:color w:val="000000"/>
        </w:rPr>
        <w:t xml:space="preserve">Дифференциальная диагностика. Распознавание неосложненной язвенной болезни в типичных случаях при хорошо собранном </w:t>
      </w:r>
      <w:proofErr w:type="spellStart"/>
      <w:r w:rsidRPr="00195657">
        <w:rPr>
          <w:color w:val="000000"/>
        </w:rPr>
        <w:t>анамезе</w:t>
      </w:r>
      <w:proofErr w:type="spellEnd"/>
      <w:r w:rsidRPr="00195657">
        <w:rPr>
          <w:color w:val="000000"/>
        </w:rPr>
        <w:t>, а также при детальном физическом и лабораторно-инструментальном обследовании больного не представляет особых затруднений. Среди вспомогательных методов исследования ведущее место занимают рентгенологическое и эндоскопическое исследование. Они помогают поставить диагноз и при атипической клинической картине и в случае «немых» язв.</w:t>
      </w:r>
    </w:p>
    <w:p w:rsidR="00195657" w:rsidRPr="00195657" w:rsidRDefault="00195657" w:rsidP="00195657">
      <w:pPr>
        <w:pStyle w:val="a3"/>
        <w:rPr>
          <w:color w:val="000000"/>
        </w:rPr>
      </w:pPr>
      <w:r w:rsidRPr="00195657">
        <w:rPr>
          <w:color w:val="000000"/>
        </w:rPr>
        <w:t>+При атипичном болевом синдроме следует проводить дифференциальную диагностику с патологией желчного пузыря и поджелудочной железы. Оба эти заболевания могут протекать волнообразно, с периодами обострения [3, с. 203]. Для холециститов характерна иррадиация болей в область правого плеча, лопатки, приступ болей бывает более коротким, обострениям не свойственна сезонность, отмечается непереносимость жирной пищи, яиц и других продуктов. При объективном исследовании положительны симптомы раздражения желчного пузыря, при подозрении на желчнокаменную болезнь необходимо провести УЗИ и холецистографию. При подозрении на холецистит показано дуоденальное зондирование, в том числе и для исключения паразитарной этиологии заболевания.</w:t>
      </w:r>
    </w:p>
    <w:p w:rsidR="00195657" w:rsidRPr="00195657" w:rsidRDefault="00195657" w:rsidP="00195657">
      <w:pPr>
        <w:pStyle w:val="1"/>
        <w:jc w:val="center"/>
        <w:rPr>
          <w:b w:val="0"/>
          <w:bCs w:val="0"/>
          <w:color w:val="000000"/>
          <w:sz w:val="33"/>
          <w:szCs w:val="33"/>
        </w:rPr>
      </w:pPr>
      <w:r w:rsidRPr="00195657">
        <w:rPr>
          <w:b w:val="0"/>
          <w:bCs w:val="0"/>
          <w:color w:val="000000"/>
          <w:sz w:val="33"/>
          <w:szCs w:val="33"/>
        </w:rPr>
        <w:lastRenderedPageBreak/>
        <w:t>5. Современные методы консервативного лечения язвенной болезни</w:t>
      </w:r>
    </w:p>
    <w:p w:rsidR="00195657" w:rsidRPr="00195657" w:rsidRDefault="00195657" w:rsidP="00195657">
      <w:pPr>
        <w:pStyle w:val="a3"/>
        <w:rPr>
          <w:color w:val="000000"/>
        </w:rPr>
      </w:pPr>
      <w:r w:rsidRPr="00195657">
        <w:rPr>
          <w:color w:val="000000"/>
        </w:rPr>
        <w:t>Лечения язвы желудка и двенадцатиперстной кишки является комплексным, строго индивидуальным и проводится в условиях стационара. Терапия заболевания включает [1, с. 166]:</w:t>
      </w:r>
    </w:p>
    <w:p w:rsidR="00195657" w:rsidRPr="00195657" w:rsidRDefault="00195657" w:rsidP="00195657">
      <w:pPr>
        <w:pStyle w:val="a3"/>
        <w:rPr>
          <w:color w:val="000000"/>
        </w:rPr>
      </w:pPr>
      <w:r w:rsidRPr="00195657">
        <w:rPr>
          <w:color w:val="000000"/>
        </w:rPr>
        <w:t>- постельный режим в течение 3-х недель;</w:t>
      </w:r>
    </w:p>
    <w:p w:rsidR="00195657" w:rsidRPr="00195657" w:rsidRDefault="00195657" w:rsidP="00195657">
      <w:pPr>
        <w:pStyle w:val="a3"/>
        <w:rPr>
          <w:color w:val="000000"/>
        </w:rPr>
      </w:pPr>
      <w:r w:rsidRPr="00195657">
        <w:rPr>
          <w:color w:val="000000"/>
        </w:rPr>
        <w:t>- дробное и частое, 4-6 раз в сутки, питание;</w:t>
      </w:r>
    </w:p>
    <w:p w:rsidR="00195657" w:rsidRPr="00195657" w:rsidRDefault="00195657" w:rsidP="00195657">
      <w:pPr>
        <w:pStyle w:val="a3"/>
        <w:rPr>
          <w:color w:val="000000"/>
        </w:rPr>
      </w:pPr>
      <w:r w:rsidRPr="00195657">
        <w:rPr>
          <w:color w:val="000000"/>
        </w:rPr>
        <w:t>- диету, подразумевающую химически и механически щадящее полноценное питание;</w:t>
      </w:r>
    </w:p>
    <w:p w:rsidR="00195657" w:rsidRPr="00195657" w:rsidRDefault="00195657" w:rsidP="00195657">
      <w:pPr>
        <w:pStyle w:val="a3"/>
        <w:rPr>
          <w:color w:val="000000"/>
        </w:rPr>
      </w:pPr>
      <w:r w:rsidRPr="00195657">
        <w:rPr>
          <w:color w:val="000000"/>
        </w:rPr>
        <w:t>- медикаментозную терапию, направленную на заживление язвы желудка и двенадцатиперстной кишки и включающую:</w:t>
      </w:r>
    </w:p>
    <w:p w:rsidR="00195657" w:rsidRPr="00195657" w:rsidRDefault="00195657" w:rsidP="00195657">
      <w:pPr>
        <w:pStyle w:val="a3"/>
        <w:rPr>
          <w:color w:val="000000"/>
        </w:rPr>
      </w:pPr>
      <w:r w:rsidRPr="00195657">
        <w:rPr>
          <w:color w:val="000000"/>
        </w:rPr>
        <w:t xml:space="preserve">- антибактериальные препараты против </w:t>
      </w:r>
      <w:proofErr w:type="spellStart"/>
      <w:r w:rsidRPr="00195657">
        <w:rPr>
          <w:color w:val="000000"/>
        </w:rPr>
        <w:t>кампилобактерий</w:t>
      </w:r>
      <w:proofErr w:type="spellEnd"/>
      <w:r w:rsidRPr="00195657">
        <w:rPr>
          <w:color w:val="000000"/>
        </w:rPr>
        <w:t>;</w:t>
      </w:r>
    </w:p>
    <w:p w:rsidR="00195657" w:rsidRPr="00195657" w:rsidRDefault="00195657" w:rsidP="00195657">
      <w:pPr>
        <w:pStyle w:val="a3"/>
        <w:rPr>
          <w:color w:val="000000"/>
        </w:rPr>
      </w:pPr>
      <w:r w:rsidRPr="00195657">
        <w:rPr>
          <w:color w:val="000000"/>
        </w:rPr>
        <w:t>- препараты, снижающие секрецию желудочного сока;</w:t>
      </w:r>
    </w:p>
    <w:p w:rsidR="00195657" w:rsidRPr="00195657" w:rsidRDefault="00195657" w:rsidP="00195657">
      <w:pPr>
        <w:pStyle w:val="a3"/>
        <w:rPr>
          <w:color w:val="000000"/>
        </w:rPr>
      </w:pPr>
      <w:r w:rsidRPr="00195657">
        <w:rPr>
          <w:color w:val="000000"/>
        </w:rPr>
        <w:t>- </w:t>
      </w:r>
      <w:proofErr w:type="spellStart"/>
      <w:r w:rsidRPr="00195657">
        <w:rPr>
          <w:color w:val="000000"/>
        </w:rPr>
        <w:t>антацидные</w:t>
      </w:r>
      <w:proofErr w:type="spellEnd"/>
      <w:r w:rsidRPr="00195657">
        <w:rPr>
          <w:color w:val="000000"/>
        </w:rPr>
        <w:t xml:space="preserve"> средства для снижения кислотности желудочного сока;</w:t>
      </w:r>
    </w:p>
    <w:p w:rsidR="00195657" w:rsidRPr="00195657" w:rsidRDefault="00195657" w:rsidP="00195657">
      <w:pPr>
        <w:pStyle w:val="a3"/>
        <w:rPr>
          <w:color w:val="000000"/>
        </w:rPr>
      </w:pPr>
      <w:r w:rsidRPr="00195657">
        <w:rPr>
          <w:color w:val="000000"/>
        </w:rPr>
        <w:t>- санаторно-курортное лечение в спокойном периоде заболевания, терапия минеральными водами.</w:t>
      </w:r>
    </w:p>
    <w:p w:rsidR="00195657" w:rsidRPr="00195657" w:rsidRDefault="00195657" w:rsidP="00195657">
      <w:pPr>
        <w:pStyle w:val="a3"/>
        <w:rPr>
          <w:color w:val="000000"/>
        </w:rPr>
      </w:pPr>
      <w:r w:rsidRPr="00195657">
        <w:rPr>
          <w:color w:val="000000"/>
        </w:rPr>
        <w:t>После лечения, для того чтобы убедиться в заживлении язвы, в обязательном порядке проводится контрольно-рентгенографическое и ФГДС исследование.</w:t>
      </w:r>
    </w:p>
    <w:p w:rsidR="00195657" w:rsidRPr="00195657" w:rsidRDefault="00195657" w:rsidP="00195657">
      <w:pPr>
        <w:pStyle w:val="a3"/>
        <w:rPr>
          <w:color w:val="000000"/>
        </w:rPr>
      </w:pPr>
      <w:r w:rsidRPr="00195657">
        <w:rPr>
          <w:color w:val="000000"/>
        </w:rPr>
        <w:t>Хирургическому лечению и удалению части пораженного органа подлежат больные со старыми, плотными, незаживающими язвами желудка и двенадцатиперстной кишки, а также язвами осложненными кровотечением, прободными и пенетрирующими.</w:t>
      </w:r>
    </w:p>
    <w:p w:rsidR="00195657" w:rsidRPr="00195657" w:rsidRDefault="00195657" w:rsidP="00195657">
      <w:pPr>
        <w:pStyle w:val="a3"/>
        <w:rPr>
          <w:color w:val="000000"/>
        </w:rPr>
      </w:pPr>
      <w:r w:rsidRPr="00195657">
        <w:rPr>
          <w:color w:val="000000"/>
        </w:rPr>
        <w:t>При отсутствии эффекта от консервативной терапии часто проводится операция, суть которой состоит в пересечении вегетативных нервных волокон, ответственных за регуляцию секреции желудочного сока.</w:t>
      </w:r>
    </w:p>
    <w:p w:rsidR="00195657" w:rsidRPr="00195657" w:rsidRDefault="00195657" w:rsidP="00195657">
      <w:pPr>
        <w:pStyle w:val="a3"/>
        <w:rPr>
          <w:color w:val="000000"/>
        </w:rPr>
      </w:pPr>
      <w:r w:rsidRPr="00195657">
        <w:rPr>
          <w:color w:val="000000"/>
        </w:rPr>
        <w:t>Схема лечения [2, с. 173]:</w:t>
      </w:r>
    </w:p>
    <w:p w:rsidR="00195657" w:rsidRPr="00195657" w:rsidRDefault="00195657" w:rsidP="00195657">
      <w:pPr>
        <w:pStyle w:val="a3"/>
        <w:rPr>
          <w:color w:val="000000"/>
        </w:rPr>
      </w:pPr>
      <w:r w:rsidRPr="00195657">
        <w:rPr>
          <w:color w:val="000000"/>
        </w:rPr>
        <w:t>Ингибитор протонного насоса (</w:t>
      </w:r>
      <w:proofErr w:type="spellStart"/>
      <w:r w:rsidRPr="00195657">
        <w:rPr>
          <w:color w:val="000000"/>
        </w:rPr>
        <w:t>омепразол</w:t>
      </w:r>
      <w:proofErr w:type="spellEnd"/>
      <w:r w:rsidRPr="00195657">
        <w:rPr>
          <w:color w:val="000000"/>
        </w:rPr>
        <w:t xml:space="preserve"> 20 мг, </w:t>
      </w:r>
      <w:proofErr w:type="spellStart"/>
      <w:r w:rsidRPr="00195657">
        <w:rPr>
          <w:color w:val="000000"/>
        </w:rPr>
        <w:t>рабепразол</w:t>
      </w:r>
      <w:proofErr w:type="spellEnd"/>
      <w:r w:rsidRPr="00195657">
        <w:rPr>
          <w:color w:val="000000"/>
        </w:rPr>
        <w:t xml:space="preserve"> 20 мг) или </w:t>
      </w:r>
      <w:proofErr w:type="spellStart"/>
      <w:r w:rsidRPr="00195657">
        <w:rPr>
          <w:color w:val="000000"/>
        </w:rPr>
        <w:t>ранитидин</w:t>
      </w:r>
      <w:proofErr w:type="spellEnd"/>
      <w:r w:rsidRPr="00195657">
        <w:rPr>
          <w:color w:val="000000"/>
        </w:rPr>
        <w:t xml:space="preserve">-висмут-цитрат в стандартной дозировке + кларитромицин500 мг + амоксициллин 1000 мг или </w:t>
      </w:r>
      <w:proofErr w:type="spellStart"/>
      <w:r w:rsidRPr="00195657">
        <w:rPr>
          <w:color w:val="000000"/>
        </w:rPr>
        <w:t>метронидазол</w:t>
      </w:r>
      <w:proofErr w:type="spellEnd"/>
      <w:r w:rsidRPr="00195657">
        <w:rPr>
          <w:color w:val="000000"/>
        </w:rPr>
        <w:t xml:space="preserve"> 500 мг; все ЛС принимают 2 раза в день в течение 7 дней.</w:t>
      </w:r>
    </w:p>
    <w:p w:rsidR="00195657" w:rsidRPr="00195657" w:rsidRDefault="00195657" w:rsidP="00195657">
      <w:pPr>
        <w:pStyle w:val="a3"/>
        <w:rPr>
          <w:color w:val="000000"/>
        </w:rPr>
      </w:pPr>
      <w:r w:rsidRPr="00195657">
        <w:rPr>
          <w:color w:val="000000"/>
        </w:rPr>
        <w:t xml:space="preserve">Сочетание </w:t>
      </w:r>
      <w:proofErr w:type="spellStart"/>
      <w:r w:rsidRPr="00195657">
        <w:rPr>
          <w:color w:val="000000"/>
        </w:rPr>
        <w:t>кларитромицина</w:t>
      </w:r>
      <w:proofErr w:type="spellEnd"/>
      <w:r w:rsidRPr="00195657">
        <w:rPr>
          <w:color w:val="000000"/>
        </w:rPr>
        <w:t xml:space="preserve"> с амоксициллином предпочтительнее, чем </w:t>
      </w:r>
      <w:proofErr w:type="spellStart"/>
      <w:r w:rsidRPr="00195657">
        <w:rPr>
          <w:color w:val="000000"/>
        </w:rPr>
        <w:t>кларитромицина</w:t>
      </w:r>
      <w:proofErr w:type="spellEnd"/>
      <w:r w:rsidRPr="00195657">
        <w:rPr>
          <w:color w:val="000000"/>
        </w:rPr>
        <w:t xml:space="preserve"> с </w:t>
      </w:r>
      <w:proofErr w:type="spellStart"/>
      <w:r w:rsidRPr="00195657">
        <w:rPr>
          <w:color w:val="000000"/>
        </w:rPr>
        <w:t>метронидазолом</w:t>
      </w:r>
      <w:proofErr w:type="spellEnd"/>
      <w:r w:rsidRPr="00195657">
        <w:rPr>
          <w:color w:val="000000"/>
        </w:rPr>
        <w:t xml:space="preserve">, так как может способствовать достижению лучшего результата при назначении терапии второй линии. </w:t>
      </w:r>
      <w:proofErr w:type="spellStart"/>
      <w:r w:rsidRPr="00195657">
        <w:rPr>
          <w:color w:val="000000"/>
        </w:rPr>
        <w:t>Кларитромицин</w:t>
      </w:r>
      <w:proofErr w:type="spellEnd"/>
      <w:r w:rsidRPr="00195657">
        <w:rPr>
          <w:color w:val="000000"/>
        </w:rPr>
        <w:t xml:space="preserve"> по 500 мг 2 раза в день оказался эффективнее приёма лекарственных средств (ЛС) в дозе 250 мг 2 раза в день.</w:t>
      </w:r>
    </w:p>
    <w:p w:rsidR="00195657" w:rsidRPr="00195657" w:rsidRDefault="00195657" w:rsidP="00195657">
      <w:pPr>
        <w:pStyle w:val="a3"/>
        <w:rPr>
          <w:color w:val="000000"/>
        </w:rPr>
      </w:pPr>
      <w:r w:rsidRPr="00195657">
        <w:rPr>
          <w:color w:val="000000"/>
        </w:rPr>
        <w:t xml:space="preserve">Показано, что эффективность </w:t>
      </w:r>
      <w:proofErr w:type="spellStart"/>
      <w:r w:rsidRPr="00195657">
        <w:rPr>
          <w:color w:val="000000"/>
        </w:rPr>
        <w:t>ранитидин</w:t>
      </w:r>
      <w:proofErr w:type="spellEnd"/>
      <w:r w:rsidRPr="00195657">
        <w:rPr>
          <w:color w:val="000000"/>
        </w:rPr>
        <w:t>-висмут-цитрата и ингибиторов протонного насоса одинакова.</w:t>
      </w:r>
    </w:p>
    <w:p w:rsidR="00195657" w:rsidRPr="00195657" w:rsidRDefault="00195657" w:rsidP="00195657">
      <w:pPr>
        <w:pStyle w:val="2"/>
        <w:spacing w:before="0" w:beforeAutospacing="0" w:after="0" w:afterAutospacing="0"/>
        <w:jc w:val="center"/>
        <w:rPr>
          <w:b w:val="0"/>
          <w:bCs w:val="0"/>
          <w:color w:val="000000"/>
          <w:sz w:val="30"/>
          <w:szCs w:val="30"/>
        </w:rPr>
      </w:pPr>
      <w:r w:rsidRPr="00195657">
        <w:rPr>
          <w:b w:val="0"/>
          <w:bCs w:val="0"/>
          <w:color w:val="000000"/>
          <w:sz w:val="30"/>
          <w:szCs w:val="30"/>
        </w:rPr>
        <w:t>Заключение</w:t>
      </w:r>
    </w:p>
    <w:p w:rsidR="00195657" w:rsidRPr="00195657" w:rsidRDefault="00195657" w:rsidP="00195657">
      <w:pPr>
        <w:pStyle w:val="a3"/>
        <w:rPr>
          <w:color w:val="000000"/>
        </w:rPr>
      </w:pPr>
      <w:r w:rsidRPr="00195657">
        <w:rPr>
          <w:color w:val="000000"/>
        </w:rPr>
        <w:lastRenderedPageBreak/>
        <w:t>В соответствии с темой данной работы, поставленной целью и задачами, установлено, что этиология и патогенез язвенной болезни изучены недостаточно. Наиболее частыми этиологическими факторами, приводящими к развитию язвенной болезни и возникновению ее рецидивов, являются: нейропсихическая травма, физическое перенапряжение, нарушение режима питания, погрешности в диете, вредные привычки и т.д.</w:t>
      </w:r>
    </w:p>
    <w:p w:rsidR="00195657" w:rsidRPr="00195657" w:rsidRDefault="00195657" w:rsidP="00195657">
      <w:pPr>
        <w:pStyle w:val="a3"/>
        <w:rPr>
          <w:color w:val="000000"/>
        </w:rPr>
      </w:pPr>
      <w:r w:rsidRPr="00195657">
        <w:rPr>
          <w:color w:val="000000"/>
        </w:rPr>
        <w:t>К предрасполагающим факторам относятся возраст и пол, наследственность, заболевания ряда внутренних органов и нервной системы (посттравматическая энцефалопатия, вегетоневрозы и др.). Отмечено, что при локализации язвы в двенадцатиперстной кишке прослеживается связь с 1(0) группой крови. Этиологические факторы язвенной болезни, как правило, действуют не изолированно, а в тесной взаимосвязи друг с другом. Наследственная отягощенность во многих случаях является фоном, на котором реализуются неблагоприятные действия других этиологических факторов.</w:t>
      </w:r>
    </w:p>
    <w:p w:rsidR="00195657" w:rsidRPr="00195657" w:rsidRDefault="00195657" w:rsidP="00195657">
      <w:pPr>
        <w:pStyle w:val="a3"/>
        <w:rPr>
          <w:color w:val="000000"/>
        </w:rPr>
      </w:pPr>
      <w:r w:rsidRPr="00195657">
        <w:rPr>
          <w:color w:val="000000"/>
        </w:rPr>
        <w:t>В настоящее время самой распространенной точкой зрения на патогенез язвенной болезни признается нарушение взаимодействия между факторами кислотно-пептической агрессии желудочного сока и защитными возможностями слизистой оболочки желудка и двенадцатиперстной кишки.</w:t>
      </w:r>
    </w:p>
    <w:p w:rsidR="00195657" w:rsidRPr="00195657" w:rsidRDefault="00195657" w:rsidP="00195657">
      <w:pPr>
        <w:pStyle w:val="a3"/>
        <w:rPr>
          <w:color w:val="000000"/>
        </w:rPr>
      </w:pPr>
      <w:r w:rsidRPr="00195657">
        <w:rPr>
          <w:color w:val="000000"/>
        </w:rPr>
        <w:t xml:space="preserve">+К факторам кислотно-пептической агрессии относят </w:t>
      </w:r>
      <w:proofErr w:type="spellStart"/>
      <w:r w:rsidRPr="00195657">
        <w:rPr>
          <w:color w:val="000000"/>
        </w:rPr>
        <w:t>гиперпродукцию</w:t>
      </w:r>
      <w:proofErr w:type="spellEnd"/>
      <w:r w:rsidRPr="00195657">
        <w:rPr>
          <w:color w:val="000000"/>
        </w:rPr>
        <w:t xml:space="preserve"> соляной кислоты и пепсина, гиперплазию </w:t>
      </w:r>
      <w:proofErr w:type="spellStart"/>
      <w:r w:rsidRPr="00195657">
        <w:rPr>
          <w:color w:val="000000"/>
        </w:rPr>
        <w:t>фундальной</w:t>
      </w:r>
      <w:proofErr w:type="spellEnd"/>
      <w:r w:rsidRPr="00195657">
        <w:rPr>
          <w:color w:val="000000"/>
        </w:rPr>
        <w:t xml:space="preserve"> слизистой, повышение тонуса блуждающего нерва, </w:t>
      </w:r>
      <w:proofErr w:type="spellStart"/>
      <w:r w:rsidRPr="00195657">
        <w:rPr>
          <w:color w:val="000000"/>
        </w:rPr>
        <w:t>гиперпродукцию</w:t>
      </w:r>
      <w:proofErr w:type="spellEnd"/>
      <w:r w:rsidRPr="00195657">
        <w:rPr>
          <w:color w:val="000000"/>
        </w:rPr>
        <w:t xml:space="preserve"> </w:t>
      </w:r>
      <w:proofErr w:type="spellStart"/>
      <w:r w:rsidRPr="00195657">
        <w:rPr>
          <w:color w:val="000000"/>
        </w:rPr>
        <w:t>гастрина</w:t>
      </w:r>
      <w:proofErr w:type="spellEnd"/>
      <w:r w:rsidRPr="00195657">
        <w:rPr>
          <w:color w:val="000000"/>
        </w:rPr>
        <w:t xml:space="preserve">, ацетилхолина, гиперреактивность обкладочных клеток, </w:t>
      </w:r>
      <w:proofErr w:type="spellStart"/>
      <w:r w:rsidRPr="00195657">
        <w:rPr>
          <w:color w:val="000000"/>
        </w:rPr>
        <w:t>травматизацию</w:t>
      </w:r>
      <w:proofErr w:type="spellEnd"/>
      <w:r w:rsidRPr="00195657">
        <w:rPr>
          <w:color w:val="000000"/>
        </w:rPr>
        <w:t xml:space="preserve"> </w:t>
      </w:r>
      <w:proofErr w:type="spellStart"/>
      <w:r w:rsidRPr="00195657">
        <w:rPr>
          <w:color w:val="000000"/>
        </w:rPr>
        <w:t>гастродуоденальной</w:t>
      </w:r>
      <w:proofErr w:type="spellEnd"/>
      <w:r w:rsidRPr="00195657">
        <w:rPr>
          <w:color w:val="000000"/>
        </w:rPr>
        <w:t xml:space="preserve"> слизистой, </w:t>
      </w:r>
      <w:proofErr w:type="spellStart"/>
      <w:r w:rsidRPr="00195657">
        <w:rPr>
          <w:color w:val="000000"/>
        </w:rPr>
        <w:t>дисмоторику</w:t>
      </w:r>
      <w:proofErr w:type="spellEnd"/>
      <w:r w:rsidRPr="00195657">
        <w:rPr>
          <w:color w:val="000000"/>
        </w:rPr>
        <w:t xml:space="preserve"> (усиление моторной активности желудка с ускоренной эвакуацией из него кислотного содержимого, </w:t>
      </w:r>
      <w:proofErr w:type="spellStart"/>
      <w:r w:rsidRPr="00195657">
        <w:rPr>
          <w:color w:val="000000"/>
        </w:rPr>
        <w:t>цитолитическое</w:t>
      </w:r>
      <w:proofErr w:type="spellEnd"/>
      <w:r w:rsidRPr="00195657">
        <w:rPr>
          <w:color w:val="000000"/>
        </w:rPr>
        <w:t xml:space="preserve"> действие желчных кислот и </w:t>
      </w:r>
      <w:proofErr w:type="spellStart"/>
      <w:r w:rsidRPr="00195657">
        <w:rPr>
          <w:color w:val="000000"/>
        </w:rPr>
        <w:t>лизолецитина</w:t>
      </w:r>
      <w:proofErr w:type="spellEnd"/>
      <w:r w:rsidRPr="00195657">
        <w:rPr>
          <w:color w:val="000000"/>
        </w:rPr>
        <w:t xml:space="preserve"> при </w:t>
      </w:r>
      <w:proofErr w:type="spellStart"/>
      <w:r w:rsidRPr="00195657">
        <w:rPr>
          <w:color w:val="000000"/>
        </w:rPr>
        <w:t>дуоденогастральном</w:t>
      </w:r>
      <w:proofErr w:type="spellEnd"/>
      <w:r w:rsidRPr="00195657">
        <w:rPr>
          <w:color w:val="000000"/>
        </w:rPr>
        <w:t xml:space="preserve"> рефлюксе).</w:t>
      </w:r>
    </w:p>
    <w:p w:rsidR="00195657" w:rsidRPr="00195657" w:rsidRDefault="00195657" w:rsidP="0019565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ru-RU"/>
        </w:rPr>
      </w:pPr>
      <w:r w:rsidRPr="00195657"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ru-RU"/>
        </w:rPr>
        <w:t>Список использованных источников и литературы</w:t>
      </w:r>
    </w:p>
    <w:p w:rsidR="00195657" w:rsidRPr="00195657" w:rsidRDefault="00195657" w:rsidP="00195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литература:</w:t>
      </w:r>
    </w:p>
    <w:p w:rsidR="00195657" w:rsidRPr="00195657" w:rsidRDefault="00195657" w:rsidP="0019565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Микробиологическая диагностика бактериальных болезней. Справочник. / Под ред. Д.И. Скородумов. – М.: Просвещение, 2009. – 800 с.</w:t>
      </w:r>
    </w:p>
    <w:p w:rsidR="00195657" w:rsidRPr="00195657" w:rsidRDefault="00195657" w:rsidP="0019565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Микробиология и иммунология: Часть 1: Общая микробиология: учебник для вузов. / Под ред. В.Н. </w:t>
      </w:r>
      <w:proofErr w:type="spellStart"/>
      <w:r w:rsidRPr="00195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Кисленко</w:t>
      </w:r>
      <w:proofErr w:type="spellEnd"/>
      <w:r w:rsidRPr="00195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Н.М. </w:t>
      </w:r>
      <w:proofErr w:type="spellStart"/>
      <w:r w:rsidRPr="00195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Колычев</w:t>
      </w:r>
      <w:proofErr w:type="spellEnd"/>
      <w:r w:rsidRPr="00195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Наука, 2010. – 600 с.</w:t>
      </w:r>
    </w:p>
    <w:p w:rsidR="00195657" w:rsidRPr="00195657" w:rsidRDefault="00195657" w:rsidP="0019565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Медицинская микробиология, вирусология и иммунология: изд.4. / Под ред. Борисов Л.Б. – М.: Наука, 2012. – 770 с.</w:t>
      </w:r>
    </w:p>
    <w:p w:rsidR="00195657" w:rsidRPr="00195657" w:rsidRDefault="00195657" w:rsidP="00195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 – ресурсы:</w:t>
      </w:r>
    </w:p>
    <w:p w:rsidR="00195657" w:rsidRPr="00195657" w:rsidRDefault="00195657" w:rsidP="0019565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</w:p>
    <w:p w:rsidR="00195657" w:rsidRPr="00195657" w:rsidRDefault="00195657" w:rsidP="0019565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протекания язвенной болезни. [Электронный ресурс]. Режим доступа:http://www.universalinternetlibrary.ru/book/37833/ogl.shtml</w:t>
      </w:r>
    </w:p>
    <w:p w:rsidR="00195657" w:rsidRPr="00195657" w:rsidRDefault="00195657" w:rsidP="0019565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Терапия язвенной болезни. [Электронный ресурс]. Режим </w:t>
      </w:r>
      <w:proofErr w:type="spellStart"/>
      <w:r w:rsidRPr="00195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доступа:http</w:t>
      </w:r>
      <w:proofErr w:type="spellEnd"/>
      <w:r w:rsidRPr="00195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://ruslekar.com/</w:t>
      </w:r>
    </w:p>
    <w:p w:rsidR="00195657" w:rsidRPr="00195657" w:rsidRDefault="00195657" w:rsidP="0019565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Язва: этиология и патогенез. [Электронный ресурс]. Режим </w:t>
      </w:r>
      <w:proofErr w:type="spellStart"/>
      <w:r w:rsidRPr="00195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доступа:http</w:t>
      </w:r>
      <w:proofErr w:type="spellEnd"/>
      <w:r w:rsidRPr="00195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://www.medkrug.ru/</w:t>
      </w:r>
    </w:p>
    <w:p w:rsidR="00195657" w:rsidRPr="00195657" w:rsidRDefault="00195657" w:rsidP="00195657">
      <w:pPr>
        <w:pStyle w:val="a3"/>
        <w:rPr>
          <w:color w:val="000000"/>
        </w:rPr>
      </w:pPr>
    </w:p>
    <w:p w:rsidR="00195657" w:rsidRPr="00195657" w:rsidRDefault="00195657" w:rsidP="007F7B73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203CC4" w:rsidRPr="007F7B73" w:rsidRDefault="00203CC4" w:rsidP="007F7B73">
      <w:pPr>
        <w:shd w:val="clear" w:color="auto" w:fill="FFFFFF"/>
        <w:spacing w:after="0" w:line="0" w:lineRule="auto"/>
        <w:rPr>
          <w:rFonts w:ascii="ff2" w:eastAsia="Times New Roman" w:hAnsi="ff2" w:cs="Arial"/>
          <w:color w:val="000000"/>
          <w:sz w:val="84"/>
          <w:szCs w:val="84"/>
          <w:lang w:eastAsia="ru-RU"/>
        </w:rPr>
      </w:pPr>
    </w:p>
    <w:sectPr w:rsidR="00203CC4" w:rsidRPr="007F7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f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20EA"/>
    <w:multiLevelType w:val="multilevel"/>
    <w:tmpl w:val="C5C6B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F3B89"/>
    <w:multiLevelType w:val="multilevel"/>
    <w:tmpl w:val="87F2E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2E770D"/>
    <w:multiLevelType w:val="multilevel"/>
    <w:tmpl w:val="0600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8648FE"/>
    <w:multiLevelType w:val="multilevel"/>
    <w:tmpl w:val="139E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4D569D"/>
    <w:multiLevelType w:val="multilevel"/>
    <w:tmpl w:val="F9D27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1E2F4A"/>
    <w:multiLevelType w:val="multilevel"/>
    <w:tmpl w:val="A94C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3A2033"/>
    <w:multiLevelType w:val="multilevel"/>
    <w:tmpl w:val="081C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B46108"/>
    <w:multiLevelType w:val="multilevel"/>
    <w:tmpl w:val="9824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111884"/>
    <w:multiLevelType w:val="multilevel"/>
    <w:tmpl w:val="4768D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771659"/>
    <w:multiLevelType w:val="multilevel"/>
    <w:tmpl w:val="2A7AE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205CA1"/>
    <w:multiLevelType w:val="multilevel"/>
    <w:tmpl w:val="AC34E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9659C9"/>
    <w:multiLevelType w:val="multilevel"/>
    <w:tmpl w:val="7AA0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D66A59"/>
    <w:multiLevelType w:val="multilevel"/>
    <w:tmpl w:val="641AB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646FCC"/>
    <w:multiLevelType w:val="multilevel"/>
    <w:tmpl w:val="59E40B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11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D8E"/>
    <w:rsid w:val="00195657"/>
    <w:rsid w:val="00203CC4"/>
    <w:rsid w:val="007F7B73"/>
    <w:rsid w:val="00B50D8E"/>
    <w:rsid w:val="00BC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3E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C3E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C3E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E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3E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3E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C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3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EDC"/>
    <w:rPr>
      <w:rFonts w:ascii="Tahoma" w:hAnsi="Tahoma" w:cs="Tahoma"/>
      <w:sz w:val="16"/>
      <w:szCs w:val="16"/>
    </w:rPr>
  </w:style>
  <w:style w:type="character" w:customStyle="1" w:styleId="a6">
    <w:name w:val="_"/>
    <w:basedOn w:val="a0"/>
    <w:rsid w:val="007F7B73"/>
  </w:style>
  <w:style w:type="character" w:customStyle="1" w:styleId="ff1">
    <w:name w:val="ff1"/>
    <w:basedOn w:val="a0"/>
    <w:rsid w:val="007F7B73"/>
  </w:style>
  <w:style w:type="character" w:customStyle="1" w:styleId="ff2">
    <w:name w:val="ff2"/>
    <w:basedOn w:val="a0"/>
    <w:rsid w:val="007F7B73"/>
  </w:style>
  <w:style w:type="character" w:customStyle="1" w:styleId="butback">
    <w:name w:val="butback"/>
    <w:basedOn w:val="a0"/>
    <w:rsid w:val="007F7B73"/>
  </w:style>
  <w:style w:type="character" w:customStyle="1" w:styleId="submenu-table">
    <w:name w:val="submenu-table"/>
    <w:basedOn w:val="a0"/>
    <w:rsid w:val="007F7B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3E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C3E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C3E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E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3E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3E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C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3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EDC"/>
    <w:rPr>
      <w:rFonts w:ascii="Tahoma" w:hAnsi="Tahoma" w:cs="Tahoma"/>
      <w:sz w:val="16"/>
      <w:szCs w:val="16"/>
    </w:rPr>
  </w:style>
  <w:style w:type="character" w:customStyle="1" w:styleId="a6">
    <w:name w:val="_"/>
    <w:basedOn w:val="a0"/>
    <w:rsid w:val="007F7B73"/>
  </w:style>
  <w:style w:type="character" w:customStyle="1" w:styleId="ff1">
    <w:name w:val="ff1"/>
    <w:basedOn w:val="a0"/>
    <w:rsid w:val="007F7B73"/>
  </w:style>
  <w:style w:type="character" w:customStyle="1" w:styleId="ff2">
    <w:name w:val="ff2"/>
    <w:basedOn w:val="a0"/>
    <w:rsid w:val="007F7B73"/>
  </w:style>
  <w:style w:type="character" w:customStyle="1" w:styleId="butback">
    <w:name w:val="butback"/>
    <w:basedOn w:val="a0"/>
    <w:rsid w:val="007F7B73"/>
  </w:style>
  <w:style w:type="character" w:customStyle="1" w:styleId="submenu-table">
    <w:name w:val="submenu-table"/>
    <w:basedOn w:val="a0"/>
    <w:rsid w:val="007F7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4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8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5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3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5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5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2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4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7792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1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8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3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8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7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1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55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5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816914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3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7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3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9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9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79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7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7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21881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9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0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0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8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0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0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4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66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8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1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091863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4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4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0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7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4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1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1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4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1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1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9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50773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9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33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1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6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16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9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6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29859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5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0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7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7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8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9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2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13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9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03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9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7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2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64099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6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2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8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7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9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45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27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4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5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3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0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89918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6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6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3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9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71174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7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3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0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9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1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6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4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9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8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5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4109</Words>
  <Characters>23427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2022-06-06T01:50:00Z</dcterms:created>
  <dcterms:modified xsi:type="dcterms:W3CDTF">2022-06-06T02:34:00Z</dcterms:modified>
</cp:coreProperties>
</file>