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D9" w:rsidRPr="006A64D9" w:rsidRDefault="006A64D9" w:rsidP="006A64D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пульса у ребенка 1 года составляет в 1 мин.</w:t>
      </w:r>
    </w:p>
    <w:p w:rsidR="006A64D9" w:rsidRPr="006A64D9" w:rsidRDefault="006A64D9" w:rsidP="00191B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140-160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110- 120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90-100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70- 80</w:t>
      </w:r>
    </w:p>
    <w:p w:rsidR="006A64D9" w:rsidRPr="006A64D9" w:rsidRDefault="006A64D9" w:rsidP="006A64D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ормула для определения количества молочных зубов  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n+1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n+2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n+4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n-4</w:t>
      </w:r>
    </w:p>
    <w:p w:rsidR="006A64D9" w:rsidRPr="006A64D9" w:rsidRDefault="00191B5C" w:rsidP="006A64D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>У  детей  пульс  считают  на  протяжении: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)15 сек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)30 сек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)полной</w:t>
      </w:r>
      <w:proofErr w:type="gramEnd"/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минуты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)двух</w:t>
      </w:r>
      <w:proofErr w:type="gramEnd"/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6A64D9" w:rsidRPr="00191B5C" w:rsidRDefault="00191B5C" w:rsidP="00191B5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 дыхания  у  здорового  ребенка  грудного  возраста  составляет  в  1  </w:t>
      </w:r>
      <w:r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минуту: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)20-25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)25-30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)30-35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)35-40 </w:t>
      </w:r>
    </w:p>
    <w:p w:rsidR="006A64D9" w:rsidRPr="006A64D9" w:rsidRDefault="00191B5C" w:rsidP="006A64D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Суточный объем молока для детей первых 10 мес. Жизни не должен превышать (л)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0,5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1,0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1,5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2,0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При осмотре кожи ребенка оценивается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влажность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температура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цвет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эластичность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Ребенок начинает удерживать голову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1-2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3-4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5-6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7-8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Ребенок самостоятельно сидит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2-4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4-5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6-7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8-9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Форма большого родничка у новорожденного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овальная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округлая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треугольная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ромбовидная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Большой родничок у новорожденного располагается между костями черепа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лобной и теменными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теменными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затылочной и теменными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височной и теменной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Первые молочные зубы появляются у детей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lastRenderedPageBreak/>
        <w:t>а) 2–3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4–5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6–7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8–9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У новорожденного отмечается физиологическая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гипертония мышц-разгибателей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гипертония мышц-сгибателей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гипотония мышц-сгибателей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г) </w:t>
      </w:r>
      <w:proofErr w:type="spellStart"/>
      <w:r w:rsidRPr="006A64D9">
        <w:rPr>
          <w:iCs/>
          <w:color w:val="000000"/>
        </w:rPr>
        <w:t>нормотония</w:t>
      </w:r>
      <w:proofErr w:type="spellEnd"/>
      <w:r w:rsidRPr="006A64D9">
        <w:rPr>
          <w:iCs/>
          <w:color w:val="000000"/>
        </w:rPr>
        <w:t xml:space="preserve"> мышц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Большой родничок у ребенка закрывается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4–7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8–11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12–15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15–17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Грудной кифоз возникает у ребенка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3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6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12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100 + n (n - число месяцев) применяется у ребенка старше 1 года для расчета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систолического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диастолического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пульсового давления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дефицита пульса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76 + 2n (n — число месяцев) применяется у грудного ребенка для расчета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систолического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диастолического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пульсового давления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частоты дыхательных движений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Диастолическое давление у детей составляет от систолического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а) 1/2 + 10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б) 1/2 + 20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в) 1/4 + 10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г) 1/4 + 20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для определения количества молочных зубов у ребенка в возрасте 6–24 мес. (n – число месяцев)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а) n - 1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б) n - 2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в) n - 3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г) n - 4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Смена молочных зубов на постоянные начинается у ребенка в возрасте (лет)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а) 2–5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б) 5–7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в) 7–10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г) 10–13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Частое развитие токсикоза у детей при различных заболеваниях обусловлено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а) слабой </w:t>
      </w:r>
      <w:proofErr w:type="spellStart"/>
      <w:r w:rsidRPr="006A64D9">
        <w:rPr>
          <w:iCs/>
          <w:color w:val="000000"/>
        </w:rPr>
        <w:t>детоксицирующей</w:t>
      </w:r>
      <w:proofErr w:type="spellEnd"/>
      <w:r w:rsidRPr="006A64D9">
        <w:rPr>
          <w:iCs/>
          <w:color w:val="000000"/>
        </w:rPr>
        <w:t xml:space="preserve"> функцией печени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слабой секреторной функцией желудка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в) высокой </w:t>
      </w:r>
      <w:proofErr w:type="spellStart"/>
      <w:r w:rsidRPr="006A64D9">
        <w:rPr>
          <w:iCs/>
          <w:color w:val="000000"/>
        </w:rPr>
        <w:t>детоксицирующей</w:t>
      </w:r>
      <w:proofErr w:type="spellEnd"/>
      <w:r w:rsidRPr="006A64D9">
        <w:rPr>
          <w:iCs/>
          <w:color w:val="000000"/>
        </w:rPr>
        <w:t xml:space="preserve"> функцией печени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высокой секреторной функцией желудка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 xml:space="preserve">Емкость мочевого пузыря </w:t>
      </w:r>
      <w:proofErr w:type="spellStart"/>
      <w:r w:rsidRPr="006A64D9">
        <w:rPr>
          <w:color w:val="000000"/>
        </w:rPr>
        <w:t>новорожденнного</w:t>
      </w:r>
      <w:proofErr w:type="spellEnd"/>
      <w:r w:rsidRPr="006A64D9">
        <w:rPr>
          <w:color w:val="000000"/>
        </w:rPr>
        <w:t xml:space="preserve"> (в мл)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lastRenderedPageBreak/>
        <w:t>а) 50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б) 100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в) 150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г) 200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определения суточного диуреза у детей 1–10 лет. (n – число лет)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а) 600 мл - 100 (n - 1)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б) 600 мл + 100 (n - 1)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в) 400 мл - 100 (n - 1)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г) 400 мл + 100 (n - 1)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Содержание гемоглобина у новорожденного в норме составляет (в г/л)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100–120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120–140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140–170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170–240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Количество эритроцитов в крови у новорожденного в норме составляет (в 1 л)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2,5–3,5´10</w:t>
      </w:r>
      <w:r w:rsidRPr="006A64D9">
        <w:rPr>
          <w:iCs/>
          <w:color w:val="000000"/>
          <w:vertAlign w:val="superscript"/>
        </w:rPr>
        <w:t>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2,5–3,5´10</w:t>
      </w:r>
      <w:r w:rsidRPr="006A64D9">
        <w:rPr>
          <w:iCs/>
          <w:color w:val="000000"/>
          <w:vertAlign w:val="superscript"/>
        </w:rPr>
        <w:t>12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4,5–7,5´10</w:t>
      </w:r>
      <w:r w:rsidRPr="006A64D9">
        <w:rPr>
          <w:iCs/>
          <w:color w:val="000000"/>
          <w:vertAlign w:val="superscript"/>
        </w:rPr>
        <w:t>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4,5–7,5´10</w:t>
      </w:r>
      <w:r w:rsidRPr="006A64D9">
        <w:rPr>
          <w:iCs/>
          <w:color w:val="000000"/>
          <w:vertAlign w:val="superscript"/>
        </w:rPr>
        <w:t>12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Второй физиологический перекрест в лейкоцитарной формуле ребенка происходит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а) на 1–2 день жизни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б) на 5–6 день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в) в 1–2 года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г) в 5–6 лет</w:t>
      </w:r>
    </w:p>
    <w:p w:rsidR="00726FD5" w:rsidRPr="006A64D9" w:rsidRDefault="00726FD5" w:rsidP="006A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6A64D9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D9C"/>
    <w:multiLevelType w:val="multilevel"/>
    <w:tmpl w:val="2CE6E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608F7"/>
    <w:multiLevelType w:val="multilevel"/>
    <w:tmpl w:val="547A2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108C"/>
    <w:multiLevelType w:val="multilevel"/>
    <w:tmpl w:val="1ED8A6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478E4"/>
    <w:multiLevelType w:val="multilevel"/>
    <w:tmpl w:val="4D66BF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F1E21"/>
    <w:multiLevelType w:val="multilevel"/>
    <w:tmpl w:val="3A448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7096B"/>
    <w:multiLevelType w:val="hybridMultilevel"/>
    <w:tmpl w:val="0CB0F776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7B2"/>
    <w:multiLevelType w:val="multilevel"/>
    <w:tmpl w:val="8B64FA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46547"/>
    <w:multiLevelType w:val="multilevel"/>
    <w:tmpl w:val="6756DB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70A98"/>
    <w:multiLevelType w:val="multilevel"/>
    <w:tmpl w:val="2F0416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A2FAD"/>
    <w:multiLevelType w:val="multilevel"/>
    <w:tmpl w:val="68BC8CE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A58C4"/>
    <w:multiLevelType w:val="multilevel"/>
    <w:tmpl w:val="44FA9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F3222"/>
    <w:multiLevelType w:val="multilevel"/>
    <w:tmpl w:val="1FE4E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E1DF6"/>
    <w:multiLevelType w:val="multilevel"/>
    <w:tmpl w:val="580668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4342A"/>
    <w:multiLevelType w:val="multilevel"/>
    <w:tmpl w:val="C95423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4518E"/>
    <w:multiLevelType w:val="multilevel"/>
    <w:tmpl w:val="155CDB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B025F"/>
    <w:multiLevelType w:val="multilevel"/>
    <w:tmpl w:val="281C0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33785"/>
    <w:multiLevelType w:val="multilevel"/>
    <w:tmpl w:val="6A84BD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8315C"/>
    <w:multiLevelType w:val="multilevel"/>
    <w:tmpl w:val="B8FABD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26E67"/>
    <w:multiLevelType w:val="multilevel"/>
    <w:tmpl w:val="8BB4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1607D"/>
    <w:multiLevelType w:val="multilevel"/>
    <w:tmpl w:val="B04828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332A0"/>
    <w:multiLevelType w:val="multilevel"/>
    <w:tmpl w:val="CACC8D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643CF"/>
    <w:multiLevelType w:val="multilevel"/>
    <w:tmpl w:val="48DEBF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35A3D"/>
    <w:multiLevelType w:val="multilevel"/>
    <w:tmpl w:val="4DC0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D02691"/>
    <w:multiLevelType w:val="multilevel"/>
    <w:tmpl w:val="6BAC42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D6273B"/>
    <w:multiLevelType w:val="multilevel"/>
    <w:tmpl w:val="9B186C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9"/>
  </w:num>
  <w:num w:numId="17">
    <w:abstractNumId w:val="12"/>
  </w:num>
  <w:num w:numId="18">
    <w:abstractNumId w:val="7"/>
  </w:num>
  <w:num w:numId="19">
    <w:abstractNumId w:val="2"/>
  </w:num>
  <w:num w:numId="20">
    <w:abstractNumId w:val="24"/>
  </w:num>
  <w:num w:numId="21">
    <w:abstractNumId w:val="23"/>
  </w:num>
  <w:num w:numId="22">
    <w:abstractNumId w:val="3"/>
  </w:num>
  <w:num w:numId="23">
    <w:abstractNumId w:val="9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9"/>
    <w:rsid w:val="00191B5C"/>
    <w:rsid w:val="004A52E7"/>
    <w:rsid w:val="005B3448"/>
    <w:rsid w:val="006A64D9"/>
    <w:rsid w:val="00726FD5"/>
    <w:rsid w:val="007461C5"/>
    <w:rsid w:val="00814DB5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5077-4F40-4B29-9F1D-4178EF6D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paragraph" w:styleId="2">
    <w:name w:val="heading 2"/>
    <w:basedOn w:val="a"/>
    <w:link w:val="20"/>
    <w:uiPriority w:val="9"/>
    <w:qFormat/>
    <w:rsid w:val="006A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6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99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2020-05-11T12:07:00Z</dcterms:created>
  <dcterms:modified xsi:type="dcterms:W3CDTF">2020-05-11T12:07:00Z</dcterms:modified>
</cp:coreProperties>
</file>