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24BD93">
      <w:pPr>
        <w:spacing w:after="0" w:line="240" w:lineRule="auto"/>
        <w:ind w:left="11" w:right="75" w:hanging="11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 w14:paraId="17851E7D">
      <w:pPr>
        <w:spacing w:after="0" w:line="240" w:lineRule="auto"/>
        <w:ind w:left="11" w:right="75" w:hanging="11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6C08CBFF">
      <w:pPr>
        <w:spacing w:after="0" w:line="240" w:lineRule="auto"/>
        <w:ind w:left="11" w:right="146" w:hanging="11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Фармацевтический колледж</w:t>
      </w:r>
    </w:p>
    <w:p w14:paraId="1FC30975">
      <w:pPr>
        <w:spacing w:after="14"/>
        <w:ind w:right="78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6746C1FE">
      <w:pPr>
        <w:spacing w:after="340"/>
        <w:ind w:left="1"/>
        <w:rPr>
          <w:rFonts w:ascii="Times New Roman" w:hAnsi="Times New Roman" w:eastAsia="Times New Roman" w:cs="Times New Roman"/>
          <w:color w:val="000000"/>
          <w:sz w:val="28"/>
        </w:rPr>
      </w:pPr>
    </w:p>
    <w:p w14:paraId="1DBB69AE">
      <w:pPr>
        <w:keepNext/>
        <w:keepLines/>
        <w:spacing w:after="0"/>
        <w:ind w:right="143"/>
        <w:jc w:val="center"/>
        <w:outlineLvl w:val="0"/>
        <w:rPr>
          <w:rFonts w:ascii="Times New Roman" w:hAnsi="Times New Roman" w:eastAsia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>
        <w:rPr>
          <w:rFonts w:ascii="Cambria" w:hAnsi="Cambria" w:eastAsia="Cambria" w:cs="Cambria"/>
          <w:b/>
          <w:color w:val="000000"/>
          <w:sz w:val="36"/>
        </w:rPr>
        <w:t>Дневник</w:t>
      </w:r>
      <w:bookmarkEnd w:id="0"/>
      <w:bookmarkEnd w:id="1"/>
    </w:p>
    <w:p w14:paraId="2785D34C">
      <w:pPr>
        <w:spacing w:after="113"/>
        <w:ind w:left="1"/>
        <w:rPr>
          <w:rFonts w:ascii="Times New Roman" w:hAnsi="Times New Roman" w:eastAsia="Times New Roman" w:cs="Times New Roman"/>
          <w:color w:val="000000"/>
          <w:sz w:val="28"/>
        </w:rPr>
      </w:pPr>
    </w:p>
    <w:p w14:paraId="066BB3F2">
      <w:pPr>
        <w:spacing w:after="132"/>
        <w:ind w:left="10" w:right="146" w:hanging="1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2981E5F8">
      <w:pPr>
        <w:spacing w:after="4" w:line="358" w:lineRule="auto"/>
        <w:ind w:left="10" w:hanging="1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43554DD2">
      <w:pPr>
        <w:spacing w:after="16"/>
        <w:ind w:right="85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760192E5">
      <w:pPr>
        <w:spacing w:after="16"/>
        <w:ind w:right="85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26648305">
      <w:pPr>
        <w:spacing w:after="16"/>
        <w:ind w:right="85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7917F73C">
      <w:pPr>
        <w:spacing w:after="44"/>
        <w:ind w:left="114" w:leftChars="-12" w:hanging="140" w:hangingChars="50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  <w:lang w:val="ru-RU"/>
        </w:rPr>
        <w:t>Монгуш</w:t>
      </w:r>
      <w:r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  <w:t xml:space="preserve"> Минчинмаа Монге-Байыровна</w:t>
      </w:r>
      <w:r>
        <w:rPr>
          <w:rFonts w:ascii="Calibri" w:hAnsi="Calibri" w:eastAsia="Calibri" w:cs="Calibri"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0"/>
                <wp:docPr id="297609775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1204299709" name="Shape 46569"/>
                        <wps:cNvSpPr/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69" o:spid="_x0000_s1026" o:spt="203" style="height:1.45pt;width:456.5pt;" coordsize="57972,182" o:gfxdata="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A6OMSN1AAAAAMBAAAPAAAAAAAAAAEA&#10;IAAAACIAAABkcnMvZG93bnJldi54bWxQSwECFAAUAAAACACHTuJAat5WmKIDAAB1CgAADgAAAAAA&#10;AAABACAAAAAjAQAAZHJzL2Uyb0RvYy54bWxQSwUGAAAAAAYABgBZAQAANwcAAAAA&#10;">
                <o:lock v:ext="edit" aspectratio="f"/>
                <v:shape id="Shape 46569" o:spid="_x0000_s1026" o:spt="100" style="position:absolute;left:0;top:0;height:182;width:57972;" fillcolor="#000000" filled="t" stroked="f" coordsize="5797296,18288" o:gfxdata="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f60D&#10;wAAAAOMAAAAPAAAAAAAAAAEAIAAAACIAAABkcnMvZG93bnJldi54bWxQSwECFAAUAAAACACHTuJA&#10;My8FnjsAAAA5AAAAEAAAAAAAAAABACAAAAAPAQAAZHJzL3NoYXBleG1sLnhtbFBLBQYAAAAABgAG&#10;AFsBAAC5AwAAAAA=&#10;" path="m0,0l5797296,0,5797296,18288,0,18288,0,0e">
                  <v:path o:connectlocs="0,0;579,0;579,1;0,1;0,0" o:connectangles="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3DBC7DE">
      <w:pPr>
        <w:spacing w:after="72"/>
        <w:ind w:right="147"/>
        <w:jc w:val="center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ФИО</w:t>
      </w:r>
    </w:p>
    <w:p w14:paraId="06F25FD0">
      <w:pPr>
        <w:spacing w:after="72"/>
        <w:ind w:right="147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02C71604">
      <w:pPr>
        <w:spacing w:after="5" w:line="258" w:lineRule="auto"/>
        <w:ind w:left="15" w:right="132" w:hanging="1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1EB96C0C">
      <w:pPr>
        <w:tabs>
          <w:tab w:val="center" w:pos="709"/>
          <w:tab w:val="center" w:pos="4164"/>
        </w:tabs>
        <w:spacing w:after="240" w:line="258" w:lineRule="auto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 35" o:spid="_x0000_s1026" o:spt="32" type="#_x0000_t32" style="position:absolute;left:0pt;margin-left:-5.55pt;margin-top:-0.5pt;height:0.05pt;width:460.65pt;z-index:251660288;mso-width-relative:page;mso-height-relative:page;" filled="f" stroked="t" coordsize="21600,21600" o:gfxdata="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Ef0UrWAAAACAEAAA8AAAAAAAAAAQAgAAAAIgAAAGRycy9kb3ducmV2LnhtbFBLAQIUABQA&#10;AAAIAIdO4kC3lyTLuQEAAHsDAAAOAAAAAAAAAAEAIAAAACUBAABkcnMvZTJvRG9jLnhtbFBLBQYA&#10;AAAABgAGAFkBAABQ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</w:rPr>
        <w:tab/>
      </w:r>
    </w:p>
    <w:p w14:paraId="15B3B89C">
      <w:pPr>
        <w:spacing w:after="316"/>
        <w:ind w:left="1"/>
        <w:rPr>
          <w:rFonts w:ascii="Times New Roman" w:hAnsi="Times New Roman" w:eastAsia="Times New Roman" w:cs="Times New Roman"/>
          <w:color w:val="000000"/>
          <w:sz w:val="28"/>
        </w:rPr>
      </w:pPr>
    </w:p>
    <w:p w14:paraId="75959BFF">
      <w:pPr>
        <w:spacing w:after="247" w:line="258" w:lineRule="auto"/>
        <w:ind w:left="15" w:right="132" w:hanging="10"/>
        <w:jc w:val="both"/>
        <w:rPr>
          <w:rFonts w:ascii="Times New Roman" w:hAnsi="Times New Roman" w:eastAsia="Times New Roman" w:cs="Times New Roman"/>
          <w:color w:val="000000"/>
          <w:sz w:val="28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 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«03» июня 202</w:t>
      </w:r>
      <w:r>
        <w:rPr>
          <w:rFonts w:hint="default" w:ascii="Times New Roman" w:hAnsi="Times New Roman" w:eastAsia="Times New Roman" w:cs="Times New Roman"/>
          <w:color w:val="000000"/>
          <w:sz w:val="28"/>
          <w:u w:val="single"/>
          <w:lang w:val="ru-RU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г.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  по 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«09» июня 202</w:t>
      </w:r>
      <w:r>
        <w:rPr>
          <w:rFonts w:hint="default" w:ascii="Times New Roman" w:hAnsi="Times New Roman" w:eastAsia="Times New Roman" w:cs="Times New Roman"/>
          <w:color w:val="000000"/>
          <w:sz w:val="28"/>
          <w:u w:val="single"/>
          <w:lang w:val="ru-RU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 xml:space="preserve">г. </w:t>
      </w:r>
    </w:p>
    <w:p w14:paraId="21A504E5">
      <w:pPr>
        <w:spacing w:after="247" w:line="258" w:lineRule="auto"/>
        <w:ind w:left="15" w:right="132" w:hanging="10"/>
        <w:jc w:val="both"/>
        <w:rPr>
          <w:rFonts w:ascii="Times New Roman" w:hAnsi="Times New Roman" w:eastAsia="Times New Roman" w:cs="Times New Roman"/>
          <w:color w:val="000000"/>
          <w:sz w:val="28"/>
          <w:u w:val="single"/>
        </w:rPr>
      </w:pPr>
    </w:p>
    <w:p w14:paraId="16FC810D">
      <w:pPr>
        <w:spacing w:after="100" w:afterAutospacing="1" w:line="361" w:lineRule="auto"/>
        <w:ind w:left="-3" w:right="-1" w:hanging="10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Руководитель практики: преподаватель Чуфтаева И.А.</w:t>
      </w:r>
    </w:p>
    <w:p w14:paraId="08C7ACB9"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64637F7F"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66763186"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4D71240E"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 w14:paraId="7CCBF4D3">
      <w:pPr>
        <w:spacing w:after="4"/>
        <w:ind w:right="146"/>
        <w:jc w:val="both"/>
        <w:rPr>
          <w:rFonts w:ascii="Times New Roman" w:hAnsi="Times New Roman" w:eastAsia="Times New Roman" w:cs="Times New Roman"/>
          <w:color w:val="000000"/>
          <w:sz w:val="28"/>
        </w:rPr>
      </w:pPr>
    </w:p>
    <w:p w14:paraId="25AC1A20">
      <w:pPr>
        <w:spacing w:after="4"/>
        <w:ind w:right="146"/>
        <w:jc w:val="center"/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Красноярск, 202</w:t>
      </w:r>
      <w:bookmarkStart w:id="2" w:name="_Toc358385532"/>
      <w:bookmarkStart w:id="3" w:name="_Toc358385187"/>
      <w:bookmarkStart w:id="4" w:name="_Toc359316870"/>
      <w:bookmarkStart w:id="5" w:name="_Toc358385861"/>
      <w:r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  <w:t>4</w:t>
      </w:r>
    </w:p>
    <w:bookmarkEnd w:id="2"/>
    <w:bookmarkEnd w:id="3"/>
    <w:bookmarkEnd w:id="4"/>
    <w:bookmarkEnd w:id="5"/>
    <w:sdt>
      <w:sdtPr>
        <w:rPr>
          <w:rFonts w:ascii="Times New Roman" w:hAnsi="Times New Roman" w:cs="Times New Roman" w:eastAsiaTheme="minorEastAsia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eastAsiaTheme="minorEastAsia"/>
          <w:b/>
          <w:bCs/>
          <w:color w:val="auto"/>
          <w:sz w:val="28"/>
          <w:szCs w:val="28"/>
        </w:rPr>
      </w:sdtEndPr>
      <w:sdtContent>
        <w:p w14:paraId="53F75472">
          <w:pPr>
            <w:pStyle w:val="49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317186E8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"_Toc73610390"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Программа учебной практики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_Toc73610390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4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6E71D29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"_Toc73610391"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Цель учебной практики: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_Toc73610391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4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05FB588D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"_Toc73610392"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Задачи учебной практики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_Toc73610392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5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D37146F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"_Toc73610393"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Тематический план учебной практики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_Toc73610393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5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AAFCDB8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"_Toc73610394"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График выхода на работу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_Toc73610394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6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D80AC81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"_Toc73610395"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ПЕРВЫЙ ЭТАП БАКТЕРИОЛОГИЧЕСКОГО ИССЛЕДОВАНИЯ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_Toc73610395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77A5D91">
          <w:pPr>
            <w:pStyle w:val="18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"_Toc73610396"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Забор материала для исследования с выходом на внешние объекты.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_Toc73610396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FA6C33E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"_Toc73610397"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ВТОРОЙ ЭТАП БАКТЕРИОЛОГИЧЕСКОГО ИССЛЕДОВАНИЯ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_Toc73610397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8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07C81B53">
          <w:pPr>
            <w:pStyle w:val="18"/>
            <w:ind w:left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"_Toc73610398"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Приготовление простых питательных сред.  Посев на питательные среды исследуемых объектов различными способами.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_Toc73610398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8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7A16689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"_Toc73610399"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ТРЕТИЙ ЭТАП БАКТЕРИОЛОГИЧЕСКОГО ИССЛЕДОВАНИЯ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_Toc73610399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10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B0DE939">
          <w:pPr>
            <w:pStyle w:val="18"/>
            <w:ind w:left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"_Toc73610400"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_Toc73610400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10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2363E0EC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"_Toc73610401"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ЧЕТВЕРТЫЙ ЭТАП БАКТЕРИОЛОГИЧЕСКОГО ИССЛЕДОВАНИЯ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_Toc73610401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12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B643D3D">
          <w:pPr>
            <w:pStyle w:val="18"/>
            <w:ind w:left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"_Toc73610402"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Проверка чистоты культуры. Приготовление дифференциально-диагностических сред. Пересев на дифференциально-диагностические среды.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_Toc73610402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12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0F4A657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"_Toc73610404"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ПЯТЫЙ ЭТАП БАКТЕРИОЛОГИЧЕСКОГО ИССЛЕДОВАНИЯ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_Toc73610404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14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8152031">
          <w:pPr>
            <w:pStyle w:val="18"/>
            <w:ind w:left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"_Toc73610405"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Учет результатов. Утилизация отработанного материала.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_Toc73610405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14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1077259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"_Toc73610406"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ЛИСТ ЛАБОРАТОРНЫХ ИССЛЕДОВАНИЙ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_Toc73610406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16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F7F7AFC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"_Toc73610407"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ОТЧЕТ ПО УЧЕБНОЙ ПРАКТИКЕ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_Toc73610407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50A212C">
          <w:pPr>
            <w:pStyle w:val="18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"_Toc73610408"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Цифровой отчет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_Toc73610408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89FE9DB">
          <w:pPr>
            <w:pStyle w:val="18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"_Toc73610410"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Текстовой отчет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_Toc73610410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18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4D927D0">
          <w:pPr>
            <w:pStyle w:val="18"/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"_Toc73610411" </w:instrText>
          </w:r>
          <w:r>
            <w:fldChar w:fldCharType="separate"/>
          </w:r>
          <w:r>
            <w:rPr>
              <w:rStyle w:val="10"/>
              <w:rFonts w:ascii="Times New Roman" w:hAnsi="Times New Roman"/>
              <w:sz w:val="28"/>
              <w:szCs w:val="28"/>
            </w:rPr>
            <w:t>ХАРАКТЕРИСТИКА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_Toc73610411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19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203E1C1F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3F90B40">
      <w:pPr>
        <w:spacing w:before="100" w:beforeAutospacing="1" w:after="100" w:afterAutospacing="1"/>
        <w:rPr>
          <w:rFonts w:ascii="Times New Roman" w:hAnsi="Times New Roman"/>
        </w:rPr>
      </w:pPr>
    </w:p>
    <w:p w14:paraId="23CA0C17">
      <w:pPr>
        <w:spacing w:before="100" w:beforeAutospacing="1" w:after="100" w:afterAutospacing="1"/>
        <w:rPr>
          <w:rFonts w:ascii="Times New Roman" w:hAnsi="Times New Roman"/>
        </w:rPr>
      </w:pPr>
    </w:p>
    <w:p w14:paraId="3D110303">
      <w:pPr>
        <w:spacing w:before="100" w:beforeAutospacing="1" w:after="100" w:afterAutospacing="1"/>
        <w:rPr>
          <w:rFonts w:ascii="Times New Roman" w:hAnsi="Times New Roman"/>
        </w:rPr>
      </w:pPr>
    </w:p>
    <w:p w14:paraId="31DDEDEB">
      <w:pPr>
        <w:pStyle w:val="20"/>
        <w:rPr>
          <w:i/>
        </w:rPr>
      </w:pPr>
    </w:p>
    <w:p w14:paraId="171081F2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12FD8BB6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13318A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35D7D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2155C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14:paraId="4ECA5C71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2E14473E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Умения:  </w:t>
      </w:r>
    </w:p>
    <w:p w14:paraId="3B456EC8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14ACDBEC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60244FF3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23548157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 w14:paraId="52427711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0F5B0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14:paraId="77C55F93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14:paraId="291B6883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46318D2A"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73BDF8E7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4580CEB3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3962F517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749D172">
      <w:pPr>
        <w:pStyle w:val="3"/>
      </w:pPr>
      <w:bookmarkStart w:id="6" w:name="_Toc73610390"/>
      <w:r>
        <w:t>Программа учебной практики</w:t>
      </w:r>
      <w:bookmarkEnd w:id="6"/>
    </w:p>
    <w:p w14:paraId="18D3B3E5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448D438A">
      <w:pPr>
        <w:pStyle w:val="12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137DDD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 w14:paraId="4D143FF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выполнять методики окраски согласно алгоритмам</w:t>
      </w:r>
    </w:p>
    <w:p w14:paraId="396E7A5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7BBC28A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 исследованиям.</w:t>
      </w:r>
    </w:p>
    <w:p w14:paraId="0DF4979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6C50D76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лабораторной посуды.</w:t>
      </w:r>
    </w:p>
    <w:p w14:paraId="3EDB97E7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3A3EA1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7624F8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4E1797B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1B5228C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792BA80F">
      <w:pPr>
        <w:pStyle w:val="3"/>
      </w:pPr>
    </w:p>
    <w:p w14:paraId="7164C3E7">
      <w:pPr>
        <w:pStyle w:val="3"/>
      </w:pPr>
      <w:bookmarkStart w:id="7" w:name="_Toc73610391"/>
      <w:r>
        <w:rPr>
          <w:rStyle w:val="25"/>
          <w:b/>
          <w:bCs w:val="0"/>
        </w:rPr>
        <w:t>Цель учебной практики:</w:t>
      </w:r>
      <w:bookmarkEnd w:id="7"/>
      <w:r>
        <w:t xml:space="preserve"> </w:t>
      </w:r>
    </w:p>
    <w:p w14:paraId="7EE784BC"/>
    <w:p w14:paraId="19163211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2EFD07AC">
      <w:pPr>
        <w:pStyle w:val="20"/>
        <w:spacing w:line="360" w:lineRule="auto"/>
        <w:jc w:val="both"/>
      </w:pPr>
    </w:p>
    <w:p w14:paraId="3DD6A216">
      <w:pPr>
        <w:pStyle w:val="20"/>
        <w:spacing w:line="360" w:lineRule="auto"/>
        <w:jc w:val="both"/>
      </w:pPr>
    </w:p>
    <w:p w14:paraId="3F186045">
      <w:pPr>
        <w:pStyle w:val="3"/>
      </w:pPr>
      <w:bookmarkStart w:id="8" w:name="_Toc73610392"/>
    </w:p>
    <w:p w14:paraId="4E1E2934">
      <w:pPr>
        <w:pStyle w:val="3"/>
      </w:pPr>
    </w:p>
    <w:p w14:paraId="66AF8A78">
      <w:pPr>
        <w:pStyle w:val="3"/>
      </w:pPr>
    </w:p>
    <w:p w14:paraId="556CDD72">
      <w:pPr>
        <w:pStyle w:val="3"/>
      </w:pPr>
      <w:r>
        <w:t>Задачи учебной практики</w:t>
      </w:r>
      <w:bookmarkEnd w:id="8"/>
    </w:p>
    <w:p w14:paraId="28965EAE">
      <w:pPr>
        <w:pStyle w:val="20"/>
        <w:spacing w:line="360" w:lineRule="auto"/>
      </w:pPr>
    </w:p>
    <w:p w14:paraId="1E08F860"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6705F407"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3FA93498"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6704328E"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проводить микробиологические исследования, проб объектов внешней среды или пищевых продуктов;</w:t>
      </w:r>
    </w:p>
    <w:p w14:paraId="7CF2D912"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оценить результат проведенных исследований;</w:t>
      </w:r>
    </w:p>
    <w:p w14:paraId="147A1F48"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проводить утилизацию отработанного материала.</w:t>
      </w:r>
    </w:p>
    <w:p w14:paraId="6EC8FD96">
      <w:pPr>
        <w:pStyle w:val="15"/>
        <w:jc w:val="center"/>
        <w:rPr>
          <w:rFonts w:ascii="Times New Roman" w:hAnsi="Times New Roman"/>
          <w:i w:val="0"/>
          <w:sz w:val="28"/>
          <w:szCs w:val="28"/>
        </w:rPr>
      </w:pPr>
    </w:p>
    <w:p w14:paraId="4D205A74">
      <w:pPr>
        <w:pStyle w:val="3"/>
      </w:pPr>
      <w:bookmarkStart w:id="9" w:name="_Toc73610393"/>
      <w:r>
        <w:t>Тематический план учебной практики</w:t>
      </w:r>
      <w:bookmarkEnd w:id="9"/>
      <w:r>
        <w:t xml:space="preserve"> </w:t>
      </w:r>
    </w:p>
    <w:p w14:paraId="7979A539">
      <w:pPr>
        <w:pStyle w:val="15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Style w:val="9"/>
        <w:tblpPr w:leftFromText="180" w:rightFromText="180" w:vertAnchor="text" w:horzAnchor="margin" w:tblpY="161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6662"/>
        <w:gridCol w:w="992"/>
        <w:gridCol w:w="1134"/>
      </w:tblGrid>
      <w:tr w14:paraId="6A34E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76D14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463CA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30520BE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14:paraId="53504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8A4EE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2CF2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0E262A8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383F5EA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14:paraId="0D38C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6D79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5A88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Забор материала для исследования с выходом на внешние объекты. </w:t>
            </w:r>
          </w:p>
          <w:p w14:paraId="7BBB9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551BE9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21A0D02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69106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14:paraId="67030A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7A1A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80D0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простых питательных сред.  Посев на питательные среды исследуемых объектов различными способами</w:t>
            </w:r>
          </w:p>
          <w:p w14:paraId="11FC17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709245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0BEB0F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8EC7A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A6A3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14:paraId="7DE78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E0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7A8D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 w14:paraId="2BF30C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3473E5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06FCF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97560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6D39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14:paraId="44A53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D181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795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56389B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20431D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2FE58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CD0D9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14:paraId="5BBE4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603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79E4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348904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6E2AE6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6BA354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C5EF4B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14:paraId="1B31D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9FD7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448D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62727C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716778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14:paraId="1AAB9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602A2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 w14:paraId="3FC9B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179FC62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4CDE0AF1">
      <w:pPr>
        <w:pStyle w:val="19"/>
        <w:jc w:val="center"/>
        <w:rPr>
          <w:b/>
          <w:sz w:val="28"/>
          <w:szCs w:val="28"/>
        </w:rPr>
      </w:pPr>
    </w:p>
    <w:p w14:paraId="7EE73206">
      <w:pPr>
        <w:pStyle w:val="19"/>
        <w:jc w:val="center"/>
        <w:rPr>
          <w:b/>
          <w:sz w:val="28"/>
          <w:szCs w:val="28"/>
        </w:rPr>
      </w:pPr>
    </w:p>
    <w:p w14:paraId="604BC3F9">
      <w:pPr>
        <w:pStyle w:val="19"/>
        <w:jc w:val="center"/>
        <w:rPr>
          <w:b/>
          <w:sz w:val="28"/>
          <w:szCs w:val="28"/>
        </w:rPr>
      </w:pPr>
    </w:p>
    <w:p w14:paraId="7381BF0F">
      <w:pPr>
        <w:pStyle w:val="19"/>
        <w:jc w:val="center"/>
        <w:rPr>
          <w:b/>
          <w:sz w:val="28"/>
          <w:szCs w:val="28"/>
        </w:rPr>
      </w:pPr>
    </w:p>
    <w:p w14:paraId="77E69581">
      <w:pPr>
        <w:pStyle w:val="19"/>
        <w:jc w:val="center"/>
        <w:rPr>
          <w:b/>
          <w:sz w:val="28"/>
          <w:szCs w:val="28"/>
        </w:rPr>
      </w:pPr>
    </w:p>
    <w:p w14:paraId="4BD237BC">
      <w:pPr>
        <w:pStyle w:val="3"/>
      </w:pPr>
      <w:bookmarkStart w:id="10" w:name="_Toc73610394"/>
      <w:r>
        <w:t>График выхода на работу</w:t>
      </w:r>
      <w:bookmarkEnd w:id="10"/>
    </w:p>
    <w:p w14:paraId="71246599">
      <w:pPr>
        <w:pStyle w:val="19"/>
        <w:jc w:val="center"/>
        <w:rPr>
          <w:sz w:val="28"/>
          <w:szCs w:val="28"/>
        </w:rPr>
      </w:pPr>
    </w:p>
    <w:tbl>
      <w:tblPr>
        <w:tblStyle w:val="9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640"/>
        <w:gridCol w:w="2200"/>
        <w:gridCol w:w="2640"/>
      </w:tblGrid>
      <w:tr w14:paraId="44DC2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BDB2B">
            <w:pPr>
              <w:pStyle w:val="19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FF27AF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EFDCD0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19257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14:paraId="2AD87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06204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0585D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03.06.2024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D8F38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188AE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14:paraId="0A7EF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B504B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1AB626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04.06.2024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DF9DB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26F3FE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14:paraId="111FE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22812D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91E69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05.06.2024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4CAC68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50FC9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14:paraId="2D0FC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BD540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EB549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06.06.2024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1B404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82326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14:paraId="63727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E509B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E4EB8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07.06.2024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CDCC4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A88BD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14:paraId="49057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F046B1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A0CE8D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08.06.2024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77275F">
            <w:pPr>
              <w:pStyle w:val="19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2F415"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0AE90F48">
      <w:pPr>
        <w:pStyle w:val="19"/>
        <w:rPr>
          <w:sz w:val="28"/>
          <w:szCs w:val="28"/>
        </w:rPr>
      </w:pPr>
    </w:p>
    <w:p w14:paraId="716C2F72">
      <w:pPr>
        <w:pStyle w:val="3"/>
      </w:pPr>
      <w:r>
        <w:rPr>
          <w:rFonts w:ascii="Arial" w:hAnsi="Arial"/>
          <w:i/>
        </w:rPr>
        <w:br w:type="page"/>
      </w:r>
      <w:bookmarkStart w:id="11" w:name="_Toc73610395"/>
      <w:r>
        <w:t>ПЕРВЫЙ ЭТАП БАКТЕРИОЛОГИЧЕСКОГО ИССЛЕДОВАНИЯ</w:t>
      </w:r>
      <w:bookmarkEnd w:id="11"/>
    </w:p>
    <w:p w14:paraId="7B9FDB95">
      <w:pPr>
        <w:spacing w:after="0" w:line="240" w:lineRule="auto"/>
        <w:jc w:val="center"/>
        <w:rPr>
          <w:sz w:val="24"/>
        </w:rPr>
      </w:pPr>
    </w:p>
    <w:p w14:paraId="3351CA3E">
      <w:pPr>
        <w:pStyle w:val="3"/>
        <w:rPr>
          <w:sz w:val="24"/>
        </w:rPr>
      </w:pPr>
      <w:bookmarkStart w:id="12" w:name="_Toc73610396"/>
      <w:r>
        <w:t>Забор материала для исследования с выходом на внешние объекты.</w:t>
      </w:r>
      <w:bookmarkEnd w:id="12"/>
    </w:p>
    <w:p w14:paraId="416F2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164D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1095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10BF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Инструктаж:</w:t>
      </w:r>
    </w:p>
    <w:p w14:paraId="108390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73DC921E">
      <w:pPr>
        <w:pStyle w:val="3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микробиологической лаборатории требует строго соблюдать</w:t>
      </w:r>
    </w:p>
    <w:p w14:paraId="734A9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равила, т.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</w:rPr>
        <w:t>. исследование проводится с патогенными</w:t>
      </w:r>
    </w:p>
    <w:p w14:paraId="663DBC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</w:rPr>
        <w:t>икроорганизмами. Соблюдение этих правил необходимо для</w:t>
      </w:r>
    </w:p>
    <w:p w14:paraId="68A34D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не только личной безопасности, но и безопасности</w:t>
      </w:r>
    </w:p>
    <w:p w14:paraId="721F4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окружающих.</w:t>
      </w:r>
    </w:p>
    <w:p w14:paraId="57B4E7BE">
      <w:pPr>
        <w:pStyle w:val="3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Находиться и работать в лаборатории в халатах, колпаках и сменной</w:t>
      </w:r>
    </w:p>
    <w:p w14:paraId="68995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</w:rPr>
        <w:t>буви.</w:t>
      </w:r>
    </w:p>
    <w:p w14:paraId="0FCE3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З. Пользоваться только </w:t>
      </w:r>
      <w:r>
        <w:rPr>
          <w:rFonts w:ascii="Times New Roman" w:hAnsi="Times New Roman" w:cs="Times New Roman"/>
          <w:sz w:val="28"/>
          <w:szCs w:val="28"/>
          <w:lang w:val="ru-RU"/>
        </w:rPr>
        <w:t>отведённым</w:t>
      </w:r>
      <w:r>
        <w:rPr>
          <w:rFonts w:ascii="Times New Roman" w:hAnsi="Times New Roman" w:cs="Times New Roman"/>
          <w:sz w:val="28"/>
          <w:szCs w:val="28"/>
        </w:rPr>
        <w:t xml:space="preserve"> рабочим местом и оборудованием,</w:t>
      </w:r>
    </w:p>
    <w:p w14:paraId="4BCAF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меньше ходить по лаборатории.</w:t>
      </w:r>
    </w:p>
    <w:p w14:paraId="77F6A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Не принимать пищу.</w:t>
      </w:r>
    </w:p>
    <w:p w14:paraId="317CE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Не выносить материал, посуду, оборудование из лаборатории</w:t>
      </w:r>
    </w:p>
    <w:p w14:paraId="21F4F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 Соблюдать чистоту опрятность. До и после работы следует мыть</w:t>
      </w:r>
    </w:p>
    <w:p w14:paraId="76F5FA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</w:rPr>
        <w:t>уки и обрабатывать рабочий стол дезинфицирующим раствором.</w:t>
      </w:r>
    </w:p>
    <w:p w14:paraId="06336C8D">
      <w:pPr>
        <w:pStyle w:val="3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работы с патогенным и условно патогенным материалом,</w:t>
      </w:r>
    </w:p>
    <w:p w14:paraId="5AD9BB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инструменты, посуду, предметные стекла подлежат обеззараживанию в</w:t>
      </w:r>
    </w:p>
    <w:p w14:paraId="3739EF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дезинфицирующие растворе, либо в автоклаве, любо в пламени</w:t>
      </w:r>
    </w:p>
    <w:p w14:paraId="47878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спиртовки.</w:t>
      </w:r>
    </w:p>
    <w:p w14:paraId="024106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8.Если </w:t>
      </w:r>
      <w:r>
        <w:rPr>
          <w:rFonts w:ascii="Times New Roman" w:hAnsi="Times New Roman" w:cs="Times New Roman"/>
          <w:sz w:val="28"/>
          <w:szCs w:val="28"/>
          <w:lang w:val="ru-RU"/>
        </w:rPr>
        <w:t>разобьётся</w:t>
      </w:r>
      <w:r>
        <w:rPr>
          <w:rFonts w:ascii="Times New Roman" w:hAnsi="Times New Roman" w:cs="Times New Roman"/>
          <w:sz w:val="28"/>
          <w:szCs w:val="28"/>
        </w:rPr>
        <w:t xml:space="preserve"> посуда или </w:t>
      </w:r>
      <w:r>
        <w:rPr>
          <w:rFonts w:ascii="Times New Roman" w:hAnsi="Times New Roman" w:cs="Times New Roman"/>
          <w:sz w:val="28"/>
          <w:szCs w:val="28"/>
          <w:lang w:val="ru-RU"/>
        </w:rPr>
        <w:t>разольётся</w:t>
      </w:r>
      <w:r>
        <w:rPr>
          <w:rFonts w:ascii="Times New Roman" w:hAnsi="Times New Roman" w:cs="Times New Roman"/>
          <w:sz w:val="28"/>
          <w:szCs w:val="28"/>
        </w:rPr>
        <w:t xml:space="preserve"> жидкость, содержащая</w:t>
      </w:r>
    </w:p>
    <w:p w14:paraId="4780B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заразный материал, необходимо сообщить об этом руководителю и тщательно все продезинфицировать. Бактериологическое исследование используется для выделения мои. Изучение их свойств с целью определение их вида.</w:t>
      </w:r>
    </w:p>
    <w:p w14:paraId="1CBE2A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DE207E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1D484412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7741177">
      <w:pPr>
        <w:tabs>
          <w:tab w:val="left" w:pos="2687"/>
        </w:tabs>
        <w:spacing w:after="0"/>
        <w:jc w:val="both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bCs/>
          <w:sz w:val="28"/>
          <w:szCs w:val="28"/>
        </w:rPr>
        <w:t>Ознакомил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сь с инструктажем. Произвел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посевы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. Брали м/о с помощью тампона. </w:t>
      </w:r>
    </w:p>
    <w:p w14:paraId="0485B9C1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B58237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DBE9E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DF3F0B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38587F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338EB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1A7AE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72BDCC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7CAE3A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1AB17A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8EE1A">
      <w:pPr>
        <w:pStyle w:val="3"/>
        <w:jc w:val="both"/>
      </w:pPr>
      <w:bookmarkStart w:id="13" w:name="_Toc73610397"/>
      <w:r>
        <w:t>ВТОРОЙ ЭТАП БАКТЕРИОЛОГИЧЕСКОГО ИССЛЕДОВАНИЯ</w:t>
      </w:r>
      <w:bookmarkEnd w:id="13"/>
    </w:p>
    <w:p w14:paraId="40E5A2CB">
      <w:pPr>
        <w:pStyle w:val="3"/>
      </w:pPr>
    </w:p>
    <w:p w14:paraId="450A7059">
      <w:pPr>
        <w:pStyle w:val="3"/>
      </w:pPr>
      <w:bookmarkStart w:id="14" w:name="_Toc73610398"/>
      <w:r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14:paraId="674219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5DEAC28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241304C3">
      <w:pPr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</w:p>
    <w:p w14:paraId="2AD00A2E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Таблица 1. Классификация питательных сред</w:t>
      </w:r>
    </w:p>
    <w:p w14:paraId="4366120C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tbl>
      <w:tblPr>
        <w:tblStyle w:val="9"/>
        <w:tblW w:w="93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234"/>
        <w:gridCol w:w="1418"/>
        <w:gridCol w:w="1842"/>
        <w:gridCol w:w="1701"/>
      </w:tblGrid>
      <w:tr w14:paraId="5E2C6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888EC6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76A2B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71CA8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Состав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FF4BE0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Стерилизация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A9F272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Примеры </w:t>
            </w:r>
          </w:p>
        </w:tc>
      </w:tr>
      <w:tr w14:paraId="2BDF5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DFCAE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По составу</w:t>
            </w: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5920D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/>
              </w:rPr>
              <w:t xml:space="preserve">Простые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675D86D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 xml:space="preserve"> Пептон, агар 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47CB29B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0E9DDE5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МПА, МПБ</w:t>
            </w:r>
          </w:p>
        </w:tc>
      </w:tr>
      <w:tr w14:paraId="5402B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821A64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70A9C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/>
              </w:rPr>
              <w:t xml:space="preserve">Сложные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B4AA836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 xml:space="preserve">МПА, МПБ, +дополнительные вещества 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DD062D4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 xml:space="preserve"> Дробная  (тиндализация)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607814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Кровяное агар, сывороточный агар , сахарный агар</w:t>
            </w:r>
          </w:p>
        </w:tc>
      </w:tr>
      <w:tr w14:paraId="63175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C51D28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331923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5413F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BB72DB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6D4F22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</w:tr>
      <w:tr w14:paraId="3F0F7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8E21DF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По консистенции</w:t>
            </w: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E3270A0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Жидкие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A8885F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Пептон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4A044E7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03434C3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МПБ , среды Гисса</w:t>
            </w:r>
          </w:p>
        </w:tc>
      </w:tr>
      <w:tr w14:paraId="30B37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322D9C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200CEB0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Полужидкие</w:t>
            </w:r>
          </w:p>
          <w:p w14:paraId="42EDB80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701214F8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070CD0AA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Твёрдые или плотные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2E938B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Пептон + 1% агар-агар либо желатин</w:t>
            </w:r>
          </w:p>
          <w:p w14:paraId="6B37AD46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Пептон + 3-4% агар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CD57B83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Аппарат Коха ( дробно)</w:t>
            </w:r>
          </w:p>
          <w:p w14:paraId="247DBD5D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2E2B4193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5A4864E6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44B284A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Полужидкий  агар</w:t>
            </w:r>
          </w:p>
          <w:p w14:paraId="3F4DABA4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643B6712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МПА, среда Эндо, кровяное агар</w:t>
            </w:r>
          </w:p>
        </w:tc>
      </w:tr>
      <w:tr w14:paraId="277BF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5ACD9C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B081B83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Общеупотребительные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64CD846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Простые питательные среды 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B3DD1E3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Автоклавирование 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189E78A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МПА, МПБ</w:t>
            </w:r>
          </w:p>
        </w:tc>
      </w:tr>
      <w:tr w14:paraId="6B530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F68BBB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515A9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 xml:space="preserve">Специальные </w:t>
            </w:r>
          </w:p>
          <w:p w14:paraId="135D32C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40BE55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МПА+ кровь, сыворотка, углеводы,  витамины</w:t>
            </w:r>
          </w:p>
          <w:p w14:paraId="01AFA178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948512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/>
              </w:rPr>
              <w:t xml:space="preserve">Дробная 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D416A1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Кровяное агар, Среды для анаэробов Китта-Тарацци</w:t>
            </w:r>
          </w:p>
        </w:tc>
      </w:tr>
      <w:tr w14:paraId="261F9D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1DF3B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174E3B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Избирательные или элективные</w:t>
            </w:r>
          </w:p>
          <w:p w14:paraId="7D069936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C5F9B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МПА+ соль, красители, антибиотики</w:t>
            </w:r>
          </w:p>
          <w:p w14:paraId="50B602B7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70E458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>Автоклавирование ; Тиндализация</w:t>
            </w:r>
          </w:p>
          <w:p w14:paraId="369114FC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7147EAB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DF9B2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 xml:space="preserve">Среда Эндо, щелочной агар, желточно-солевой сульфитный агар ВСА </w:t>
            </w:r>
          </w:p>
          <w:p w14:paraId="2116648A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</w:tr>
      <w:tr w14:paraId="59B8E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3D13F5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E8BBBA7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Дифференциально-диагностические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D9C9AE5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МПА или МПБ + углеводы + красители или индикаторы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406AE94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Автоклавирование .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04F2AB05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Среда Эндо, среды Гисса, Среда Расселя и др.</w:t>
            </w:r>
          </w:p>
        </w:tc>
      </w:tr>
      <w:tr w14:paraId="793F9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967F8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37AB62C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Консервирующие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39D27C2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Добавляют глицерин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13291E80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Дробная стерилизация 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7FFD189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Глицериновая смесь.</w:t>
            </w:r>
          </w:p>
        </w:tc>
      </w:tr>
      <w:tr w14:paraId="4BC52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40B133">
            <w:pPr>
              <w:spacing w:after="0" w:line="256" w:lineRule="auto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572431BE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Хромогенные среды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28CB7BDB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Добавляют хромогены, которые окрашивают разные м/о в разные цвета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668F7290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 xml:space="preserve">Автоклавирование 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 w14:paraId="783BBCEC"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sz w:val="28"/>
                <w:szCs w:val="28"/>
              </w:rPr>
              <w:t>Хромогенные среды.</w:t>
            </w:r>
          </w:p>
        </w:tc>
      </w:tr>
    </w:tbl>
    <w:p w14:paraId="2BDFD92B"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bCs/>
          <w:sz w:val="28"/>
          <w:szCs w:val="28"/>
        </w:rPr>
      </w:pPr>
    </w:p>
    <w:p w14:paraId="7F0C07F9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>Запишите требования, предъявляемые к средам.</w:t>
      </w:r>
    </w:p>
    <w:p w14:paraId="30BC4FD4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1.Быть питательными</w:t>
      </w:r>
    </w:p>
    <w:p w14:paraId="5E482DF5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2. Иметь оптимальную концентрацию водородных ионов pH</w:t>
      </w:r>
    </w:p>
    <w:p w14:paraId="4ADA0193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З. Быть изотоничными</w:t>
      </w:r>
    </w:p>
    <w:p w14:paraId="6A071736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4. Быть стерильными, так как посторонние микробы препятствуют ростка изучаемого микроба</w:t>
      </w:r>
    </w:p>
    <w:p w14:paraId="5F6AC616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5. Плотные среды должны быть влажными и иметь оптимальную для микроорганизмов консистенцию</w:t>
      </w:r>
    </w:p>
    <w:p w14:paraId="60AB9C43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6. Желательно, чтобы среды были прозрачными — удобнее следить за ростом культур.</w:t>
      </w:r>
    </w:p>
    <w:p w14:paraId="19364B8D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</w:p>
    <w:p w14:paraId="747A4BBE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6217F3BA">
      <w:pPr>
        <w:numPr>
          <w:ilvl w:val="0"/>
          <w:numId w:val="5"/>
        </w:num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Расчет и взвешивание ингредиентов в соответствии рецептурой</w:t>
      </w:r>
    </w:p>
    <w:p w14:paraId="2ECB65B9">
      <w:pPr>
        <w:numPr>
          <w:ilvl w:val="0"/>
          <w:numId w:val="5"/>
        </w:num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Установление pH</w:t>
      </w:r>
    </w:p>
    <w:p w14:paraId="6AE888DE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lang w:val="ru-RU" w:eastAsia="en-US"/>
        </w:rPr>
        <w:t>3</w:t>
      </w:r>
      <w:r>
        <w:rPr>
          <w:rFonts w:ascii="Times New Roman" w:hAnsi="Times New Roman" w:eastAsia="Calibri" w:cs="Times New Roman"/>
          <w:sz w:val="28"/>
          <w:lang w:eastAsia="en-US"/>
        </w:rPr>
        <w:t>. Варка питательных сред</w:t>
      </w:r>
    </w:p>
    <w:p w14:paraId="32BE6F38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lang w:val="ru-RU" w:eastAsia="en-US"/>
        </w:rPr>
        <w:t>4</w:t>
      </w:r>
      <w:r>
        <w:rPr>
          <w:rFonts w:ascii="Times New Roman" w:hAnsi="Times New Roman" w:eastAsia="Calibri" w:cs="Times New Roman"/>
          <w:sz w:val="28"/>
          <w:lang w:eastAsia="en-US"/>
        </w:rPr>
        <w:t>. Розлив по пробиркам и чашкам Петри</w:t>
      </w:r>
    </w:p>
    <w:p w14:paraId="1F80BB93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lang w:val="ru-RU" w:eastAsia="en-US"/>
        </w:rPr>
        <w:t>5</w:t>
      </w:r>
      <w:r>
        <w:rPr>
          <w:rFonts w:ascii="Times New Roman" w:hAnsi="Times New Roman" w:eastAsia="Calibri" w:cs="Times New Roman"/>
          <w:sz w:val="28"/>
          <w:lang w:eastAsia="en-US"/>
        </w:rPr>
        <w:t>. Стерилизация</w:t>
      </w:r>
    </w:p>
    <w:p w14:paraId="14A52699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lang w:val="ru-RU" w:eastAsia="en-US"/>
        </w:rPr>
        <w:t>6</w:t>
      </w:r>
      <w:r>
        <w:rPr>
          <w:rFonts w:ascii="Times New Roman" w:hAnsi="Times New Roman" w:eastAsia="Calibri" w:cs="Times New Roman"/>
          <w:sz w:val="28"/>
          <w:lang w:eastAsia="en-US"/>
        </w:rPr>
        <w:t xml:space="preserve">. Контроль стерильности </w:t>
      </w:r>
    </w:p>
    <w:p w14:paraId="6A6A8E37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ab/>
      </w:r>
    </w:p>
    <w:p w14:paraId="0BC4AB25">
      <w:pPr>
        <w:keepNext w:val="0"/>
        <w:keepLines w:val="0"/>
        <w:pageBreakBefore w:val="0"/>
        <w:widowControl w:val="0"/>
        <w:tabs>
          <w:tab w:val="left" w:pos="206"/>
          <w:tab w:val="left" w:pos="63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left"/>
        <w:textAlignment w:val="auto"/>
        <w:rPr>
          <w:rFonts w:hint="default" w:ascii="Times New Roman" w:hAnsi="Times New Roman" w:cs="Times New Roman"/>
          <w:b w:val="0"/>
          <w:bCs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Cs/>
          <w:sz w:val="28"/>
          <w:szCs w:val="28"/>
        </w:rPr>
        <w:t>Приготовьте среду МПА</w:t>
      </w:r>
      <w:r>
        <w:rPr>
          <w:rFonts w:hint="default" w:ascii="Times New Roman" w:hAnsi="Times New Roman" w:cs="Times New Roman"/>
          <w:b/>
          <w:bCs/>
          <w:iCs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 1 л МПБ добавляют 15— 20 г агара. Среду нагревают до растворения агара (температура его плавления — 100 °С, затвердевания — 40 °С), устанавливают слабощелочную реакцию среды 20%-ным раствором Na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CO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и через воронку разливают в пробирки (приблизительно по 10 мл агара столбиком для последующего разлива по чашкам Петри и по 5 мл для получения скошенного агара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)</w:t>
      </w:r>
    </w:p>
    <w:p w14:paraId="7E794E2A">
      <w:pPr>
        <w:keepNext w:val="0"/>
        <w:keepLines w:val="0"/>
        <w:pageBreakBefore w:val="0"/>
        <w:widowControl w:val="0"/>
        <w:tabs>
          <w:tab w:val="left" w:pos="206"/>
          <w:tab w:val="left" w:pos="63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left"/>
        <w:textAlignment w:val="auto"/>
        <w:rPr>
          <w:rFonts w:hint="default" w:ascii="Times New Roman" w:hAnsi="Times New Roman" w:cs="Times New Roman"/>
          <w:b/>
          <w:bCs/>
          <w:iCs/>
          <w:sz w:val="28"/>
          <w:szCs w:val="28"/>
        </w:rPr>
      </w:pPr>
    </w:p>
    <w:p w14:paraId="2E101C3C">
      <w:pPr>
        <w:keepNext w:val="0"/>
        <w:keepLines w:val="0"/>
        <w:pageBreakBefore w:val="0"/>
        <w:widowControl w:val="0"/>
        <w:tabs>
          <w:tab w:val="left" w:pos="206"/>
          <w:tab w:val="left" w:pos="63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left"/>
        <w:textAlignment w:val="auto"/>
        <w:rPr>
          <w:rFonts w:hint="default" w:ascii="Times New Roman" w:hAnsi="Times New Roman" w:cs="Times New Roman"/>
          <w:b/>
          <w:bCs/>
          <w:iCs/>
          <w:sz w:val="28"/>
          <w:szCs w:val="28"/>
        </w:rPr>
      </w:pPr>
    </w:p>
    <w:p w14:paraId="7EE0F914">
      <w:pPr>
        <w:keepNext w:val="0"/>
        <w:keepLines w:val="0"/>
        <w:pageBreakBefore w:val="0"/>
        <w:widowControl w:val="0"/>
        <w:tabs>
          <w:tab w:val="left" w:pos="206"/>
          <w:tab w:val="left" w:pos="63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left"/>
        <w:textAlignment w:val="auto"/>
        <w:rPr>
          <w:rFonts w:hint="default" w:ascii="Times New Roman" w:hAnsi="Times New Roman" w:cs="Times New Roman"/>
          <w:bCs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Cs/>
          <w:sz w:val="28"/>
          <w:szCs w:val="28"/>
        </w:rPr>
        <w:t>Приготовьте среду ЭНДО</w:t>
      </w:r>
      <w:r>
        <w:rPr>
          <w:rFonts w:hint="default" w:ascii="Times New Roman" w:hAnsi="Times New Roman" w:cs="Times New Roman"/>
          <w:b/>
          <w:bCs/>
          <w:iCs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sz w:val="28"/>
          <w:szCs w:val="28"/>
        </w:rPr>
        <w:t>К 100 мл нейтрального расплавленного 3%-ного мясопептонного агара прибавляют 1 мл 10%-ного водного раствора кристаллического углекислого натрия, выдерживают в текучепаровом аппарате в течение 10 мин при температуре 100° С, охлаждают до 60° и стерильно прибавляют 1 г химически чистой лактозы, растворенной в 5 мл стерильной воды, и смесь фуксина с безводным сульфитом натрия.</w:t>
      </w:r>
    </w:p>
    <w:p w14:paraId="7AD0E49E">
      <w:pPr>
        <w:keepNext w:val="0"/>
        <w:keepLines w:val="0"/>
        <w:pageBreakBefore w:val="0"/>
        <w:widowControl w:val="0"/>
        <w:tabs>
          <w:tab w:val="left" w:pos="206"/>
          <w:tab w:val="left" w:pos="63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left"/>
        <w:textAlignment w:val="auto"/>
        <w:rPr>
          <w:rFonts w:hint="default" w:ascii="Times New Roman" w:hAnsi="Times New Roman" w:cs="Times New Roman"/>
          <w:b w:val="0"/>
          <w:bCs w:val="0"/>
          <w:iCs/>
          <w:sz w:val="28"/>
          <w:szCs w:val="28"/>
          <w:lang w:val="ru-RU"/>
        </w:rPr>
      </w:pPr>
    </w:p>
    <w:p w14:paraId="49833081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9CE0FB8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 xml:space="preserve"> </w:t>
      </w:r>
    </w:p>
    <w:p w14:paraId="1E603258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</w:p>
    <w:p w14:paraId="6CA10E11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</w:p>
    <w:p w14:paraId="3C01F481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</w:p>
    <w:p w14:paraId="693A20B8">
      <w:pPr>
        <w:spacing w:after="160" w:line="256" w:lineRule="auto"/>
        <w:rPr>
          <w:rFonts w:ascii="Times New Roman" w:hAnsi="Times New Roman" w:eastAsia="Calibri" w:cs="Times New Roman"/>
          <w:b/>
          <w:sz w:val="28"/>
          <w:lang w:eastAsia="en-US"/>
        </w:rPr>
      </w:pPr>
    </w:p>
    <w:p w14:paraId="3F5E0E45">
      <w:pPr>
        <w:spacing w:after="160" w:line="256" w:lineRule="auto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 xml:space="preserve"> </w:t>
      </w:r>
    </w:p>
    <w:p w14:paraId="13D49D4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4A15A8F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0740A1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A14A2C7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C1D2BCA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94A0E5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EA0B059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853CCD8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219536C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BEE1C42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37EE4B0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35560</wp:posOffset>
            </wp:positionV>
            <wp:extent cx="3472815" cy="2579370"/>
            <wp:effectExtent l="0" t="0" r="1905" b="1143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Рисунок 1.1 - Стерилизация петли</w:t>
      </w:r>
    </w:p>
    <w:p w14:paraId="4068C76F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F87B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D6CF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685C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20D5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1D2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5145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7616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E136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97155</wp:posOffset>
            </wp:positionV>
            <wp:extent cx="4018280" cy="2432685"/>
            <wp:effectExtent l="0" t="0" r="508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F3208">
      <w:pPr>
        <w:spacing w:after="0"/>
        <w:jc w:val="center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Рисунок 1.2 - Распределение материала</w:t>
      </w:r>
    </w:p>
    <w:p w14:paraId="06DC61BE">
      <w:pPr>
        <w:spacing w:after="0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73C22D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102D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0D1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B7F0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5652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D80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D9C3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1C7CD">
      <w:pPr>
        <w:spacing w:after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-29210</wp:posOffset>
            </wp:positionV>
            <wp:extent cx="4620260" cy="3174365"/>
            <wp:effectExtent l="0" t="0" r="12700" b="1079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Рисунок 1.3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hint="default" w:ascii="Times New Roman" w:hAnsi="Times New Roman" w:cs="Times New Roman"/>
          <w:sz w:val="24"/>
          <w:szCs w:val="24"/>
        </w:rPr>
        <w:t>Поставить в термостат на 8-12 часов при температуре 37°С</w:t>
      </w:r>
    </w:p>
    <w:p w14:paraId="526853F2"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55A73EFD"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</w:p>
    <w:p w14:paraId="6077D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14:paraId="32237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14:paraId="0C228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2840355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30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54BC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1D07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F76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BF8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569B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14:paraId="41DD57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331" w:firstLineChars="150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14:paraId="41BF80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240" w:lineRule="auto"/>
        <w:ind w:firstLine="422" w:firstLineChars="150"/>
        <w:textAlignment w:val="auto"/>
        <w:rPr>
          <w:rFonts w:ascii="Times New Roman" w:hAnsi="Times New Roman" w:cs="Times New Roman"/>
          <w:b/>
          <w:sz w:val="28"/>
          <w:szCs w:val="28"/>
        </w:rPr>
      </w:pPr>
    </w:p>
    <w:p w14:paraId="475C4D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240" w:lineRule="auto"/>
        <w:ind w:firstLine="422" w:firstLineChars="150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 почвенную взвесь</w:t>
      </w:r>
    </w:p>
    <w:p w14:paraId="6D1067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240" w:lineRule="auto"/>
        <w:ind w:firstLine="420" w:firstLineChars="15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Взвесить 10 г почвы и поместить в термостойкую колбу. Затем добавить 100 мл воды. Взболтать, довести до кипения для уничтожения не споровых микроорганизмов.</w:t>
      </w:r>
    </w:p>
    <w:p w14:paraId="67B9A20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В ходе практического занятия было произведено приготовление питательных сред: мясо-пептонного агара (МПА), среды Эндо; розлив приготовленных сред в чашки Петри и посев исследуемого бактериологического материала  на данные среды с использованием тампона.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Вынимали посевы из термостата и изучали их культуральные свойства, определяли  колонии. Изучали морфологические свойства. Делали окраску по Граму - грам «+» палочки.</w:t>
      </w:r>
    </w:p>
    <w:p w14:paraId="6E6F11A9">
      <w:pPr>
        <w:spacing w:after="100" w:afterAutospacing="1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</w:p>
    <w:p w14:paraId="6C58C4A4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3DC90C43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20D694C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79C36CCA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289EAABB">
      <w:pPr>
        <w:pStyle w:val="3"/>
      </w:pPr>
      <w:bookmarkStart w:id="15" w:name="_Toc73610399"/>
      <w:r>
        <w:t>ТРЕТИЙ ЭТАП БАКТЕРИОЛОГИЧЕСКОГО ИССЛЕДОВАНИЯ</w:t>
      </w:r>
      <w:bookmarkEnd w:id="15"/>
    </w:p>
    <w:p w14:paraId="6AD94015">
      <w:pPr>
        <w:pStyle w:val="3"/>
        <w:jc w:val="left"/>
        <w:rPr>
          <w:rFonts w:eastAsiaTheme="minorEastAsia" w:cstheme="minorBidi"/>
          <w:bCs w:val="0"/>
          <w:szCs w:val="28"/>
        </w:rPr>
      </w:pPr>
    </w:p>
    <w:p w14:paraId="106DD1D6">
      <w:pPr>
        <w:pStyle w:val="3"/>
        <w:jc w:val="left"/>
      </w:pPr>
      <w:bookmarkStart w:id="16" w:name="_Toc73610400"/>
      <w:r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</w:r>
      <w:bookmarkEnd w:id="16"/>
    </w:p>
    <w:p w14:paraId="67C7604C"/>
    <w:p w14:paraId="043363EC">
      <w:pPr>
        <w:spacing w:after="160" w:line="256" w:lineRule="auto"/>
        <w:jc w:val="center"/>
        <w:rPr>
          <w:rFonts w:ascii="Times New Roman" w:hAnsi="Times New Roman" w:eastAsia="Calibri" w:cs="Times New Roman"/>
          <w:b/>
          <w:sz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075A9F4E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4843DE6E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14:paraId="78C6642F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14:paraId="5B8B0E02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>Описать колонии с использованием таблицы 2.</w:t>
      </w:r>
    </w:p>
    <w:p w14:paraId="7C8056CC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23"/>
        <w:tblpPr w:leftFromText="180" w:rightFromText="180" w:vertAnchor="text" w:horzAnchor="margin" w:tblpXSpec="center" w:tblpY="205"/>
        <w:tblW w:w="1003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890"/>
        <w:gridCol w:w="2470"/>
        <w:gridCol w:w="2017"/>
        <w:gridCol w:w="2807"/>
      </w:tblGrid>
      <w:tr w14:paraId="12B58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51" w:type="dxa"/>
          </w:tcPr>
          <w:p w14:paraId="700D63C8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90" w:type="dxa"/>
          </w:tcPr>
          <w:p w14:paraId="444ACD61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14:paraId="1C7A51E4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17" w:type="dxa"/>
          </w:tcPr>
          <w:p w14:paraId="3B1AB39D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807" w:type="dxa"/>
          </w:tcPr>
          <w:p w14:paraId="00FA1E6B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14:paraId="39105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51" w:type="dxa"/>
          </w:tcPr>
          <w:p w14:paraId="69414636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0" w:type="dxa"/>
          </w:tcPr>
          <w:p w14:paraId="130736A8"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  <w:t>2 мм</w:t>
            </w:r>
          </w:p>
        </w:tc>
        <w:tc>
          <w:tcPr>
            <w:tcW w:w="2470" w:type="dxa"/>
            <w:vAlign w:val="top"/>
          </w:tcPr>
          <w:p w14:paraId="4450A541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Гладкая </w:t>
            </w:r>
          </w:p>
        </w:tc>
        <w:tc>
          <w:tcPr>
            <w:tcW w:w="2017" w:type="dxa"/>
            <w:vAlign w:val="top"/>
          </w:tcPr>
          <w:p w14:paraId="06386133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Неровные </w:t>
            </w:r>
          </w:p>
        </w:tc>
        <w:tc>
          <w:tcPr>
            <w:tcW w:w="2807" w:type="dxa"/>
            <w:vAlign w:val="top"/>
          </w:tcPr>
          <w:p w14:paraId="25EC052E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Белый </w:t>
            </w:r>
          </w:p>
        </w:tc>
      </w:tr>
      <w:tr w14:paraId="462F4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51" w:type="dxa"/>
          </w:tcPr>
          <w:p w14:paraId="30D046F0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0" w:type="dxa"/>
          </w:tcPr>
          <w:p w14:paraId="30D526B7"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  <w:t>1 мм</w:t>
            </w:r>
          </w:p>
        </w:tc>
        <w:tc>
          <w:tcPr>
            <w:tcW w:w="2470" w:type="dxa"/>
            <w:vAlign w:val="top"/>
          </w:tcPr>
          <w:p w14:paraId="09D1BDC2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Гладкая </w:t>
            </w:r>
          </w:p>
        </w:tc>
        <w:tc>
          <w:tcPr>
            <w:tcW w:w="2017" w:type="dxa"/>
            <w:vAlign w:val="top"/>
          </w:tcPr>
          <w:p w14:paraId="3D570C36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>Ровные</w:t>
            </w:r>
          </w:p>
        </w:tc>
        <w:tc>
          <w:tcPr>
            <w:tcW w:w="2807" w:type="dxa"/>
            <w:vAlign w:val="top"/>
          </w:tcPr>
          <w:p w14:paraId="708EB0A9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Жёлтый </w:t>
            </w:r>
          </w:p>
        </w:tc>
      </w:tr>
      <w:tr w14:paraId="79E6E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51" w:type="dxa"/>
          </w:tcPr>
          <w:p w14:paraId="2F68B2A3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90" w:type="dxa"/>
          </w:tcPr>
          <w:p w14:paraId="79362E2E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0" w:type="dxa"/>
          </w:tcPr>
          <w:p w14:paraId="3C8D7830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17" w:type="dxa"/>
          </w:tcPr>
          <w:p w14:paraId="43B97B22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</w:tcPr>
          <w:p w14:paraId="170B941B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</w:tr>
      <w:tr w14:paraId="40897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51" w:type="dxa"/>
          </w:tcPr>
          <w:p w14:paraId="5DD857BB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90" w:type="dxa"/>
          </w:tcPr>
          <w:p w14:paraId="113E450D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0" w:type="dxa"/>
          </w:tcPr>
          <w:p w14:paraId="66A2891E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17" w:type="dxa"/>
          </w:tcPr>
          <w:p w14:paraId="5673D72E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</w:tcPr>
          <w:p w14:paraId="42D0F8A0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</w:tr>
      <w:tr w14:paraId="094C8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51" w:type="dxa"/>
          </w:tcPr>
          <w:p w14:paraId="7B65D856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90" w:type="dxa"/>
          </w:tcPr>
          <w:p w14:paraId="6DD2E3B2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0" w:type="dxa"/>
          </w:tcPr>
          <w:p w14:paraId="4845CD04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17" w:type="dxa"/>
          </w:tcPr>
          <w:p w14:paraId="010AA9B4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</w:tcPr>
          <w:p w14:paraId="73E87F95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</w:tr>
    </w:tbl>
    <w:p w14:paraId="6351415E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</w:p>
    <w:p w14:paraId="7C17225D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</w:p>
    <w:p w14:paraId="6FB9C026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764CF89D">
      <w:pPr>
        <w:spacing w:after="160" w:line="256" w:lineRule="auto"/>
        <w:jc w:val="both"/>
        <w:rPr>
          <w:rFonts w:ascii="Times New Roman" w:hAnsi="Times New Roman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рост).  Описать колонии с использованием таблицы 3.</w:t>
      </w:r>
    </w:p>
    <w:p w14:paraId="51847892">
      <w:pPr>
        <w:spacing w:after="160" w:line="259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Таблица 3 – Характеристика колоний</w:t>
      </w:r>
    </w:p>
    <w:tbl>
      <w:tblPr>
        <w:tblStyle w:val="9"/>
        <w:tblpPr w:leftFromText="180" w:rightFromText="180" w:vertAnchor="text" w:horzAnchor="margin" w:tblpXSpec="center" w:tblpY="376"/>
        <w:tblW w:w="96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803"/>
        <w:gridCol w:w="3135"/>
        <w:gridCol w:w="3900"/>
      </w:tblGrid>
      <w:tr w14:paraId="51FC6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0" w:type="dxa"/>
          </w:tcPr>
          <w:p w14:paraId="1AFD9F18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03" w:type="dxa"/>
          </w:tcPr>
          <w:p w14:paraId="67A8E5B1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Название пигмента</w:t>
            </w:r>
          </w:p>
        </w:tc>
        <w:tc>
          <w:tcPr>
            <w:tcW w:w="3135" w:type="dxa"/>
          </w:tcPr>
          <w:p w14:paraId="54DEBECB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Характеристика  </w:t>
            </w:r>
          </w:p>
        </w:tc>
        <w:tc>
          <w:tcPr>
            <w:tcW w:w="3900" w:type="dxa"/>
          </w:tcPr>
          <w:p w14:paraId="7E8D9792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Микроорганизмы вырабатывающие пигменты</w:t>
            </w:r>
          </w:p>
        </w:tc>
      </w:tr>
      <w:tr w14:paraId="45548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0" w:type="dxa"/>
          </w:tcPr>
          <w:p w14:paraId="6E6C374A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03" w:type="dxa"/>
            <w:vAlign w:val="top"/>
          </w:tcPr>
          <w:p w14:paraId="7BF557E5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Фенозиновые </w:t>
            </w:r>
          </w:p>
        </w:tc>
        <w:tc>
          <w:tcPr>
            <w:tcW w:w="3135" w:type="dxa"/>
            <w:vAlign w:val="top"/>
          </w:tcPr>
          <w:p w14:paraId="00001298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Сине-зеленые ,при этом может меняться </w:t>
            </w:r>
          </w:p>
        </w:tc>
        <w:tc>
          <w:tcPr>
            <w:tcW w:w="3900" w:type="dxa"/>
            <w:vAlign w:val="top"/>
          </w:tcPr>
          <w:p w14:paraId="15D105E8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Синегнойная палочка </w:t>
            </w:r>
          </w:p>
        </w:tc>
      </w:tr>
      <w:tr w14:paraId="73B22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0" w:type="dxa"/>
          </w:tcPr>
          <w:p w14:paraId="229DE565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03" w:type="dxa"/>
            <w:vAlign w:val="top"/>
          </w:tcPr>
          <w:p w14:paraId="221A3408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Каротиноиды </w:t>
            </w:r>
          </w:p>
        </w:tc>
        <w:tc>
          <w:tcPr>
            <w:tcW w:w="3135" w:type="dxa"/>
            <w:vAlign w:val="top"/>
          </w:tcPr>
          <w:p w14:paraId="5F7F2CD8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Красный, оранжевый, жёлтый  цвет  </w:t>
            </w:r>
          </w:p>
        </w:tc>
        <w:tc>
          <w:tcPr>
            <w:tcW w:w="3900" w:type="dxa"/>
            <w:vAlign w:val="top"/>
          </w:tcPr>
          <w:p w14:paraId="018FBD24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Микобактерии, сарцины , актиномицеты </w:t>
            </w:r>
          </w:p>
        </w:tc>
      </w:tr>
      <w:tr w14:paraId="5365E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0" w:type="dxa"/>
          </w:tcPr>
          <w:p w14:paraId="21D02E7E"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03" w:type="dxa"/>
            <w:vAlign w:val="top"/>
          </w:tcPr>
          <w:p w14:paraId="36A674AD">
            <w:pPr>
              <w:spacing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Хиноновые </w:t>
            </w:r>
          </w:p>
        </w:tc>
        <w:tc>
          <w:tcPr>
            <w:tcW w:w="3135" w:type="dxa"/>
            <w:vAlign w:val="top"/>
          </w:tcPr>
          <w:p w14:paraId="10EC2165">
            <w:pPr>
              <w:spacing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 xml:space="preserve">Жёлтые </w:t>
            </w:r>
          </w:p>
        </w:tc>
        <w:tc>
          <w:tcPr>
            <w:tcW w:w="3900" w:type="dxa"/>
            <w:vAlign w:val="top"/>
          </w:tcPr>
          <w:p w14:paraId="255F9789">
            <w:pPr>
              <w:spacing w:line="259" w:lineRule="auto"/>
              <w:rPr>
                <w:rFonts w:ascii="Times New Roman" w:hAnsi="Times New Roman" w:eastAsiaTheme="minorHAnsi" w:cstheme="minorBidi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Theme="minorHAnsi"/>
                <w:sz w:val="28"/>
                <w:szCs w:val="28"/>
              </w:rPr>
              <w:t>Микобактерии туберкулеза</w:t>
            </w:r>
          </w:p>
        </w:tc>
      </w:tr>
    </w:tbl>
    <w:p w14:paraId="05F786A5">
      <w:pPr>
        <w:spacing w:after="160" w:line="259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 w14:paraId="6AEF3438">
      <w:pPr>
        <w:spacing w:after="160" w:line="259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p w14:paraId="2672C61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Накопление чистой культуры.</w:t>
      </w:r>
    </w:p>
    <w:p w14:paraId="52AAC6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jc w:val="both"/>
        <w:textAlignment w:val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Чтобы переходить ко 2 этапу выясняем ,что получилось в 1 этапе. В 1 этапе выросли изолированные колонии  то ,что и являлось целью. Для того чтобы последующем установить что это за микроорганизмы , узнать больше о их свойствах нужно размножаться микроорганизмы, для этого и необходим 2 этап. </w:t>
      </w:r>
    </w:p>
    <w:p w14:paraId="47D017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/>
          <w:sz w:val="28"/>
        </w:rPr>
        <w:t>Мы берём МПА в пробирке плотной среде (в таком виде микроорганизм может дольше храниться, агар не высыхает). Берем спиртовку и начинаем стерилизацию  петли.</w:t>
      </w:r>
      <w:r>
        <w:rPr>
          <w:rFonts w:hint="default"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</w:rPr>
        <w:t>Отбираем из поверхности колонии ,не нарушая агар.</w:t>
      </w:r>
      <w:r>
        <w:rPr>
          <w:rFonts w:hint="default"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</w:rPr>
        <w:t>Открываем пробирку со стерильной средой и проживае</w:t>
      </w:r>
      <w:r>
        <w:rPr>
          <w:rFonts w:ascii="Times New Roman" w:hAnsi="Times New Roman"/>
          <w:sz w:val="28"/>
          <w:lang w:val="ru-RU"/>
        </w:rPr>
        <w:t>м</w:t>
      </w:r>
      <w:r>
        <w:rPr>
          <w:rFonts w:ascii="Times New Roman" w:hAnsi="Times New Roman"/>
          <w:sz w:val="28"/>
        </w:rPr>
        <w:t xml:space="preserve"> края  пробирки.</w:t>
      </w:r>
      <w:r>
        <w:rPr>
          <w:rFonts w:hint="default"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</w:rPr>
        <w:t xml:space="preserve"> Начинаем штриховые движения от угла петлёй. Лёгкими движениями штрихуем поверхность агара.</w:t>
      </w:r>
      <w:r>
        <w:rPr>
          <w:rFonts w:hint="default"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 w:eastAsiaTheme="minorHAnsi"/>
          <w:sz w:val="28"/>
          <w:szCs w:val="28"/>
        </w:rPr>
        <w:t>После петлю опять прожигаем,  уничтожаем все микроорганизмы, которые были на нем.</w:t>
      </w:r>
    </w:p>
    <w:p w14:paraId="62666F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 w:eastAsiaTheme="minorHAnsi"/>
          <w:sz w:val="28"/>
          <w:szCs w:val="28"/>
        </w:rPr>
        <w:t>А пробирку с микроорганизмами помещает в термостат на сутки, для того, чтобы создать все условия для роста микроорганизма.18-24ч. Мы выполнили 2 этап «Накопление чистой культуры»</w:t>
      </w:r>
    </w:p>
    <w:p w14:paraId="14C971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505460</wp:posOffset>
            </wp:positionV>
            <wp:extent cx="2513330" cy="1969770"/>
            <wp:effectExtent l="0" t="0" r="1270" b="11430"/>
            <wp:wrapTopAndBottom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7" r="1821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HAnsi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499110</wp:posOffset>
            </wp:positionV>
            <wp:extent cx="2387600" cy="1958975"/>
            <wp:effectExtent l="0" t="0" r="5080" b="698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7" r="18055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28F73">
      <w:pPr>
        <w:ind w:firstLine="240" w:firstLineChars="10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>Рисунок 2.1 - Результат 1 этапа                                   Рисунок 2.2 - Стерилизуем петлю</w:t>
      </w:r>
    </w:p>
    <w:p w14:paraId="4D6CF10B">
      <w:pPr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127635</wp:posOffset>
            </wp:positionV>
            <wp:extent cx="2400935" cy="1727200"/>
            <wp:effectExtent l="0" t="0" r="6985" b="1016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1" r="1779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109220</wp:posOffset>
            </wp:positionV>
            <wp:extent cx="2554605" cy="1729105"/>
            <wp:effectExtent l="0" t="0" r="5715" b="825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r="1763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ru-RU"/>
        </w:rPr>
        <w:t>Рисунок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2.3 - Отбираем м/о из одной колонии</w:t>
      </w:r>
      <w:r>
        <w:rPr>
          <w:rFonts w:hint="default" w:ascii="Times New Roman" w:hAnsi="Times New Roman"/>
          <w:sz w:val="28"/>
          <w:lang w:val="ru-RU"/>
        </w:rPr>
        <w:t xml:space="preserve">            </w:t>
      </w:r>
      <w:r>
        <w:rPr>
          <w:rFonts w:hint="default" w:ascii="Times New Roman" w:hAnsi="Times New Roman"/>
          <w:sz w:val="24"/>
          <w:szCs w:val="24"/>
          <w:lang w:val="ru-RU"/>
        </w:rPr>
        <w:t>Рисунок 2.4 - Прожигаем края</w:t>
      </w:r>
    </w:p>
    <w:p w14:paraId="19CE97D5">
      <w:pPr>
        <w:ind w:firstLine="360" w:firstLineChars="150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245110</wp:posOffset>
            </wp:positionV>
            <wp:extent cx="2432050" cy="1537335"/>
            <wp:effectExtent l="0" t="0" r="6350" b="190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r="1825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HAnsi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217805</wp:posOffset>
            </wp:positionV>
            <wp:extent cx="2390775" cy="1547495"/>
            <wp:effectExtent l="0" t="0" r="1905" b="698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7" r="1782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sz w:val="24"/>
          <w:szCs w:val="24"/>
          <w:lang w:val="ru-RU"/>
        </w:rPr>
        <w:t>Рисунок 2.5 - Наносим м/о на среду                        Рисунок 2.6 - Фломбируем петлю</w:t>
      </w:r>
    </w:p>
    <w:p w14:paraId="6FAB08BE">
      <w:pPr>
        <w:jc w:val="both"/>
        <w:rPr>
          <w:rFonts w:hint="default" w:ascii="Times New Roman" w:hAnsi="Times New Roman"/>
          <w:sz w:val="28"/>
          <w:lang w:val="ru-RU"/>
        </w:rPr>
      </w:pPr>
    </w:p>
    <w:p w14:paraId="35A7B35E">
      <w:pPr>
        <w:jc w:val="both"/>
        <w:rPr>
          <w:rFonts w:ascii="Times New Roman" w:hAnsi="Times New Roman"/>
          <w:sz w:val="28"/>
        </w:rPr>
      </w:pPr>
    </w:p>
    <w:p w14:paraId="149EA451">
      <w:pPr>
        <w:spacing w:after="160" w:line="259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3CB71169">
      <w:pPr>
        <w:spacing w:after="160" w:line="259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 w14:paraId="1DA329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56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14:paraId="056A74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60B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2195830" cy="1550035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>
                      <a:fillRect/>
                    </a:stretch>
                  </pic:blipFill>
                  <pic:spPr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D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14:paraId="278745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</w:p>
    <w:p w14:paraId="4BAB12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150"/>
        <w:jc w:val="both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>В ходе практического занятия были изучены культуральные и морфологические свойства колоний микроорганимов, выращенных на питательных средах Эндо и МПА (мясо-пептонный агар); был осуществлен пересев культуры для изучения биохимических свойств (дифференциально-диагностические среды) и исследования чистой культуры (среда Клиглера)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 xml:space="preserve">,среда Гисса. </w:t>
      </w:r>
      <w:r>
        <w:rPr>
          <w:rFonts w:hint="default" w:ascii="Times New Roman" w:hAnsi="Times New Roman" w:cs="Times New Roman"/>
          <w:bCs/>
          <w:sz w:val="28"/>
          <w:szCs w:val="28"/>
        </w:rPr>
        <w:t>Провели окраску по Граму. Обнаружили грамположительные палочковидные микроорганизмы.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Провели окраску капсул по Бури-Гинсу - есть капсула.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Делали «раздавленная капля».</w:t>
      </w:r>
    </w:p>
    <w:p w14:paraId="7729CD94">
      <w:pPr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644B2FF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10D4F5">
      <w:pPr>
        <w:pStyle w:val="3"/>
      </w:pPr>
      <w:bookmarkStart w:id="17" w:name="_Toc73610401"/>
      <w:r>
        <w:t>ЧЕТВЕРТЫЙ ЭТАП БАКТЕРИОЛОГИЧЕСКОГО ИССЛЕДОВАНИЯ</w:t>
      </w:r>
      <w:bookmarkEnd w:id="17"/>
    </w:p>
    <w:p w14:paraId="2053D07E"/>
    <w:p w14:paraId="0CFDC337">
      <w:pPr>
        <w:pStyle w:val="3"/>
        <w:jc w:val="both"/>
      </w:pPr>
      <w:bookmarkStart w:id="18" w:name="_Toc73610402"/>
      <w: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  <w:bookmarkEnd w:id="18"/>
    </w:p>
    <w:p w14:paraId="6101B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0576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 (культуральные и морфологические свойства)</w:t>
      </w:r>
    </w:p>
    <w:p w14:paraId="26AAE2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EEA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493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 дифференциально-диагностических сред.</w:t>
      </w:r>
    </w:p>
    <w:p w14:paraId="0FC606EF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24C597B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14:paraId="254621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0" w:firstLineChars="15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Среда Симмонса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Цитратный агар Симмонса - это селективная и дифференциальная среда, которая проверяет способность организма использовать цитрат в качестве единственного источника углерода и ионы аммония в качестве единственного источника азота. Он используется для дифференциации грамотрицательных бактерий на основе утилизации цитрата.</w:t>
      </w:r>
    </w:p>
    <w:p w14:paraId="737FEB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0" w:firstLineChars="150"/>
        <w:jc w:val="both"/>
        <w:textAlignment w:val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</w:p>
    <w:p w14:paraId="1E0231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0" w:firstLineChars="150"/>
        <w:jc w:val="both"/>
        <w:textAlignment w:val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</w:p>
    <w:p w14:paraId="04ADBF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0" w:firstLineChars="15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Среда Гисса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Состав: МПА, лактоза, индикатор фуксин (в нейтральной среде – розовый, при сдвиге рН в кислую сторону становится малиновым). Предназначена для идентификации энтеробактерий, выделенных в ходе бактериологического исследования, по их способности к ферментации глюкозы.</w:t>
      </w:r>
    </w:p>
    <w:p w14:paraId="119E68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0" w:firstLineChars="150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Среда Кесслера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 -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на этой среде можно выявить ферментацию лактоз и продукцию сероводорода, что позволяет предварительно идентифицировать большинство энтеробактерий. Ферментацию сахаров определяют по продукции кислоты, превращающей красный цвет индикатора в желтый.</w:t>
      </w:r>
    </w:p>
    <w:p w14:paraId="5DE81C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0" w:firstLineChars="150"/>
        <w:jc w:val="both"/>
        <w:textAlignment w:val="auto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Ацетатный агар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  <w:t xml:space="preserve"> 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предназначен для идентификации энтеробактерий по способности утилизировать ацетат натрия в качестве единственного источника углерода. Содержит смесь минеральных солей с источником неорганического азота и ацетата натрия . </w:t>
      </w:r>
    </w:p>
    <w:p w14:paraId="796C44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9" w:name="_Toc73610403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19"/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  <w:t xml:space="preserve"> 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аще всего используется наиболее простой колориметрический метод по Михаэлису, основанный на изменении цвета индикатора вследствие диссоциации его в зависимости от концентрации водородных ионов в среде. При определении рН по Михаэлису применяют индикаторы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Растворы индикатора готовят на дистиллированной воде и хранят во флаконах из темного стекла с притертой пробкой.</w:t>
      </w:r>
    </w:p>
    <w:p w14:paraId="0386B5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outlineLvl w:val="1"/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069674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outlineLvl w:val="1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</w:pPr>
    </w:p>
    <w:p w14:paraId="0D798F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2" w:firstLineChars="150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>
        <w:rPr>
          <w:rFonts w:ascii="Times New Roman" w:hAnsi="Times New Roman" w:cs="Times New Roman"/>
          <w:b/>
          <w:sz w:val="28"/>
          <w:szCs w:val="28"/>
        </w:rPr>
        <w:t>осев на дифференциально-диагностические среды</w:t>
      </w:r>
    </w:p>
    <w:p w14:paraId="54311E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jc w:val="both"/>
        <w:textAlignment w:val="auto"/>
        <w:rPr>
          <w:rFonts w:ascii="Times New Roman" w:hAnsi="Times New Roman" w:cs="Times New Roman"/>
          <w:sz w:val="28"/>
        </w:rPr>
      </w:pPr>
    </w:p>
    <w:p w14:paraId="391F4D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Посев на среду Гисса.</w:t>
      </w:r>
    </w:p>
    <w:p w14:paraId="453267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Начинаем с обработки и подготовки рабочего стола. Прожигаем петлю и берём пробирку с микроорганизмами,  обжигаем края пробирки. Набираем с петлёй и закрываем пробирку, обжигая края пробирки. Затем берём пробирку с средой , обжигаем края и делаем укол с петлёй.  Обжигаем края пробирки и стерилизуем петлю. </w:t>
      </w:r>
      <w:r>
        <w:rPr>
          <w:rFonts w:ascii="Times New Roman" w:hAnsi="Times New Roman" w:cs="Times New Roman"/>
          <w:sz w:val="28"/>
          <w:lang w:val="ru-RU"/>
        </w:rPr>
        <w:t>Пробирку</w:t>
      </w:r>
      <w:r>
        <w:rPr>
          <w:rFonts w:hint="default" w:ascii="Times New Roman" w:hAnsi="Times New Roman" w:cs="Times New Roman"/>
          <w:sz w:val="28"/>
          <w:lang w:val="ru-RU"/>
        </w:rPr>
        <w:t xml:space="preserve"> с посевом в термостат.</w:t>
      </w:r>
      <w:r>
        <w:rPr>
          <w:rFonts w:ascii="Times New Roman" w:hAnsi="Times New Roman" w:cs="Times New Roman"/>
          <w:sz w:val="28"/>
        </w:rPr>
        <w:t xml:space="preserve"> </w:t>
      </w:r>
    </w:p>
    <w:p w14:paraId="486871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</w:rPr>
      </w:pPr>
    </w:p>
    <w:p w14:paraId="780B5D10">
      <w:pPr>
        <w:spacing w:before="8" w:after="8" w:line="24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78740</wp:posOffset>
            </wp:positionV>
            <wp:extent cx="2376805" cy="1245870"/>
            <wp:effectExtent l="0" t="0" r="635" b="3810"/>
            <wp:wrapTopAndBottom/>
            <wp:docPr id="9803000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00029" name="Рисунок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76200</wp:posOffset>
            </wp:positionV>
            <wp:extent cx="2049780" cy="1303655"/>
            <wp:effectExtent l="0" t="0" r="7620" b="6985"/>
            <wp:wrapTopAndBottom/>
            <wp:docPr id="12009051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05111" name="Рисунок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Рисунок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3.1 - Прокалываем петлю                          Рисунок 3.2 - Прожигаем края пробирки</w:t>
      </w:r>
    </w:p>
    <w:p w14:paraId="54C8558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922827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314537">
      <w:pPr>
        <w:spacing w:before="8" w:after="8" w:line="24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-6985</wp:posOffset>
            </wp:positionV>
            <wp:extent cx="1903095" cy="1146175"/>
            <wp:effectExtent l="0" t="0" r="1905" b="12065"/>
            <wp:wrapTopAndBottom/>
            <wp:docPr id="10631555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55547" name="Рисунок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Рисунок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3.3 - Берем материал</w:t>
      </w:r>
    </w:p>
    <w:p w14:paraId="7B3347E2">
      <w:pPr>
        <w:spacing w:before="8" w:after="8"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2848CEF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E576BA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FED9FF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C1FAD9">
      <w:pPr>
        <w:spacing w:before="8" w:after="8" w:line="240" w:lineRule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140970</wp:posOffset>
            </wp:positionV>
            <wp:extent cx="2024380" cy="1501775"/>
            <wp:effectExtent l="0" t="0" r="2540" b="6985"/>
            <wp:wrapTopAndBottom/>
            <wp:docPr id="16010189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18967" name="Рисунок 2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3.4 - Делаем посев уколом</w:t>
      </w:r>
    </w:p>
    <w:p w14:paraId="37712D58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23CC62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72E61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на среду Клиглера </w:t>
      </w:r>
    </w:p>
    <w:p w14:paraId="7F33A2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Сначала маркируем пробирку . Отмечаем на чашке Петри колонию , которую хотим  исследовать .Затем прожигаем петлю и берем с отмеченной колонии .  Пробирку со средой Клиглера обжигаем края и внимательно микроорганизмы в пробирку и перемешиваем и от угла выносим прямую. Затем делаем укол не до дна пробирки и делаем штриховые движения. Петлю стерилизуем</w:t>
      </w:r>
      <w:r>
        <w:rPr>
          <w:rFonts w:hint="default" w:ascii="Times New Roman" w:hAnsi="Times New Roman" w:cs="Times New Roman"/>
          <w:sz w:val="28"/>
          <w:lang w:val="ru-RU"/>
        </w:rPr>
        <w:t>. Пробирку с посевом в термостат.</w:t>
      </w:r>
    </w:p>
    <w:p w14:paraId="10B15C79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7F67B1F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12A7C7D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5AC53EB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0A9528D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9A71A2"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                  </w:t>
      </w:r>
    </w:p>
    <w:p w14:paraId="3E83AA15"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</w:p>
    <w:p w14:paraId="19EBEA2E">
      <w:pPr>
        <w:spacing w:before="8" w:after="8" w:line="240" w:lineRule="auto"/>
        <w:jc w:val="both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34925</wp:posOffset>
            </wp:positionV>
            <wp:extent cx="2085975" cy="1308735"/>
            <wp:effectExtent l="0" t="0" r="1905" b="1905"/>
            <wp:wrapTopAndBottom/>
            <wp:docPr id="87641237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12379" name="Рисунок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30480</wp:posOffset>
            </wp:positionV>
            <wp:extent cx="1974215" cy="1296035"/>
            <wp:effectExtent l="0" t="0" r="6985" b="14605"/>
            <wp:wrapTopAndBottom/>
            <wp:docPr id="8244982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98229" name="Рисунок 2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>Рисунок</w:t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 xml:space="preserve"> 3.6 - Берем из отмеченной колонии</w:t>
      </w:r>
      <w:r>
        <w:rPr>
          <w:rFonts w:hint="default" w:ascii="Times New Roman" w:hAnsi="Times New Roman"/>
          <w:b/>
          <w:sz w:val="24"/>
          <w:szCs w:val="24"/>
          <w:lang w:val="ru-RU"/>
        </w:rPr>
        <w:t xml:space="preserve">        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Рисунок 3.7 - Прожигаем края пробирки</w:t>
      </w:r>
    </w:p>
    <w:p w14:paraId="66268E82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001B73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79288F">
      <w:p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79375</wp:posOffset>
            </wp:positionV>
            <wp:extent cx="2455545" cy="1494155"/>
            <wp:effectExtent l="0" t="0" r="13335" b="14605"/>
            <wp:wrapTopAndBottom/>
            <wp:docPr id="6150179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1798" name="Рисунок 2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Рисунок 3.8 -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Делаем укол не до дна и выносим штриховыми движениями</w:t>
      </w:r>
    </w:p>
    <w:p w14:paraId="7A7F35F1"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</w:p>
    <w:p w14:paraId="12379713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DB678E2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2150E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«Приготовление фиксированного мазка из жидкой среды</w:t>
      </w:r>
      <w:r>
        <w:rPr>
          <w:rFonts w:hint="default" w:ascii="Times New Roman" w:hAnsi="Times New Roman" w:cs="Times New Roman"/>
          <w:sz w:val="28"/>
          <w:lang w:val="ru-RU"/>
        </w:rPr>
        <w:t>»</w:t>
      </w:r>
    </w:p>
    <w:p w14:paraId="329036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</w:rPr>
      </w:pPr>
    </w:p>
    <w:p w14:paraId="1FE5F4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Приготовление фиксированной маска из жидкой среды. Начинаем стерилизацией петли. Затем над пламенем спиртовки открываем  пробирку с исследуемым материалом и обжигаем края пробирки. Набираем каплю и наносим  на предметное стекло. Потом стерилизуем петлю. А затем высушиваем  мазок и фиксируем  над пламенем спиртовки.</w:t>
      </w:r>
    </w:p>
    <w:p w14:paraId="5A5C8C16">
      <w:pPr>
        <w:spacing w:before="8" w:after="8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125730</wp:posOffset>
            </wp:positionV>
            <wp:extent cx="3366770" cy="1730375"/>
            <wp:effectExtent l="0" t="0" r="11430" b="9525"/>
            <wp:wrapTopAndBottom/>
            <wp:docPr id="5752741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74159" name="Рисунок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61D40">
      <w:pPr>
        <w:spacing w:before="8" w:after="8" w:line="240" w:lineRule="auto"/>
        <w:ind w:firstLine="2160" w:firstLineChars="900"/>
        <w:jc w:val="both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>Рисунок</w:t>
      </w: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 xml:space="preserve"> 3.11 - Прокалываем петлю</w:t>
      </w:r>
    </w:p>
    <w:p w14:paraId="2540421C">
      <w:pPr>
        <w:spacing w:before="8" w:after="8" w:line="240" w:lineRule="auto"/>
        <w:jc w:val="both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</w:p>
    <w:p w14:paraId="46751414"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      </w:t>
      </w:r>
    </w:p>
    <w:p w14:paraId="1BE96932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B617D2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144780</wp:posOffset>
            </wp:positionV>
            <wp:extent cx="2117090" cy="1203960"/>
            <wp:effectExtent l="0" t="0" r="1270" b="0"/>
            <wp:wrapTopAndBottom/>
            <wp:docPr id="21013689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68976" name="Рисунок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8B5D4">
      <w:pPr>
        <w:spacing w:before="8" w:after="8" w:line="240" w:lineRule="auto"/>
        <w:jc w:val="both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 xml:space="preserve">                      Рисунок 3.14 - Наносим на предметное стекло</w:t>
      </w:r>
    </w:p>
    <w:p w14:paraId="5523BDB7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FAD745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215265</wp:posOffset>
            </wp:positionV>
            <wp:extent cx="2143760" cy="1391285"/>
            <wp:effectExtent l="0" t="0" r="2540" b="5715"/>
            <wp:wrapTopAndBottom/>
            <wp:docPr id="18474217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21732" name="Рисунок 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D962F">
      <w:pPr>
        <w:spacing w:before="8" w:after="8" w:line="240" w:lineRule="auto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92710</wp:posOffset>
            </wp:positionV>
            <wp:extent cx="2011045" cy="1262380"/>
            <wp:effectExtent l="0" t="0" r="635" b="2540"/>
            <wp:wrapTopAndBottom/>
            <wp:docPr id="21318574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57423" name="Рисунок 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Рисунок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3.15 - Фломбируем петлю                     Рисунок 3.16 - Фиксируем препарат</w:t>
      </w:r>
    </w:p>
    <w:p w14:paraId="01BB70E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A7EAC7D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4A788B2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35E7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«Окраска по Граму»</w:t>
      </w:r>
    </w:p>
    <w:p w14:paraId="088444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мазок кладём фильтровальную бумагу и капаем 2-3 капли генцианвиолета на 1 мин. Удалить бумагу, слить краску и наливаем раствор Люголя на 1 мин. Краску слить и на мазок качнуть обесцвечивающий раствор на 30 с. Промыть препарат водой .Отрастить раствором сафранина в течение 2 мин. Промыть водой , подсушить и промикроскопировать.</w:t>
      </w:r>
    </w:p>
    <w:p w14:paraId="3F736282">
      <w:pPr>
        <w:spacing w:before="8" w:after="8"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97790</wp:posOffset>
            </wp:positionV>
            <wp:extent cx="2070100" cy="1343660"/>
            <wp:effectExtent l="0" t="0" r="2540" b="12700"/>
            <wp:wrapTopAndBottom/>
            <wp:docPr id="5067970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97030" name="Рисунок 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3.17 - На мазок кладем фильтровальную бумагу</w:t>
      </w:r>
    </w:p>
    <w:p w14:paraId="59245572"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90805</wp:posOffset>
            </wp:positionV>
            <wp:extent cx="2109470" cy="1390015"/>
            <wp:effectExtent l="0" t="0" r="8890" b="12065"/>
            <wp:wrapTopAndBottom/>
            <wp:docPr id="11108554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55477" name="Рисунок 1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149860</wp:posOffset>
            </wp:positionV>
            <wp:extent cx="2110740" cy="1315085"/>
            <wp:effectExtent l="0" t="0" r="7620" b="10795"/>
            <wp:wrapTopAndBottom/>
            <wp:docPr id="6482318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31856" name="Рисунок 1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Рисунок 3.18 - Промываем водой                   Рисунок 3.19 - В</w:t>
      </w:r>
      <w:r>
        <w:rPr>
          <w:rFonts w:ascii="Times New Roman" w:hAnsi="Times New Roman" w:cs="Times New Roman"/>
          <w:sz w:val="24"/>
          <w:szCs w:val="24"/>
        </w:rPr>
        <w:t xml:space="preserve">ысушиваем либо на воздухе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</w:t>
      </w:r>
    </w:p>
    <w:p w14:paraId="31CFB1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либо </w:t>
      </w:r>
      <w:r>
        <w:rPr>
          <w:rFonts w:ascii="Times New Roman" w:hAnsi="Times New Roman" w:cs="Times New Roman"/>
          <w:sz w:val="24"/>
          <w:szCs w:val="24"/>
        </w:rPr>
        <w:t>с фильтровальной бумагой</w:t>
      </w:r>
    </w:p>
    <w:p w14:paraId="380A70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8A0C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ситуационные задачи:</w:t>
      </w:r>
    </w:p>
    <w:p w14:paraId="26E87E0C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250 мл МПА.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Если для приготовления 1 литра МПА требуется 30 г сухого порошка. </w:t>
      </w:r>
    </w:p>
    <w:p w14:paraId="3585AEF1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300 мл среды Эндо.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Если для приготовления 1 литра среды Эндо требуется 65 г сухого порошка. </w:t>
      </w:r>
    </w:p>
    <w:p w14:paraId="09C65C7B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250 мл МПБ.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Если для приготовления 1 литра МПБ требуется 35 г сухого порошка. </w:t>
      </w:r>
    </w:p>
    <w:p w14:paraId="0E8ACA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</w:p>
    <w:p w14:paraId="1B8C9F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>Ответ представить в виде:</w:t>
      </w:r>
    </w:p>
    <w:p w14:paraId="5940F8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u w:val="single"/>
        </w:rPr>
      </w:pPr>
    </w:p>
    <w:p w14:paraId="01B3B6F9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Сухой порошок = 7,5г</w:t>
      </w:r>
    </w:p>
    <w:p w14:paraId="06D66A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Дистиллированная вода =242,5 мл</w:t>
      </w:r>
    </w:p>
    <w:p w14:paraId="083298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</w:p>
    <w:p w14:paraId="67A18932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Сухой порошок = 19,5г</w:t>
      </w:r>
    </w:p>
    <w:p w14:paraId="3A36DC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Дистиллированная вода =280,5 мл</w:t>
      </w:r>
    </w:p>
    <w:p w14:paraId="50BBCD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</w:p>
    <w:p w14:paraId="06C611AB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Сухой порошок = 8,75 г</w:t>
      </w:r>
    </w:p>
    <w:p w14:paraId="301C44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Дистиллированная вода = 241,25 мл</w:t>
      </w:r>
    </w:p>
    <w:p w14:paraId="2808B3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240" w:lineRule="auto"/>
        <w:ind w:left="72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</w:rPr>
      </w:pPr>
    </w:p>
    <w:p w14:paraId="4D8C9B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360" w:firstLineChars="15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EA799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360" w:firstLineChars="15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8CBF8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360" w:firstLineChars="15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96D272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150"/>
        <w:jc w:val="left"/>
        <w:textAlignment w:val="auto"/>
        <w:rPr>
          <w:rFonts w:hint="default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>В ходе практического занятия были исследованы культуральные и морфологическ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>ие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 xml:space="preserve"> свойства чистой культуры; были приготовлен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 xml:space="preserve">ы 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>дифференциально-диагностические среды для пересева чистой культуры; осуществлен пересев;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 xml:space="preserve"> Микроскопировали приготовленные посевы.</w:t>
      </w:r>
    </w:p>
    <w:p w14:paraId="17D85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2" w:firstLineChars="150"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14:paraId="5E042CC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A96F3F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4C685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076A16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4A542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984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63F344">
      <w:pPr>
        <w:pStyle w:val="3"/>
      </w:pPr>
      <w:bookmarkStart w:id="20" w:name="_Toc73610404"/>
      <w:r>
        <w:t>ПЯТЫЙ ЭТАП БАКТЕРИОЛОГИЧЕСКОГО ИССЛЕДОВАНИЯ</w:t>
      </w:r>
      <w:bookmarkEnd w:id="20"/>
    </w:p>
    <w:p w14:paraId="6507A317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46C985">
      <w:pPr>
        <w:pStyle w:val="3"/>
      </w:pPr>
      <w:bookmarkStart w:id="21" w:name="_Toc73610405"/>
      <w:r>
        <w:t>Учет результатов. Утилизация отработанного материала.</w:t>
      </w:r>
      <w:bookmarkEnd w:id="21"/>
    </w:p>
    <w:p w14:paraId="260777AB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2F4C65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7EE2B57A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94FAF6C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Опишите биохимическую активность микроорганизмов (или ее отсутствие) по предложенным рядам </w:t>
      </w:r>
    </w:p>
    <w:p w14:paraId="62B0B832">
      <w:pPr>
        <w:spacing w:before="100" w:beforeAutospacing="1" w:after="100" w:afterAutospacing="1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0E615E4F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Укажите какой индикатор входит в состав среды Симмонса?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 - Бромтимоловый синий.</w:t>
      </w:r>
    </w:p>
    <w:p w14:paraId="13EB0333">
      <w:pPr>
        <w:spacing w:before="100" w:beforeAutospacing="1" w:after="100" w:afterAutospacing="1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Почему среды меняют цвет? 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-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индика́тор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 — соединение, позволяющее визуализировать изменение концентрации какого-либо вещества или компонента, например, в </w:t>
      </w:r>
      <w:r>
        <w:fldChar w:fldCharType="begin"/>
      </w:r>
      <w:r>
        <w:instrText xml:space="preserve"> HYPERLINK "https://ru.wikipedia.org/wiki/%D0%A0%D0%B0%D1%81%D1%82%D0%B2%D0%BE%D1%80" \o "Раствор" </w:instrText>
      </w:r>
      <w:r>
        <w:fldChar w:fldCharType="separate"/>
      </w:r>
      <w:r>
        <w:rPr>
          <w:rStyle w:val="10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растворе</w:t>
      </w:r>
      <w:r>
        <w:rPr>
          <w:rStyle w:val="10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 </w:t>
      </w:r>
      <w:r>
        <w:fldChar w:fldCharType="begin"/>
      </w:r>
      <w:r>
        <w:instrText xml:space="preserve"> HYPERLINK "https://ru.wikipedia.org/wiki/%D0%A2%D0%B8%D1%82%D1%80%D0%BE%D0%B2%D0%B0%D0%BD%D0%B8%D0%B5" \o "Титрование" </w:instrText>
      </w:r>
      <w:r>
        <w:fldChar w:fldCharType="separate"/>
      </w:r>
      <w:r>
        <w:rPr>
          <w:rStyle w:val="10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>титровании</w:t>
      </w:r>
      <w:r>
        <w:rPr>
          <w:rStyle w:val="10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или быстро определить </w:t>
      </w:r>
      <w:r>
        <w:rPr>
          <w:rStyle w:val="10"/>
          <w:rFonts w:ascii="Times New Roman" w:hAnsi="Times New Roman"/>
          <w:color w:val="auto"/>
          <w:sz w:val="28"/>
          <w:szCs w:val="28"/>
          <w:shd w:val="clear" w:color="auto" w:fill="FFFFFF"/>
        </w:rPr>
        <w:fldChar w:fldCharType="begin"/>
      </w:r>
      <w:r>
        <w:rPr>
          <w:rStyle w:val="10"/>
          <w:rFonts w:ascii="Times New Roman" w:hAnsi="Times New Roman"/>
          <w:color w:val="auto"/>
          <w:sz w:val="28"/>
          <w:szCs w:val="28"/>
          <w:shd w:val="clear" w:color="auto" w:fill="FFFFFF"/>
        </w:rPr>
        <w:instrText xml:space="preserve"> HYPERLINK "https://ru.wikipedia.org/wiki/%D0%92%D0%BE%D0%B4%D0%BE%D1%80%D0%BE%D0%B4%D0%BD%D1%8B%D0%B9_%D0%BF%D0%BE%D0%BA%D0%B0%D0%B7%D0%B0%D1%82%D0%B5%D0%BB%D1%8C" \o "Водородный показатель" </w:instrText>
      </w:r>
      <w:r>
        <w:rPr>
          <w:rStyle w:val="10"/>
          <w:rFonts w:ascii="Times New Roman" w:hAnsi="Times New Roman"/>
          <w:color w:val="auto"/>
          <w:sz w:val="28"/>
          <w:szCs w:val="28"/>
          <w:shd w:val="clear" w:color="auto" w:fill="FFFFFF"/>
        </w:rPr>
        <w:fldChar w:fldCharType="separate"/>
      </w:r>
      <w:r>
        <w:rPr>
          <w:rStyle w:val="10"/>
          <w:rFonts w:ascii="Times New Roman" w:hAnsi="Times New Roman"/>
          <w:color w:val="auto"/>
          <w:sz w:val="28"/>
          <w:szCs w:val="28"/>
          <w:shd w:val="clear" w:color="auto" w:fill="FFFFFF"/>
        </w:rPr>
        <w:t>pH</w:t>
      </w:r>
      <w:r>
        <w:rPr>
          <w:rStyle w:val="10"/>
          <w:rFonts w:ascii="Times New Roman" w:hAnsi="Times New Roman"/>
          <w:color w:val="auto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другие параметры.</w:t>
      </w:r>
    </w:p>
    <w:p w14:paraId="0DB26F84">
      <w:pPr>
        <w:spacing w:before="100" w:beforeAutospacing="1" w:after="100" w:afterAutospacing="1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14:paraId="1F01F161">
      <w:pPr>
        <w:pStyle w:val="37"/>
        <w:numPr>
          <w:ilvl w:val="0"/>
          <w:numId w:val="8"/>
        </w:numPr>
        <w:ind w:left="360" w:leftChars="0" w:firstLineChars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произведен на двухсахарный агар</w:t>
      </w:r>
    </w:p>
    <w:p w14:paraId="4C9FB2F5"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2635250" cy="2124710"/>
            <wp:effectExtent l="0" t="0" r="1270" b="8890"/>
            <wp:docPr id="19" name="Рисунок 5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 descr="https://i.ytimg.com/vi/MbA0ycEUWA8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2635777" cy="2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ru-RU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730885" cy="214058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>
                      <a:fillRect/>
                    </a:stretch>
                  </pic:blipFill>
                  <pic:spPr>
                    <a:xfrm>
                      <a:off x="0" y="0"/>
                      <a:ext cx="734719" cy="21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3F92"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</w:p>
    <w:p w14:paraId="29FB3C4F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EBEAC9"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А            Б           В          Г                              К</w:t>
      </w:r>
    </w:p>
    <w:p w14:paraId="0B3778CC"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6FF8F453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Почему среда поменяла цвет? </w:t>
      </w:r>
    </w:p>
    <w:p w14:paraId="641419C3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Какой индикатор входит в состав среды?</w:t>
      </w:r>
    </w:p>
    <w:p w14:paraId="1520E019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14:paraId="0C771F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206565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02C3F8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Расщепляется и лактоза, и глюкоза. Глюкоза ферментировала до образования газа. Среда поменяла цвет с красного на желтый, т.к. проявилась сахаролитическая активность микроорганизмов. Биохимически активна. </w:t>
      </w:r>
    </w:p>
    <w:p w14:paraId="46970C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–Расщепляется только глюкоза, тк пожелтел только столбик, а скошенная часть малинового цвета. Глюкоза ферментировала до выделения небольшого количества газа. Биохимически активна. </w:t>
      </w:r>
    </w:p>
    <w:p w14:paraId="269919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 Расщепляется только глюкоза, тк скошенная часть среды малинового цвета. Ферментация прошла с выделением большого количества сероводорода (черного цвета). Биохимически активна.</w:t>
      </w:r>
    </w:p>
    <w:p w14:paraId="109DAE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– Ни лактоза, ни глюкоза не расщепились. Культура микроорганизма биохимически неактивна.</w:t>
      </w:r>
    </w:p>
    <w:p w14:paraId="0DFFD85E"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20D34475">
      <w:pPr>
        <w:numPr>
          <w:ilvl w:val="0"/>
          <w:numId w:val="8"/>
        </w:numPr>
        <w:spacing w:line="240" w:lineRule="auto"/>
        <w:ind w:left="360" w:leftChars="0" w:hanging="360" w:firstLineChars="0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Посев произведен на ацетатный агар Симмонса  </w:t>
      </w:r>
    </w:p>
    <w:p w14:paraId="7B6F25CA">
      <w:pPr>
        <w:spacing w:line="240" w:lineRule="auto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lang w:eastAsia="ru-RU"/>
        </w:rPr>
        <w:drawing>
          <wp:inline distT="0" distB="0" distL="0" distR="0">
            <wp:extent cx="1742440" cy="2000885"/>
            <wp:effectExtent l="0" t="0" r="10160" b="10795"/>
            <wp:docPr id="18" name="Рисунок 11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1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31988" r="50224" b="12407"/>
                    <a:stretch>
                      <a:fillRect/>
                    </a:stretch>
                  </pic:blipFill>
                  <pic:spPr>
                    <a:xfrm>
                      <a:off x="0" y="0"/>
                      <a:ext cx="1742784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1B03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  <w:t>А         Б              К</w:t>
      </w:r>
    </w:p>
    <w:p w14:paraId="1FDDCF7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>1.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Почему среда поменяла цвет? </w:t>
      </w:r>
    </w:p>
    <w:p w14:paraId="7DFCF62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>2.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>Какой индикатор входит в состав среды?</w:t>
      </w:r>
    </w:p>
    <w:p w14:paraId="15C382A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firstLine="420" w:firstLineChars="150"/>
        <w:contextualSpacing/>
        <w:jc w:val="both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>3.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14:paraId="6DAFEB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231DB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Среда поменяла цвет, тк культура микроорганизмов способна утилизировать цитрат, обнаружена положительная реакция. Биохимически активна.</w:t>
      </w:r>
    </w:p>
    <w:p w14:paraId="7E3860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–Среда не поменяла цвет, отрицательная реакция, культура микроорганизмов не способна утилизировать цитрат. Биохимически неактивна. </w:t>
      </w:r>
    </w:p>
    <w:p w14:paraId="35C2414B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14:paraId="40BF8146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F5E840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AF2787">
      <w:pPr>
        <w:pStyle w:val="37"/>
        <w:numPr>
          <w:ilvl w:val="0"/>
          <w:numId w:val="8"/>
        </w:numPr>
        <w:ind w:left="360" w:leftChars="0" w:firstLineChars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Посев произведен на ацетатный агар</w:t>
      </w:r>
    </w:p>
    <w:p w14:paraId="3D552210"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b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1643380" cy="2194560"/>
            <wp:effectExtent l="0" t="0" r="2540" b="0"/>
            <wp:docPr id="20" name="Рисунок 12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2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>
                      <a:fillRect/>
                    </a:stretch>
                  </pic:blipFill>
                  <pic:spPr>
                    <a:xfrm>
                      <a:off x="0" y="0"/>
                      <a:ext cx="1644977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ru-RU"/>
        </w:rPr>
        <w:t xml:space="preserve">                 </w:t>
      </w:r>
      <w:r>
        <w:rPr>
          <w:lang w:eastAsia="ru-RU"/>
        </w:rPr>
        <w:drawing>
          <wp:inline distT="0" distB="0" distL="0" distR="0">
            <wp:extent cx="516255" cy="2129790"/>
            <wp:effectExtent l="0" t="0" r="1905" b="3810"/>
            <wp:docPr id="21" name="Рисунок 13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31988" r="53363" b="12407"/>
                    <a:stretch>
                      <a:fillRect/>
                    </a:stretch>
                  </pic:blipFill>
                  <pic:spPr>
                    <a:xfrm>
                      <a:off x="0" y="0"/>
                      <a:ext cx="516381" cy="21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1859"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         А        Б                           К</w:t>
      </w:r>
    </w:p>
    <w:p w14:paraId="104395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Среда нег поменяла цвет, отрицательная реакция, культура микроорганизмов не способна утилизировать ацетат.  Биохимически не активна.</w:t>
      </w:r>
    </w:p>
    <w:p w14:paraId="0270A6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– Среда поменяла цвет, тк культура микроорганизмов способна утилизировать ацетат, обнаружена положительная реакция. Биохимически активна. </w:t>
      </w:r>
    </w:p>
    <w:p w14:paraId="562D73F0">
      <w:pPr>
        <w:pStyle w:val="37"/>
        <w:numPr>
          <w:ilvl w:val="0"/>
          <w:numId w:val="8"/>
        </w:numPr>
        <w:ind w:left="360" w:leftChars="0" w:firstLineChars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Гемолитическая активность:</w:t>
      </w:r>
    </w:p>
    <w:p w14:paraId="7D7F14DE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2028825" cy="1967865"/>
            <wp:effectExtent l="0" t="0" r="13335" b="13335"/>
            <wp:docPr id="22" name="Рисунок 6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>
                      <a:fillRect/>
                    </a:stretch>
                  </pic:blipFill>
                  <pic:spPr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ru-RU"/>
        </w:rPr>
        <w:t xml:space="preserve">                                </w:t>
      </w:r>
      <w:r>
        <w:rPr>
          <w:lang w:eastAsia="ru-RU"/>
        </w:rPr>
        <w:drawing>
          <wp:inline distT="0" distB="0" distL="0" distR="0">
            <wp:extent cx="2453005" cy="1933575"/>
            <wp:effectExtent l="0" t="0" r="635" b="1905"/>
            <wp:docPr id="23" name="Рисунок 7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7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5001"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              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А                                                                 Б</w:t>
      </w:r>
    </w:p>
    <w:p w14:paraId="7EB639EC"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7BC15581"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2610CF57"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 w14:paraId="0D750B4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drawing>
          <wp:inline distT="0" distB="0" distL="0" distR="0">
            <wp:extent cx="2028825" cy="2028825"/>
            <wp:effectExtent l="0" t="0" r="13335" b="13335"/>
            <wp:docPr id="25" name="Рисунок 8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ru-RU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088515" cy="2038350"/>
            <wp:effectExtent l="0" t="0" r="14605" b="3810"/>
            <wp:docPr id="26" name="Рисунок 9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9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D703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           В                                                                     К</w:t>
      </w:r>
    </w:p>
    <w:p w14:paraId="017F5BB2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</w:p>
    <w:p w14:paraId="57D4DC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B- гемолиз. Микроорганизмы при росте на кровяной агар образуют вокруг колонии чёткую зону гемолиза. На средах с кровью. </w:t>
      </w:r>
    </w:p>
    <w:p w14:paraId="04C1D2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– А-гемолиз. Образуется метгемоглобин, частичный гемолиз. (Зеленящий гемолиз) </w:t>
      </w:r>
    </w:p>
    <w:p w14:paraId="6A62CB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 Г-гемолиз. Дают визуально необнаруживаемый гемолиз.</w:t>
      </w:r>
    </w:p>
    <w:p w14:paraId="78D4A2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65E8A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422" w:firstLineChars="150"/>
        <w:jc w:val="both"/>
        <w:textAlignment w:val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>лиглера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>Среда не изменилась, т.к. нет роста, проба отрицательная, м/о биохимически не активны.</w:t>
      </w:r>
    </w:p>
    <w:p w14:paraId="5E4327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Ацетатный агар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</w:rPr>
        <w:t>роба отрицательная, роста энтеробактерий нет, среда осталась прежней. Культура м/о биохимически не активна.</w:t>
      </w:r>
    </w:p>
    <w:p w14:paraId="17213982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E1BA04D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0EF6C73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14:paraId="2498DE8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2EFB71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0B39B54C">
      <w:pPr>
        <w:pStyle w:val="37"/>
        <w:numPr>
          <w:ilvl w:val="0"/>
          <w:numId w:val="10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8E8F2E5">
      <w:pPr>
        <w:pStyle w:val="37"/>
        <w:numPr>
          <w:ilvl w:val="0"/>
          <w:numId w:val="10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 – 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986B7CC">
      <w:pPr>
        <w:pStyle w:val="37"/>
        <w:numPr>
          <w:ilvl w:val="0"/>
          <w:numId w:val="10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- чрезвычайно опасные.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51A354B">
      <w:pPr>
        <w:pStyle w:val="37"/>
        <w:numPr>
          <w:ilvl w:val="0"/>
          <w:numId w:val="10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опасные. </w:t>
      </w:r>
    </w:p>
    <w:p w14:paraId="6E67B2EC">
      <w:pPr>
        <w:pStyle w:val="37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60B1638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Задача № 1</w:t>
      </w:r>
    </w:p>
    <w:p w14:paraId="08C0B99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 какому классу отходов относиться материал:</w:t>
      </w:r>
    </w:p>
    <w:p w14:paraId="43CA8D8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Задания:</w:t>
      </w:r>
    </w:p>
    <w:p w14:paraId="13DE09CC">
      <w:pPr>
        <w:pStyle w:val="37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Отходы от пациентов с аноэробной инфекцией. -класс В (чрезвычайно опасные)</w:t>
      </w:r>
    </w:p>
    <w:p w14:paraId="683BE857">
      <w:pPr>
        <w:pStyle w:val="37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Паталогоанатомиеческие отходы.- класс Б (опасные) </w:t>
      </w:r>
    </w:p>
    <w:p w14:paraId="71736534">
      <w:pPr>
        <w:pStyle w:val="37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Строительный мусор.- класс А</w:t>
      </w:r>
    </w:p>
    <w:p w14:paraId="4E2AC616">
      <w:pPr>
        <w:pStyle w:val="37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Отходы фтизиотрических больниц. -класс В ( чрезвычайно опасные)</w:t>
      </w:r>
    </w:p>
    <w:p w14:paraId="7CDC5C5F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Задача № 2</w:t>
      </w:r>
    </w:p>
    <w:p w14:paraId="6283B7D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Укажите возможные виды стерилизации объекта</w:t>
      </w:r>
    </w:p>
    <w:p w14:paraId="5FF6A7A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Задания: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25EAAC9F">
      <w:pPr>
        <w:pStyle w:val="37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Приборы, имеющие резиновые части. -Автоклавирование </w:t>
      </w:r>
    </w:p>
    <w:p w14:paraId="16CB8161">
      <w:pPr>
        <w:pStyle w:val="37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Бактериальные (платиновые) петли. - Пломбирование</w:t>
      </w:r>
    </w:p>
    <w:p w14:paraId="0896C0CD">
      <w:pPr>
        <w:pStyle w:val="37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Чашки Петри, пипетки, пробирки. – Автоклавирование,  сухожаровый шкаф </w:t>
      </w:r>
    </w:p>
    <w:p w14:paraId="2C9F6633">
      <w:pPr>
        <w:pStyle w:val="37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Физиологический раствор. 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Автоклавирование</w:t>
      </w:r>
    </w:p>
    <w:p w14:paraId="349A7FEE">
      <w:pPr>
        <w:pStyle w:val="37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Хирургический инструмент. - Автоклавирование</w:t>
      </w:r>
    </w:p>
    <w:p w14:paraId="5C8D97F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</w:rPr>
        <w:t>Задача № 3</w:t>
      </w:r>
    </w:p>
    <w:p w14:paraId="4495AC7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Укажите возможный способ стерилизации для каждого вида материала.</w:t>
      </w:r>
    </w:p>
    <w:p w14:paraId="45C352F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Задания:</w:t>
      </w:r>
    </w:p>
    <w:p w14:paraId="5292A6B4">
      <w:pPr>
        <w:pStyle w:val="37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Медицинские халаты. -Автоклавирование </w:t>
      </w:r>
    </w:p>
    <w:p w14:paraId="792C673C">
      <w:pPr>
        <w:pStyle w:val="37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Среды, содержащие углеводы, мочевину. -Автоклавирование с не закрытой крышкой или аппарат Коха </w:t>
      </w:r>
    </w:p>
    <w:p w14:paraId="5762B975">
      <w:pPr>
        <w:pStyle w:val="37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Среды, содержащие сыворотку крови, витамины.- Автоклавирование,  тиндализация </w:t>
      </w:r>
    </w:p>
    <w:p w14:paraId="0C332ED2">
      <w:pPr>
        <w:pStyle w:val="37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Питательные среды с посевами патогенных микроорганизмов.</w:t>
      </w:r>
    </w:p>
    <w:p w14:paraId="234B443A">
      <w:pPr>
        <w:pStyle w:val="37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Простые питательные среды.- Автоклавирование </w:t>
      </w:r>
    </w:p>
    <w:p w14:paraId="30192E84"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Задача № 4</w:t>
      </w:r>
    </w:p>
    <w:p w14:paraId="2F9344A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Приготовлены питательные среды, содержащие компоненты, не  выдерживающие температуру выше 100°С.</w:t>
      </w:r>
    </w:p>
    <w:p w14:paraId="491F1DC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2" w:firstLineChars="15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Задания:</w:t>
      </w:r>
    </w:p>
    <w:p w14:paraId="0503707B">
      <w:pPr>
        <w:pStyle w:val="37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Выберите способ стерилизации этих сред.</w:t>
      </w:r>
    </w:p>
    <w:p w14:paraId="177F9154">
      <w:pPr>
        <w:pStyle w:val="37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Обоснуйте свой выбор.</w:t>
      </w:r>
    </w:p>
    <w:p w14:paraId="55C249F4">
      <w:pPr>
        <w:pStyle w:val="37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Назовите аппарат и режим работы для стерилизации этих питательных сред.</w:t>
      </w:r>
    </w:p>
    <w:p w14:paraId="6FF9D0BD">
      <w:pPr>
        <w:pStyle w:val="37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Можно ли достичь полной стерилизации выбранным способом? Если да, то за счет чего это происходит?</w:t>
      </w:r>
    </w:p>
    <w:p w14:paraId="41E3E4D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Укажите, как проводится контроль стерильности питательных </w:t>
      </w:r>
    </w:p>
    <w:p w14:paraId="779EFE9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Задания1.</w:t>
      </w:r>
    </w:p>
    <w:p w14:paraId="04DC9A6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1- Дробная стерилизация</w:t>
      </w:r>
    </w:p>
    <w:p w14:paraId="0E1E355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2- Дробная стерилизация. Применяется для стерилизации сред, не выдерживающих   температуры выше 100 °С.</w:t>
      </w:r>
    </w:p>
    <w:p w14:paraId="0A8586A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3- автоклав. Режим 56-58°С в течение 1 часа 5-6 суток подряд  </w:t>
      </w:r>
    </w:p>
    <w:p w14:paraId="63399AC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4- Да, этим методом можно достичь  полной стерилизации, т.к. интервалы позволяют спорам прорасти и превратиться в вегетативные клетки, быстро погибающие при следующем нагревании материала до 100 °C.</w:t>
      </w:r>
    </w:p>
    <w:p w14:paraId="727B2FC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20" w:firstLineChars="15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5- Контроль стерильности проводится с применением индикатора, который меняет цвет при соблюдении условий стерилизации.</w:t>
      </w:r>
    </w:p>
    <w:p w14:paraId="7740025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360" w:firstLineChars="15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0B521EDA">
      <w:pPr>
        <w:pStyle w:val="37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8" w:after="8" w:line="240" w:lineRule="auto"/>
        <w:ind w:firstLine="420" w:firstLineChars="150"/>
        <w:jc w:val="both"/>
        <w:textAlignment w:val="auto"/>
        <w:rPr>
          <w:rFonts w:ascii="Times New Roman" w:hAnsi="Times New Roman"/>
          <w:b/>
          <w:sz w:val="28"/>
          <w:szCs w:val="28"/>
        </w:rPr>
      </w:pPr>
    </w:p>
    <w:p w14:paraId="1C4382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150"/>
        <w:jc w:val="left"/>
        <w:textAlignment w:val="auto"/>
        <w:rPr>
          <w:rFonts w:hint="default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Выводы: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 xml:space="preserve">В ходе практического занятия был 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>произведён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>учёт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en-US" w:eastAsia="zh-CN" w:bidi="ar"/>
        </w:rPr>
        <w:t xml:space="preserve"> результатов изучения биохимических свойств исследуемой культуры; повторное ознакомление с правилами утилизации медицинских отходов.</w:t>
      </w:r>
      <w:r>
        <w:rPr>
          <w:rFonts w:hint="default" w:ascii="Times New Roman" w:hAnsi="Times New Roman" w:eastAsia="SimSun" w:cs="Times New Roman"/>
          <w:color w:val="00000A"/>
          <w:kern w:val="0"/>
          <w:sz w:val="28"/>
          <w:szCs w:val="28"/>
          <w:lang w:val="ru-RU" w:eastAsia="zh-CN" w:bidi="ar"/>
        </w:rPr>
        <w:t xml:space="preserve"> </w:t>
      </w:r>
    </w:p>
    <w:p w14:paraId="55C13907">
      <w:pPr>
        <w:spacing w:before="8" w:after="8" w:line="240" w:lineRule="auto"/>
        <w:rPr>
          <w:rFonts w:hint="default" w:ascii="Times New Roman" w:hAnsi="Times New Roman"/>
          <w:b w:val="0"/>
          <w:bCs/>
          <w:sz w:val="24"/>
          <w:szCs w:val="24"/>
          <w:highlight w:val="yellow"/>
          <w:lang w:val="ru-RU"/>
        </w:rPr>
      </w:pPr>
    </w:p>
    <w:p w14:paraId="227A7FA8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FBE9D1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D591EAE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A3B1361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865EED7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579D23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0CAB311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53DBD7E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5B0C935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3BB5BDE7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A05B632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4B27A70">
      <w:pPr>
        <w:pStyle w:val="3"/>
      </w:pPr>
      <w:bookmarkStart w:id="22" w:name="_Toc73610406"/>
      <w:r>
        <w:t>ЛИСТ ЛАБОРАТОРНЫХ ИССЛЕДОВАНИЙ</w:t>
      </w:r>
      <w:bookmarkEnd w:id="22"/>
    </w:p>
    <w:p w14:paraId="5EBF2A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9"/>
        <w:tblW w:w="1020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14:paraId="130B3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34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4CF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55E4D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color="auto" w:sz="6" w:space="0"/>
              <w:bottom w:val="nil"/>
              <w:right w:val="single" w:color="auto" w:sz="6" w:space="0"/>
            </w:tcBorders>
          </w:tcPr>
          <w:p w14:paraId="3F8FBBAA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5A36E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14:paraId="2442B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55F6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AB6B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498A6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3524BC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4323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EBF3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3F302C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</w:tcBorders>
          </w:tcPr>
          <w:p w14:paraId="65D5132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14:paraId="3C5CF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C20A0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29E24F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0240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2E214C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40848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A856B8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05CC93A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94CED0F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 w14:paraId="6D5E7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6454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AFE3C8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759492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61E28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D7E6F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0E3EE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48543CF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A293935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11</w:t>
            </w:r>
          </w:p>
        </w:tc>
      </w:tr>
      <w:tr w14:paraId="4F54D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02FC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2B3194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559462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A07E4B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9382A9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9EC30F5"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71442D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66504BF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5</w:t>
            </w:r>
          </w:p>
        </w:tc>
      </w:tr>
      <w:tr w14:paraId="4BD89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B3F0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B9D7F2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344F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121D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DD091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B74AF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3ADED29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F31AD0C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</w:t>
            </w:r>
          </w:p>
        </w:tc>
      </w:tr>
      <w:tr w14:paraId="459C2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9BD6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9F843A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A6C0A9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A50861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05C369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2C47E7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007E97A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529D01EC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6</w:t>
            </w:r>
          </w:p>
        </w:tc>
      </w:tr>
      <w:tr w14:paraId="1DE3D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D883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CEF28A5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39EF97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D5D0C9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E2ADA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DD874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496174A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07D0820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7</w:t>
            </w:r>
          </w:p>
        </w:tc>
      </w:tr>
      <w:tr w14:paraId="244FB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7159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C2733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A2313DC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BDC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BBC026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C8665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7918925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C9C5576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11</w:t>
            </w:r>
          </w:p>
        </w:tc>
      </w:tr>
      <w:tr w14:paraId="44FA6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4CF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3245AD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665533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54B550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B1F152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CEDC76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4F4DB15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06B7500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7</w:t>
            </w:r>
          </w:p>
        </w:tc>
      </w:tr>
      <w:tr w14:paraId="5D0A7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EAF2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A5F05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AFDB6D1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9AFC56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6EEA4AB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63DDB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7A15784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AF80E15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 w14:paraId="7D58F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EBD49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5E774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4CB3D59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B1853D6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CF20A2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7EDE6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200DE90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5B90087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 w14:paraId="5792F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1B75F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6BE9D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6D40E8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0055EA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591B71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111DBEC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0230131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5709F1D5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6</w:t>
            </w:r>
          </w:p>
        </w:tc>
      </w:tr>
      <w:tr w14:paraId="223E2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215D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E3013D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D7BB3D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86B890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CBBFDE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58C8E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0F7DCA8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A537412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6</w:t>
            </w:r>
          </w:p>
        </w:tc>
      </w:tr>
      <w:tr w14:paraId="08DE7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9B8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EACE3A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F9338A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8ABE03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7C2BCE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2473B4"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2BD1E7DC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2</w:t>
            </w: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5290B954"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27</w:t>
            </w:r>
          </w:p>
        </w:tc>
      </w:tr>
    </w:tbl>
    <w:p w14:paraId="10FFBCEA">
      <w:pPr>
        <w:pStyle w:val="3"/>
        <w:rPr>
          <w:highlight w:val="yellow"/>
        </w:rPr>
      </w:pPr>
      <w:r>
        <w:rPr>
          <w:highlight w:val="yellow"/>
        </w:rPr>
        <w:br w:type="page"/>
      </w:r>
      <w:bookmarkStart w:id="23" w:name="_Toc73610407"/>
      <w:r>
        <w:t>ОТЧЕТ ПО УЧЕБНОЙ ПРАКТИКЕ</w:t>
      </w:r>
      <w:bookmarkEnd w:id="23"/>
    </w:p>
    <w:p w14:paraId="68528582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4BCFFB0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0" t="0" r="0" b="9525"/>
                <wp:wrapNone/>
                <wp:docPr id="203836066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 5" o:spid="_x0000_s1026" o:spt="32" type="#_x0000_t32" style="position:absolute;left:0pt;flip:y;margin-left:138.45pt;margin-top:12.75pt;height:0.75pt;width:262.5pt;z-index:251661312;mso-width-relative:page;mso-height-relative:page;" filled="f" stroked="t" coordsize="21600,21600" o:gfxdata="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fLEFTWAAAACQEAAA8AAAAAAAAAAQAgAAAAIgAAAGRycy9kb3ducmV2Lnht&#10;bFBLAQIUABQAAAAIAIdO4kDkNVejwgEAAIwDAAAOAAAAAAAAAAEAIAAAACUBAABkcnMvZTJvRG9j&#10;LnhtbFBLBQYAAAAABgAGAFkBAABZ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Ф.И.О. обучающегося      </w:t>
      </w:r>
      <w:r>
        <w:rPr>
          <w:rFonts w:ascii="Times New Roman" w:hAnsi="Times New Roman"/>
          <w:sz w:val="28"/>
          <w:szCs w:val="28"/>
          <w:lang w:val="ru-RU"/>
        </w:rPr>
        <w:t>Монгуш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Минчинмаа Монге-Байыровна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028C2F04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677BA41F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Группы  </w:t>
      </w:r>
      <w:r>
        <w:rPr>
          <w:rFonts w:ascii="Times New Roman" w:hAnsi="Times New Roman"/>
          <w:sz w:val="28"/>
          <w:szCs w:val="28"/>
          <w:u w:val="single"/>
        </w:rPr>
        <w:t>____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223-9</w:t>
      </w:r>
      <w:r>
        <w:rPr>
          <w:rFonts w:ascii="Times New Roman" w:hAnsi="Times New Roman"/>
          <w:sz w:val="28"/>
          <w:szCs w:val="28"/>
          <w:u w:val="single"/>
        </w:rPr>
        <w:t>_______</w:t>
      </w:r>
      <w:r>
        <w:rPr>
          <w:rFonts w:ascii="Times New Roman" w:hAnsi="Times New Roman"/>
          <w:sz w:val="28"/>
          <w:szCs w:val="28"/>
        </w:rPr>
        <w:t xml:space="preserve">специальности </w:t>
      </w:r>
      <w:r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5517E11E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49FC95EF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03</w:t>
      </w:r>
      <w:r>
        <w:rPr>
          <w:rFonts w:ascii="Times New Roman" w:hAnsi="Times New Roman"/>
          <w:sz w:val="28"/>
          <w:szCs w:val="28"/>
          <w:u w:val="single"/>
        </w:rPr>
        <w:t xml:space="preserve"> июня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hint="default"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u w:val="single"/>
        </w:rPr>
        <w:t xml:space="preserve"> июня</w:t>
      </w:r>
      <w:r>
        <w:rPr>
          <w:rFonts w:ascii="Times New Roman" w:hAnsi="Times New Roman"/>
          <w:sz w:val="28"/>
          <w:szCs w:val="28"/>
        </w:rPr>
        <w:t xml:space="preserve"> 202</w:t>
      </w:r>
      <w:r>
        <w:rPr>
          <w:rFonts w:hint="default"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</w:rPr>
        <w:t>г</w:t>
      </w:r>
    </w:p>
    <w:p w14:paraId="157E5763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0726F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06ADE6D6">
      <w:pPr>
        <w:pStyle w:val="3"/>
      </w:pPr>
    </w:p>
    <w:p w14:paraId="1B54C272">
      <w:pPr>
        <w:pStyle w:val="3"/>
      </w:pPr>
      <w:bookmarkStart w:id="24" w:name="_Toc73610408"/>
      <w:r>
        <w:t>Цифровой отчет</w:t>
      </w:r>
      <w:bookmarkEnd w:id="24"/>
    </w:p>
    <w:p w14:paraId="3307D816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5"/>
        <w:gridCol w:w="850"/>
      </w:tblGrid>
      <w:tr w14:paraId="14663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5B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FC990">
            <w:pPr>
              <w:pStyle w:val="4"/>
              <w:spacing w:line="240" w:lineRule="auto"/>
              <w:rPr>
                <w:color w:val="auto"/>
                <w:sz w:val="28"/>
                <w:szCs w:val="24"/>
              </w:rPr>
            </w:pPr>
            <w:bookmarkStart w:id="25" w:name="_Toc73610409"/>
            <w:bookmarkStart w:id="26" w:name="_Toc358385536"/>
            <w:bookmarkStart w:id="27" w:name="_Toc358385191"/>
            <w:bookmarkStart w:id="28" w:name="_Toc359316874"/>
            <w:bookmarkStart w:id="29" w:name="_Toc358385865"/>
            <w:r>
              <w:rPr>
                <w:color w:val="auto"/>
                <w:sz w:val="28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104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14:paraId="334C0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F46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8D3B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BE7779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</w:tr>
      <w:tr w14:paraId="6C263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A81D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6C8FD7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3192F36B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78972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11</w:t>
            </w:r>
          </w:p>
          <w:p w14:paraId="5C9BE01A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3</w:t>
            </w:r>
          </w:p>
        </w:tc>
      </w:tr>
      <w:tr w14:paraId="7CDE5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5E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F0CA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B8A3D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7</w:t>
            </w:r>
          </w:p>
        </w:tc>
      </w:tr>
      <w:tr w14:paraId="5786E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48E33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CC2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139CA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5</w:t>
            </w:r>
          </w:p>
        </w:tc>
      </w:tr>
      <w:tr w14:paraId="14DFD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3A27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9324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131ABE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11</w:t>
            </w:r>
          </w:p>
        </w:tc>
      </w:tr>
      <w:tr w14:paraId="714DA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483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BA4D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74900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13</w:t>
            </w:r>
          </w:p>
        </w:tc>
      </w:tr>
      <w:tr w14:paraId="18492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AE9F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BF0E5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21E05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12</w:t>
            </w:r>
          </w:p>
        </w:tc>
      </w:tr>
      <w:tr w14:paraId="52CDA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1A7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B2DC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BBC055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5</w:t>
            </w:r>
          </w:p>
        </w:tc>
      </w:tr>
      <w:tr w14:paraId="7C0A3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4E1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847B1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3AD9CA4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681FF2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5</w:t>
            </w:r>
          </w:p>
        </w:tc>
      </w:tr>
    </w:tbl>
    <w:p w14:paraId="262D60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8D9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EC8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5478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B565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FCDC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83D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97D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D93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F3C9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629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437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72C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D6D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B2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12D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88A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B81183">
      <w:pPr>
        <w:pStyle w:val="3"/>
        <w:rPr>
          <w:rFonts w:hint="default"/>
          <w:caps/>
          <w:lang w:val="ru-RU"/>
        </w:rPr>
      </w:pPr>
      <w:bookmarkStart w:id="30" w:name="_Toc73610410"/>
      <w:r>
        <w:t xml:space="preserve">Текстовой </w:t>
      </w:r>
      <w:r>
        <w:rPr>
          <w:lang w:val="ru-RU"/>
        </w:rPr>
        <w:t>отчёт</w:t>
      </w:r>
      <w:bookmarkEnd w:id="30"/>
      <w:r>
        <w:rPr>
          <w:rFonts w:hint="default"/>
          <w:lang w:val="ru-RU"/>
        </w:rPr>
        <w:t xml:space="preserve">     Монгуш.М.М</w:t>
      </w:r>
    </w:p>
    <w:p w14:paraId="7931F0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 w14:paraId="767CD1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78CA48F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 В ходе практики я повторила: </w:t>
            </w:r>
          </w:p>
        </w:tc>
      </w:tr>
      <w:tr w14:paraId="4888B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EC8C9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 варка простых и сложных питательных сред</w:t>
            </w:r>
          </w:p>
        </w:tc>
      </w:tr>
      <w:tr w14:paraId="63010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50E3E6A7"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- определение морфологических свойств </w:t>
            </w:r>
          </w:p>
        </w:tc>
      </w:tr>
      <w:tr w14:paraId="09FC8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4D6E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 определение культуральных и тинкторальных свойств</w:t>
            </w:r>
          </w:p>
        </w:tc>
      </w:tr>
      <w:tr w14:paraId="0CBB4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312586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-определение биохимических свойств</w:t>
            </w:r>
          </w:p>
        </w:tc>
      </w:tr>
      <w:tr w14:paraId="3ED78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55F803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 учёт результатов исследования</w:t>
            </w:r>
          </w:p>
        </w:tc>
      </w:tr>
      <w:tr w14:paraId="5BF64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58B116D8">
            <w:pPr>
              <w:spacing w:after="0" w:line="240" w:lineRule="auto"/>
              <w:jc w:val="both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 утилизация отработанного материала</w:t>
            </w:r>
          </w:p>
        </w:tc>
      </w:tr>
      <w:tr w14:paraId="20130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2211F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5CC87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5299D2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1DD83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BEFE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67EB1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246769A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 </w:t>
            </w:r>
          </w:p>
        </w:tc>
      </w:tr>
      <w:tr w14:paraId="664C6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0D5EF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-готовили среды </w:t>
            </w:r>
          </w:p>
        </w:tc>
      </w:tr>
      <w:tr w14:paraId="28D65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3F5224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-проводили посевы </w:t>
            </w:r>
          </w:p>
        </w:tc>
      </w:tr>
      <w:tr w14:paraId="2C180B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6FA579AC">
            <w:pPr>
              <w:spacing w:after="0" w:line="240" w:lineRule="auto"/>
              <w:jc w:val="both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-микроскопировали</w:t>
            </w:r>
          </w:p>
        </w:tc>
      </w:tr>
      <w:tr w14:paraId="2B8A91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0C9B16EE">
            <w:pPr>
              <w:spacing w:after="0" w:line="240" w:lineRule="auto"/>
              <w:jc w:val="both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-утилизировали отработанные материалы</w:t>
            </w:r>
          </w:p>
        </w:tc>
      </w:tr>
      <w:tr w14:paraId="302C0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4073B8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61DCB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0DB58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6E478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372D5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387F7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E4A299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14:paraId="35999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471001F0">
            <w:pPr>
              <w:spacing w:after="0" w:line="240" w:lineRule="auto"/>
              <w:jc w:val="both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В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полном объёме</w:t>
            </w:r>
          </w:p>
        </w:tc>
      </w:tr>
      <w:tr w14:paraId="5AC6B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4DB79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1E1D6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2A51A9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0A9669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6C3124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345F2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65560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009DC6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7F860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343D4F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6DF4DA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4B55D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4EA2936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нет</w:t>
            </w:r>
          </w:p>
        </w:tc>
      </w:tr>
      <w:tr w14:paraId="0D8818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620C0A8B"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</w:p>
        </w:tc>
      </w:tr>
      <w:tr w14:paraId="2F264A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F5EC7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7B61C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2EF328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3ADA9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757B5B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46246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16CAB5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5E3D1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39A9A4E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3E7E3D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01EDC1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14:paraId="2C645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3E51D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5B1B416C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>
        <w:rPr>
          <w:rFonts w:ascii="Times New Roman" w:hAnsi="Times New Roman"/>
          <w:bCs/>
          <w:sz w:val="28"/>
          <w:szCs w:val="24"/>
        </w:rPr>
        <w:t>____________________</w:t>
      </w:r>
    </w:p>
    <w:p w14:paraId="4052EFF8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14:paraId="6D72D36B">
      <w:pPr>
        <w:jc w:val="both"/>
        <w:rPr>
          <w:rFonts w:ascii="Times New Roman" w:hAnsi="Times New Roman"/>
          <w:b/>
          <w:bCs/>
          <w:sz w:val="24"/>
        </w:rPr>
      </w:pPr>
    </w:p>
    <w:p w14:paraId="589ACCF1"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М.П. организации</w:t>
      </w:r>
    </w:p>
    <w:p w14:paraId="789F2980">
      <w:pPr>
        <w:pStyle w:val="3"/>
      </w:pPr>
      <w:bookmarkStart w:id="31" w:name="_Toc73610411"/>
      <w:bookmarkStart w:id="32" w:name="_Toc359316863"/>
      <w:r>
        <w:t>ХАРАКТЕРИСТИКА</w:t>
      </w:r>
      <w:bookmarkEnd w:id="31"/>
      <w:bookmarkEnd w:id="32"/>
    </w:p>
    <w:p w14:paraId="4E469FB4">
      <w:pPr>
        <w:pStyle w:val="13"/>
        <w:spacing w:before="6" w:after="6"/>
        <w:jc w:val="both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________________________</w:t>
      </w:r>
      <w:r>
        <w:rPr>
          <w:b/>
          <w:iCs/>
          <w:sz w:val="24"/>
          <w:szCs w:val="28"/>
          <w:lang w:val="ru-RU"/>
        </w:rPr>
        <w:t>Монгуш</w:t>
      </w:r>
      <w:r>
        <w:rPr>
          <w:rFonts w:hint="default"/>
          <w:b/>
          <w:iCs/>
          <w:sz w:val="24"/>
          <w:szCs w:val="28"/>
          <w:lang w:val="ru-RU"/>
        </w:rPr>
        <w:t xml:space="preserve"> Минчинмаа Монге-Байыровна</w:t>
      </w:r>
      <w:r>
        <w:rPr>
          <w:b/>
          <w:iCs/>
          <w:sz w:val="24"/>
          <w:szCs w:val="28"/>
        </w:rPr>
        <w:t>_________________________________</w:t>
      </w:r>
    </w:p>
    <w:p w14:paraId="26FF98D5">
      <w:pPr>
        <w:pStyle w:val="13"/>
        <w:spacing w:before="6" w:after="6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14:paraId="05F5E682">
      <w:pPr>
        <w:pStyle w:val="13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_1__курсе по специальности СПО </w:t>
      </w:r>
      <w:r>
        <w:rPr>
          <w:iCs/>
          <w:sz w:val="24"/>
          <w:szCs w:val="24"/>
          <w:u w:val="single"/>
        </w:rPr>
        <w:t>31.02.03</w:t>
      </w:r>
      <w:r>
        <w:rPr>
          <w:b/>
          <w:iCs/>
          <w:sz w:val="24"/>
          <w:szCs w:val="24"/>
          <w:u w:val="single"/>
        </w:rPr>
        <w:t>Лабораторная диагностика</w:t>
      </w:r>
    </w:p>
    <w:p w14:paraId="5F119031">
      <w:pPr>
        <w:pStyle w:val="13"/>
        <w:spacing w:before="6" w:after="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20C7A6C5">
      <w:pPr>
        <w:pStyle w:val="13"/>
        <w:spacing w:before="6" w:after="6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ПМ.04 </w:t>
      </w:r>
      <w:r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26996045">
      <w:pPr>
        <w:pStyle w:val="13"/>
        <w:spacing w:before="6" w:after="6"/>
        <w:jc w:val="both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 xml:space="preserve">МДК.04.01    </w:t>
      </w:r>
      <w:r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0B3D4153">
      <w:pPr>
        <w:pStyle w:val="13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объеме___36___ часов с «_</w:t>
      </w:r>
      <w:r>
        <w:rPr>
          <w:rFonts w:hint="default"/>
          <w:iCs/>
          <w:sz w:val="24"/>
          <w:szCs w:val="24"/>
          <w:lang w:val="ru-RU"/>
        </w:rPr>
        <w:t>03</w:t>
      </w:r>
      <w:r>
        <w:rPr>
          <w:iCs/>
          <w:sz w:val="24"/>
          <w:szCs w:val="24"/>
        </w:rPr>
        <w:t>__» _</w:t>
      </w:r>
      <w:r>
        <w:rPr>
          <w:iCs/>
          <w:sz w:val="24"/>
          <w:szCs w:val="24"/>
          <w:lang w:val="ru-RU"/>
        </w:rPr>
        <w:t>июня</w:t>
      </w:r>
      <w:r>
        <w:rPr>
          <w:iCs/>
          <w:sz w:val="24"/>
          <w:szCs w:val="24"/>
        </w:rPr>
        <w:t>____20_</w:t>
      </w:r>
      <w:r>
        <w:rPr>
          <w:rFonts w:hint="default"/>
          <w:iCs/>
          <w:sz w:val="24"/>
          <w:szCs w:val="24"/>
          <w:lang w:val="ru-RU"/>
        </w:rPr>
        <w:t>24</w:t>
      </w:r>
      <w:r>
        <w:rPr>
          <w:iCs/>
          <w:sz w:val="24"/>
          <w:szCs w:val="24"/>
        </w:rPr>
        <w:t>__г.  по «__</w:t>
      </w:r>
      <w:r>
        <w:rPr>
          <w:rFonts w:hint="default"/>
          <w:iCs/>
          <w:sz w:val="24"/>
          <w:szCs w:val="24"/>
          <w:lang w:val="ru-RU"/>
        </w:rPr>
        <w:t>08</w:t>
      </w:r>
      <w:r>
        <w:rPr>
          <w:iCs/>
          <w:sz w:val="24"/>
          <w:szCs w:val="24"/>
        </w:rPr>
        <w:t>___» ____</w:t>
      </w:r>
      <w:r>
        <w:rPr>
          <w:iCs/>
          <w:sz w:val="24"/>
          <w:szCs w:val="24"/>
          <w:lang w:val="ru-RU"/>
        </w:rPr>
        <w:t>июня</w:t>
      </w:r>
      <w:r>
        <w:rPr>
          <w:iCs/>
          <w:sz w:val="24"/>
          <w:szCs w:val="24"/>
        </w:rPr>
        <w:t>____20_</w:t>
      </w:r>
      <w:r>
        <w:rPr>
          <w:rFonts w:hint="default"/>
          <w:iCs/>
          <w:sz w:val="24"/>
          <w:szCs w:val="24"/>
          <w:lang w:val="ru-RU"/>
        </w:rPr>
        <w:t>24</w:t>
      </w:r>
      <w:r>
        <w:rPr>
          <w:iCs/>
          <w:sz w:val="24"/>
          <w:szCs w:val="24"/>
        </w:rPr>
        <w:t>__г.</w:t>
      </w:r>
    </w:p>
    <w:p w14:paraId="1C94F675">
      <w:pPr>
        <w:pStyle w:val="13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организации______________________________________________________</w:t>
      </w:r>
    </w:p>
    <w:p w14:paraId="0E0ADAF6">
      <w:pPr>
        <w:pStyle w:val="13"/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 w14:paraId="51CF4DE1">
      <w:pPr>
        <w:pStyle w:val="13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практики:</w:t>
      </w:r>
    </w:p>
    <w:p w14:paraId="1B030CA5">
      <w:pPr>
        <w:pStyle w:val="13"/>
        <w:rPr>
          <w:iCs/>
          <w:sz w:val="22"/>
          <w:szCs w:val="24"/>
        </w:rPr>
      </w:pPr>
    </w:p>
    <w:tbl>
      <w:tblPr>
        <w:tblStyle w:val="9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636"/>
        <w:gridCol w:w="1152"/>
      </w:tblGrid>
      <w:tr w14:paraId="5FFBA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94341">
            <w:pPr>
              <w:pStyle w:val="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122D6">
            <w:pPr>
              <w:pStyle w:val="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007DDA">
            <w:pPr>
              <w:pStyle w:val="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14:paraId="43D97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C13CAA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  <w:p w14:paraId="54819272">
            <w:pPr>
              <w:pStyle w:val="13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CA7BD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01B42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6C99F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7BE0A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6EE57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47F282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3BD5A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9BC9B4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981BD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29186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5003C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D8517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5EF72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9B6D5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7DC33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840F4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DB888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3FC03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0448A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F71A92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D0FB6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469C8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14441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D7B913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7C2D3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7DA64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2561B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260E9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B1D2E">
            <w:pPr>
              <w:pStyle w:val="13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1B0E4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3E130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73AEF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AD7CB">
            <w:pPr>
              <w:pStyle w:val="13"/>
              <w:spacing w:before="8" w:after="8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EC8B2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74A5C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B1352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74D0C">
            <w:pPr>
              <w:pStyle w:val="13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2B140D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04934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045144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DD842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</w:t>
            </w:r>
            <w:bookmarkStart w:id="33" w:name="_GoBack"/>
            <w:bookmarkEnd w:id="33"/>
            <w:r>
              <w:rPr>
                <w:iCs/>
                <w:sz w:val="24"/>
                <w:szCs w:val="24"/>
              </w:rPr>
              <w:t>ских жидкостей на кожу.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D4615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0DD0E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04D00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27D5EC"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D8304"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 w14:paraId="6DF65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28F11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3D0BC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316FE">
            <w:pPr>
              <w:pStyle w:val="13"/>
              <w:rPr>
                <w:iCs/>
                <w:sz w:val="24"/>
                <w:szCs w:val="24"/>
              </w:rPr>
            </w:pPr>
          </w:p>
        </w:tc>
      </w:tr>
    </w:tbl>
    <w:p w14:paraId="1E743695">
      <w:pPr>
        <w:pStyle w:val="13"/>
        <w:rPr>
          <w:iCs/>
          <w:sz w:val="22"/>
          <w:szCs w:val="24"/>
        </w:rPr>
      </w:pPr>
    </w:p>
    <w:p w14:paraId="2DDBFF4B"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«____»_________20__ г.</w:t>
      </w:r>
    </w:p>
    <w:p w14:paraId="0F9FF2A7">
      <w:pPr>
        <w:pStyle w:val="13"/>
        <w:spacing w:before="8" w:after="8"/>
        <w:jc w:val="right"/>
        <w:rPr>
          <w:iCs/>
          <w:sz w:val="22"/>
          <w:szCs w:val="24"/>
        </w:rPr>
      </w:pPr>
    </w:p>
    <w:p w14:paraId="17CE127D"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 w14:paraId="43098885"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_______________/ФИО, должность</w:t>
      </w:r>
    </w:p>
    <w:p w14:paraId="2005F065"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 w14:paraId="5AEB6C0D"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6965147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14:paraId="2B26A82E">
        <w:pPr>
          <w:pStyle w:val="21"/>
          <w:jc w:val="cent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sz w:val="24"/>
          </w:rPr>
          <w:t>2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5E964180">
    <w:pPr>
      <w:pStyle w:val="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DFBFC8"/>
    <w:multiLevelType w:val="singleLevel"/>
    <w:tmpl w:val="E2DFBF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65E590C"/>
    <w:multiLevelType w:val="multilevel"/>
    <w:tmpl w:val="165E590C"/>
    <w:lvl w:ilvl="0" w:tentative="0">
      <w:start w:val="1"/>
      <w:numFmt w:val="decimal"/>
      <w:lvlText w:val="%1."/>
      <w:lvlJc w:val="left"/>
      <w:pPr>
        <w:ind w:left="1060" w:hanging="360"/>
      </w:pPr>
    </w:lvl>
    <w:lvl w:ilvl="1" w:tentative="0">
      <w:start w:val="1"/>
      <w:numFmt w:val="lowerLetter"/>
      <w:lvlText w:val="%2."/>
      <w:lvlJc w:val="left"/>
      <w:pPr>
        <w:ind w:left="1780" w:hanging="360"/>
      </w:pPr>
    </w:lvl>
    <w:lvl w:ilvl="2" w:tentative="0">
      <w:start w:val="1"/>
      <w:numFmt w:val="lowerRoman"/>
      <w:lvlText w:val="%3."/>
      <w:lvlJc w:val="right"/>
      <w:pPr>
        <w:ind w:left="2500" w:hanging="180"/>
      </w:pPr>
    </w:lvl>
    <w:lvl w:ilvl="3" w:tentative="0">
      <w:start w:val="1"/>
      <w:numFmt w:val="decimal"/>
      <w:lvlText w:val="%4."/>
      <w:lvlJc w:val="left"/>
      <w:pPr>
        <w:ind w:left="3220" w:hanging="360"/>
      </w:pPr>
    </w:lvl>
    <w:lvl w:ilvl="4" w:tentative="0">
      <w:start w:val="1"/>
      <w:numFmt w:val="lowerLetter"/>
      <w:lvlText w:val="%5."/>
      <w:lvlJc w:val="left"/>
      <w:pPr>
        <w:ind w:left="3940" w:hanging="360"/>
      </w:pPr>
    </w:lvl>
    <w:lvl w:ilvl="5" w:tentative="0">
      <w:start w:val="1"/>
      <w:numFmt w:val="lowerRoman"/>
      <w:lvlText w:val="%6."/>
      <w:lvlJc w:val="right"/>
      <w:pPr>
        <w:ind w:left="4660" w:hanging="180"/>
      </w:pPr>
    </w:lvl>
    <w:lvl w:ilvl="6" w:tentative="0">
      <w:start w:val="1"/>
      <w:numFmt w:val="decimal"/>
      <w:lvlText w:val="%7."/>
      <w:lvlJc w:val="left"/>
      <w:pPr>
        <w:ind w:left="5380" w:hanging="360"/>
      </w:pPr>
    </w:lvl>
    <w:lvl w:ilvl="7" w:tentative="0">
      <w:start w:val="1"/>
      <w:numFmt w:val="lowerLetter"/>
      <w:lvlText w:val="%8."/>
      <w:lvlJc w:val="left"/>
      <w:pPr>
        <w:ind w:left="6100" w:hanging="360"/>
      </w:pPr>
    </w:lvl>
    <w:lvl w:ilvl="8" w:tentative="0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9021F79"/>
    <w:multiLevelType w:val="multilevel"/>
    <w:tmpl w:val="19021F7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C1EE6"/>
    <w:multiLevelType w:val="multilevel"/>
    <w:tmpl w:val="1EDC1EE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960779C"/>
    <w:multiLevelType w:val="multilevel"/>
    <w:tmpl w:val="2960779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F306339"/>
    <w:multiLevelType w:val="multilevel"/>
    <w:tmpl w:val="3F306339"/>
    <w:lvl w:ilvl="0" w:tentative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0" w:hanging="360"/>
      </w:pPr>
    </w:lvl>
    <w:lvl w:ilvl="2" w:tentative="0">
      <w:start w:val="1"/>
      <w:numFmt w:val="lowerRoman"/>
      <w:lvlText w:val="%3."/>
      <w:lvlJc w:val="right"/>
      <w:pPr>
        <w:ind w:left="2500" w:hanging="180"/>
      </w:pPr>
    </w:lvl>
    <w:lvl w:ilvl="3" w:tentative="0">
      <w:start w:val="1"/>
      <w:numFmt w:val="decimal"/>
      <w:lvlText w:val="%4."/>
      <w:lvlJc w:val="left"/>
      <w:pPr>
        <w:ind w:left="3220" w:hanging="360"/>
      </w:pPr>
    </w:lvl>
    <w:lvl w:ilvl="4" w:tentative="0">
      <w:start w:val="1"/>
      <w:numFmt w:val="lowerLetter"/>
      <w:lvlText w:val="%5."/>
      <w:lvlJc w:val="left"/>
      <w:pPr>
        <w:ind w:left="3940" w:hanging="360"/>
      </w:pPr>
    </w:lvl>
    <w:lvl w:ilvl="5" w:tentative="0">
      <w:start w:val="1"/>
      <w:numFmt w:val="lowerRoman"/>
      <w:lvlText w:val="%6."/>
      <w:lvlJc w:val="right"/>
      <w:pPr>
        <w:ind w:left="4660" w:hanging="180"/>
      </w:pPr>
    </w:lvl>
    <w:lvl w:ilvl="6" w:tentative="0">
      <w:start w:val="1"/>
      <w:numFmt w:val="decimal"/>
      <w:lvlText w:val="%7."/>
      <w:lvlJc w:val="left"/>
      <w:pPr>
        <w:ind w:left="5380" w:hanging="360"/>
      </w:pPr>
    </w:lvl>
    <w:lvl w:ilvl="7" w:tentative="0">
      <w:start w:val="1"/>
      <w:numFmt w:val="lowerLetter"/>
      <w:lvlText w:val="%8."/>
      <w:lvlJc w:val="left"/>
      <w:pPr>
        <w:ind w:left="6100" w:hanging="360"/>
      </w:pPr>
    </w:lvl>
    <w:lvl w:ilvl="8" w:tentative="0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42BB47B8"/>
    <w:multiLevelType w:val="multilevel"/>
    <w:tmpl w:val="42BB47B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9091DE2"/>
    <w:multiLevelType w:val="multilevel"/>
    <w:tmpl w:val="49091DE2"/>
    <w:lvl w:ilvl="0" w:tentative="0">
      <w:start w:val="1"/>
      <w:numFmt w:val="decimal"/>
      <w:lvlText w:val="%1."/>
      <w:lvlJc w:val="left"/>
      <w:pPr>
        <w:ind w:left="1060" w:hanging="360"/>
      </w:pPr>
    </w:lvl>
    <w:lvl w:ilvl="1" w:tentative="0">
      <w:start w:val="1"/>
      <w:numFmt w:val="lowerLetter"/>
      <w:lvlText w:val="%2."/>
      <w:lvlJc w:val="left"/>
      <w:pPr>
        <w:ind w:left="1780" w:hanging="360"/>
      </w:pPr>
    </w:lvl>
    <w:lvl w:ilvl="2" w:tentative="0">
      <w:start w:val="1"/>
      <w:numFmt w:val="lowerRoman"/>
      <w:lvlText w:val="%3."/>
      <w:lvlJc w:val="right"/>
      <w:pPr>
        <w:ind w:left="2500" w:hanging="180"/>
      </w:pPr>
    </w:lvl>
    <w:lvl w:ilvl="3" w:tentative="0">
      <w:start w:val="1"/>
      <w:numFmt w:val="decimal"/>
      <w:lvlText w:val="%4."/>
      <w:lvlJc w:val="left"/>
      <w:pPr>
        <w:ind w:left="3220" w:hanging="360"/>
      </w:pPr>
    </w:lvl>
    <w:lvl w:ilvl="4" w:tentative="0">
      <w:start w:val="1"/>
      <w:numFmt w:val="lowerLetter"/>
      <w:lvlText w:val="%5."/>
      <w:lvlJc w:val="left"/>
      <w:pPr>
        <w:ind w:left="3940" w:hanging="360"/>
      </w:pPr>
    </w:lvl>
    <w:lvl w:ilvl="5" w:tentative="0">
      <w:start w:val="1"/>
      <w:numFmt w:val="lowerRoman"/>
      <w:lvlText w:val="%6."/>
      <w:lvlJc w:val="right"/>
      <w:pPr>
        <w:ind w:left="4660" w:hanging="180"/>
      </w:pPr>
    </w:lvl>
    <w:lvl w:ilvl="6" w:tentative="0">
      <w:start w:val="1"/>
      <w:numFmt w:val="decimal"/>
      <w:lvlText w:val="%7."/>
      <w:lvlJc w:val="left"/>
      <w:pPr>
        <w:ind w:left="5380" w:hanging="360"/>
      </w:pPr>
    </w:lvl>
    <w:lvl w:ilvl="7" w:tentative="0">
      <w:start w:val="1"/>
      <w:numFmt w:val="lowerLetter"/>
      <w:lvlText w:val="%8."/>
      <w:lvlJc w:val="left"/>
      <w:pPr>
        <w:ind w:left="6100" w:hanging="360"/>
      </w:pPr>
    </w:lvl>
    <w:lvl w:ilvl="8" w:tentative="0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4E956412"/>
    <w:multiLevelType w:val="multilevel"/>
    <w:tmpl w:val="4E95641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D444DC"/>
    <w:multiLevelType w:val="multilevel"/>
    <w:tmpl w:val="52D444DC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FD29B3"/>
    <w:multiLevelType w:val="multilevel"/>
    <w:tmpl w:val="5CFD29B3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114FF"/>
    <w:multiLevelType w:val="multilevel"/>
    <w:tmpl w:val="65B114FF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254141"/>
    <w:multiLevelType w:val="multilevel"/>
    <w:tmpl w:val="6E254141"/>
    <w:lvl w:ilvl="0" w:tentative="0">
      <w:start w:val="1"/>
      <w:numFmt w:val="decimal"/>
      <w:lvlText w:val="%1."/>
      <w:lvlJc w:val="left"/>
      <w:pPr>
        <w:ind w:left="1060" w:hanging="360"/>
      </w:pPr>
    </w:lvl>
    <w:lvl w:ilvl="1" w:tentative="0">
      <w:start w:val="1"/>
      <w:numFmt w:val="lowerLetter"/>
      <w:lvlText w:val="%2."/>
      <w:lvlJc w:val="left"/>
      <w:pPr>
        <w:ind w:left="1780" w:hanging="360"/>
      </w:pPr>
    </w:lvl>
    <w:lvl w:ilvl="2" w:tentative="0">
      <w:start w:val="1"/>
      <w:numFmt w:val="lowerRoman"/>
      <w:lvlText w:val="%3."/>
      <w:lvlJc w:val="right"/>
      <w:pPr>
        <w:ind w:left="2500" w:hanging="180"/>
      </w:pPr>
    </w:lvl>
    <w:lvl w:ilvl="3" w:tentative="0">
      <w:start w:val="1"/>
      <w:numFmt w:val="decimal"/>
      <w:lvlText w:val="%4."/>
      <w:lvlJc w:val="left"/>
      <w:pPr>
        <w:ind w:left="3220" w:hanging="360"/>
      </w:pPr>
    </w:lvl>
    <w:lvl w:ilvl="4" w:tentative="0">
      <w:start w:val="1"/>
      <w:numFmt w:val="lowerLetter"/>
      <w:lvlText w:val="%5."/>
      <w:lvlJc w:val="left"/>
      <w:pPr>
        <w:ind w:left="3940" w:hanging="360"/>
      </w:pPr>
    </w:lvl>
    <w:lvl w:ilvl="5" w:tentative="0">
      <w:start w:val="1"/>
      <w:numFmt w:val="lowerRoman"/>
      <w:lvlText w:val="%6."/>
      <w:lvlJc w:val="right"/>
      <w:pPr>
        <w:ind w:left="4660" w:hanging="180"/>
      </w:pPr>
    </w:lvl>
    <w:lvl w:ilvl="6" w:tentative="0">
      <w:start w:val="1"/>
      <w:numFmt w:val="decimal"/>
      <w:lvlText w:val="%7."/>
      <w:lvlJc w:val="left"/>
      <w:pPr>
        <w:ind w:left="5380" w:hanging="360"/>
      </w:pPr>
    </w:lvl>
    <w:lvl w:ilvl="7" w:tentative="0">
      <w:start w:val="1"/>
      <w:numFmt w:val="lowerLetter"/>
      <w:lvlText w:val="%8."/>
      <w:lvlJc w:val="left"/>
      <w:pPr>
        <w:ind w:left="6100" w:hanging="360"/>
      </w:pPr>
    </w:lvl>
    <w:lvl w:ilvl="8" w:tentative="0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6EA915B6"/>
    <w:multiLevelType w:val="multilevel"/>
    <w:tmpl w:val="6EA915B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BA1CC9"/>
    <w:multiLevelType w:val="multilevel"/>
    <w:tmpl w:val="7DBA1C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3"/>
  </w:num>
  <w:num w:numId="5">
    <w:abstractNumId w:val="0"/>
  </w:num>
  <w:num w:numId="6">
    <w:abstractNumId w:val="2"/>
  </w:num>
  <w:num w:numId="7">
    <w:abstractNumId w:val="9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</w:num>
  <w:num w:numId="12">
    <w:abstractNumId w:val="1"/>
  </w:num>
  <w:num w:numId="13">
    <w:abstractNumId w:val="12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9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21BDE"/>
    <w:rsid w:val="00144B07"/>
    <w:rsid w:val="00192E24"/>
    <w:rsid w:val="001A3E4E"/>
    <w:rsid w:val="001C0FC1"/>
    <w:rsid w:val="001C4BC1"/>
    <w:rsid w:val="00212E16"/>
    <w:rsid w:val="00233FA7"/>
    <w:rsid w:val="002355F7"/>
    <w:rsid w:val="00237513"/>
    <w:rsid w:val="00286EAA"/>
    <w:rsid w:val="002C6DC7"/>
    <w:rsid w:val="002C7AE1"/>
    <w:rsid w:val="002D3702"/>
    <w:rsid w:val="002D61AF"/>
    <w:rsid w:val="00300316"/>
    <w:rsid w:val="00301C4A"/>
    <w:rsid w:val="00320F6C"/>
    <w:rsid w:val="0033551E"/>
    <w:rsid w:val="00352603"/>
    <w:rsid w:val="00356E44"/>
    <w:rsid w:val="00374BCE"/>
    <w:rsid w:val="003C22EF"/>
    <w:rsid w:val="004036A6"/>
    <w:rsid w:val="00417F12"/>
    <w:rsid w:val="004340A5"/>
    <w:rsid w:val="00443A3A"/>
    <w:rsid w:val="00443B36"/>
    <w:rsid w:val="004556EA"/>
    <w:rsid w:val="00477249"/>
    <w:rsid w:val="00477598"/>
    <w:rsid w:val="004A6DB3"/>
    <w:rsid w:val="004A7422"/>
    <w:rsid w:val="004B7BB1"/>
    <w:rsid w:val="004C1C67"/>
    <w:rsid w:val="00507FD8"/>
    <w:rsid w:val="00510108"/>
    <w:rsid w:val="005331AA"/>
    <w:rsid w:val="00536C80"/>
    <w:rsid w:val="00574099"/>
    <w:rsid w:val="00592A81"/>
    <w:rsid w:val="005D43E8"/>
    <w:rsid w:val="00625A8B"/>
    <w:rsid w:val="006330D7"/>
    <w:rsid w:val="0065033A"/>
    <w:rsid w:val="00652498"/>
    <w:rsid w:val="00684921"/>
    <w:rsid w:val="006C04F3"/>
    <w:rsid w:val="00714637"/>
    <w:rsid w:val="00752EF5"/>
    <w:rsid w:val="007650C3"/>
    <w:rsid w:val="00783CB8"/>
    <w:rsid w:val="007867CB"/>
    <w:rsid w:val="0078799F"/>
    <w:rsid w:val="007C2119"/>
    <w:rsid w:val="007D0D4A"/>
    <w:rsid w:val="007D2BBD"/>
    <w:rsid w:val="007E209A"/>
    <w:rsid w:val="008258BB"/>
    <w:rsid w:val="00897883"/>
    <w:rsid w:val="008D47E8"/>
    <w:rsid w:val="008E1C63"/>
    <w:rsid w:val="0091206A"/>
    <w:rsid w:val="00915BD0"/>
    <w:rsid w:val="009379BE"/>
    <w:rsid w:val="00942460"/>
    <w:rsid w:val="00943EDA"/>
    <w:rsid w:val="00967A30"/>
    <w:rsid w:val="009B3053"/>
    <w:rsid w:val="009E309A"/>
    <w:rsid w:val="009E4D23"/>
    <w:rsid w:val="009E79E2"/>
    <w:rsid w:val="009F735E"/>
    <w:rsid w:val="00A26E41"/>
    <w:rsid w:val="00A5473A"/>
    <w:rsid w:val="00A96917"/>
    <w:rsid w:val="00AA50C9"/>
    <w:rsid w:val="00AA6598"/>
    <w:rsid w:val="00AE77E1"/>
    <w:rsid w:val="00B330BD"/>
    <w:rsid w:val="00B402E3"/>
    <w:rsid w:val="00B54FB8"/>
    <w:rsid w:val="00B66191"/>
    <w:rsid w:val="00B95DDA"/>
    <w:rsid w:val="00BB3542"/>
    <w:rsid w:val="00BF1ED9"/>
    <w:rsid w:val="00BF6D6E"/>
    <w:rsid w:val="00C63EE8"/>
    <w:rsid w:val="00C65D8D"/>
    <w:rsid w:val="00C80AB2"/>
    <w:rsid w:val="00CA094A"/>
    <w:rsid w:val="00CF3963"/>
    <w:rsid w:val="00CF3D6A"/>
    <w:rsid w:val="00D5374F"/>
    <w:rsid w:val="00D57FDF"/>
    <w:rsid w:val="00D619AC"/>
    <w:rsid w:val="00DA154D"/>
    <w:rsid w:val="00DA29BB"/>
    <w:rsid w:val="00DC05E0"/>
    <w:rsid w:val="00E26F58"/>
    <w:rsid w:val="00E4498E"/>
    <w:rsid w:val="00E650D5"/>
    <w:rsid w:val="00E76E33"/>
    <w:rsid w:val="00E8093A"/>
    <w:rsid w:val="00ED56D4"/>
    <w:rsid w:val="00EE17A1"/>
    <w:rsid w:val="00F140C7"/>
    <w:rsid w:val="00F16A18"/>
    <w:rsid w:val="00F220BF"/>
    <w:rsid w:val="00F23C55"/>
    <w:rsid w:val="00F3640B"/>
    <w:rsid w:val="00F40778"/>
    <w:rsid w:val="00F566B0"/>
    <w:rsid w:val="00F60780"/>
    <w:rsid w:val="00F8759E"/>
    <w:rsid w:val="00F94789"/>
    <w:rsid w:val="00FC0C01"/>
    <w:rsid w:val="00FD5520"/>
    <w:rsid w:val="18C33AEC"/>
    <w:rsid w:val="270F1D28"/>
    <w:rsid w:val="2AE25DCD"/>
    <w:rsid w:val="36F744AF"/>
    <w:rsid w:val="58901A61"/>
    <w:rsid w:val="7C775893"/>
    <w:rsid w:val="7C8E26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nhideWhenUsed="0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3">
    <w:name w:val="heading 2"/>
    <w:basedOn w:val="1"/>
    <w:next w:val="1"/>
    <w:link w:val="25"/>
    <w:qFormat/>
    <w:uiPriority w:val="0"/>
    <w:pPr>
      <w:keepNext/>
      <w:spacing w:after="0" w:line="240" w:lineRule="auto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4"/>
    </w:rPr>
  </w:style>
  <w:style w:type="paragraph" w:styleId="4">
    <w:name w:val="heading 3"/>
    <w:basedOn w:val="1"/>
    <w:next w:val="1"/>
    <w:link w:val="26"/>
    <w:qFormat/>
    <w:uiPriority w:val="9"/>
    <w:pPr>
      <w:keepNext/>
      <w:keepLines/>
      <w:spacing w:before="200" w:after="0"/>
      <w:outlineLvl w:val="2"/>
    </w:pPr>
    <w:rPr>
      <w:rFonts w:ascii="Cambria" w:hAnsi="Cambria" w:eastAsia="Times New Roman" w:cs="Times New Roman"/>
      <w:b/>
      <w:bCs/>
      <w:color w:val="4F81BD"/>
    </w:rPr>
  </w:style>
  <w:style w:type="paragraph" w:styleId="5">
    <w:name w:val="heading 4"/>
    <w:basedOn w:val="1"/>
    <w:next w:val="1"/>
    <w:link w:val="27"/>
    <w:qFormat/>
    <w:uiPriority w:val="9"/>
    <w:pPr>
      <w:keepNext/>
      <w:keepLines/>
      <w:spacing w:before="200" w:after="0"/>
      <w:outlineLvl w:val="3"/>
    </w:pPr>
    <w:rPr>
      <w:rFonts w:ascii="Cambria" w:hAnsi="Cambria" w:eastAsia="Times New Roman" w:cs="Times New Roman"/>
      <w:b/>
      <w:bCs/>
      <w:i/>
      <w:iCs/>
      <w:color w:val="4F81BD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spacing w:before="240" w:after="60"/>
      <w:outlineLvl w:val="4"/>
    </w:pPr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7">
    <w:name w:val="heading 8"/>
    <w:basedOn w:val="1"/>
    <w:next w:val="1"/>
    <w:link w:val="29"/>
    <w:qFormat/>
    <w:uiPriority w:val="9"/>
    <w:pPr>
      <w:keepNext/>
      <w:keepLines/>
      <w:spacing w:before="200" w:after="0"/>
      <w:outlineLvl w:val="7"/>
    </w:pPr>
    <w:rPr>
      <w:rFonts w:ascii="Cambria" w:hAnsi="Cambria" w:eastAsia="Times New Roman" w:cs="Times New Roman"/>
      <w:color w:val="404040"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qFormat/>
    <w:uiPriority w:val="99"/>
    <w:rPr>
      <w:rFonts w:cs="Times New Roman"/>
      <w:color w:val="0066CC"/>
      <w:u w:val="single"/>
    </w:rPr>
  </w:style>
  <w:style w:type="paragraph" w:styleId="11">
    <w:name w:val="Balloon Text"/>
    <w:basedOn w:val="1"/>
    <w:link w:val="45"/>
    <w:semiHidden/>
    <w:unhideWhenUsed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paragraph" w:styleId="12">
    <w:name w:val="Body Text 2"/>
    <w:basedOn w:val="1"/>
    <w:link w:val="32"/>
    <w:unhideWhenUsed/>
    <w:qFormat/>
    <w:uiPriority w:val="99"/>
    <w:pPr>
      <w:spacing w:after="120" w:line="480" w:lineRule="auto"/>
    </w:pPr>
    <w:rPr>
      <w:rFonts w:ascii="Calibri" w:hAnsi="Calibri" w:eastAsia="Times New Roman" w:cs="Times New Roman"/>
    </w:rPr>
  </w:style>
  <w:style w:type="paragraph" w:styleId="13">
    <w:name w:val="footnote text"/>
    <w:basedOn w:val="1"/>
    <w:link w:val="42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14">
    <w:name w:val="header"/>
    <w:basedOn w:val="1"/>
    <w:link w:val="4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Body Text"/>
    <w:basedOn w:val="1"/>
    <w:link w:val="30"/>
    <w:unhideWhenUsed/>
    <w:qFormat/>
    <w:uiPriority w:val="0"/>
    <w:pPr>
      <w:spacing w:after="0" w:line="240" w:lineRule="auto"/>
    </w:pPr>
    <w:rPr>
      <w:rFonts w:ascii="Arial" w:hAnsi="Arial" w:eastAsia="Times New Roman" w:cs="Times New Roman"/>
      <w:b/>
      <w:i/>
      <w:sz w:val="24"/>
      <w:szCs w:val="20"/>
    </w:rPr>
  </w:style>
  <w:style w:type="paragraph" w:styleId="16">
    <w:name w:val="toc 1"/>
    <w:basedOn w:val="1"/>
    <w:next w:val="1"/>
    <w:autoRedefine/>
    <w:unhideWhenUsed/>
    <w:qFormat/>
    <w:uiPriority w:val="39"/>
    <w:pPr>
      <w:spacing w:after="100"/>
    </w:pPr>
  </w:style>
  <w:style w:type="paragraph" w:styleId="17">
    <w:name w:val="toc 3"/>
    <w:basedOn w:val="1"/>
    <w:next w:val="1"/>
    <w:autoRedefine/>
    <w:unhideWhenUsed/>
    <w:qFormat/>
    <w:uiPriority w:val="39"/>
    <w:pPr>
      <w:spacing w:after="100"/>
      <w:ind w:left="440"/>
    </w:pPr>
  </w:style>
  <w:style w:type="paragraph" w:styleId="18">
    <w:name w:val="toc 2"/>
    <w:basedOn w:val="1"/>
    <w:next w:val="1"/>
    <w:autoRedefine/>
    <w:unhideWhenUsed/>
    <w:qFormat/>
    <w:uiPriority w:val="39"/>
    <w:pPr>
      <w:tabs>
        <w:tab w:val="right" w:leader="dot" w:pos="9345"/>
      </w:tabs>
      <w:spacing w:after="100"/>
    </w:pPr>
  </w:style>
  <w:style w:type="paragraph" w:styleId="19">
    <w:name w:val="Body Text Indent"/>
    <w:basedOn w:val="1"/>
    <w:link w:val="31"/>
    <w:unhideWhenUsed/>
    <w:qFormat/>
    <w:uiPriority w:val="0"/>
    <w:pPr>
      <w:spacing w:after="120" w:line="240" w:lineRule="auto"/>
      <w:ind w:left="283"/>
    </w:pPr>
    <w:rPr>
      <w:rFonts w:ascii="Times New Roman" w:hAnsi="Times New Roman" w:eastAsia="Times New Roman" w:cs="Times New Roman"/>
      <w:sz w:val="24"/>
      <w:szCs w:val="24"/>
    </w:rPr>
  </w:style>
  <w:style w:type="paragraph" w:styleId="20">
    <w:name w:val="Title"/>
    <w:basedOn w:val="1"/>
    <w:link w:val="33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b/>
      <w:bCs/>
      <w:sz w:val="28"/>
      <w:szCs w:val="24"/>
    </w:rPr>
  </w:style>
  <w:style w:type="paragraph" w:styleId="21">
    <w:name w:val="footer"/>
    <w:basedOn w:val="1"/>
    <w:link w:val="4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22">
    <w:name w:val="Body Text 3"/>
    <w:basedOn w:val="1"/>
    <w:link w:val="41"/>
    <w:semiHidden/>
    <w:unhideWhenUsed/>
    <w:qFormat/>
    <w:uiPriority w:val="99"/>
    <w:pPr>
      <w:spacing w:after="120"/>
    </w:pPr>
    <w:rPr>
      <w:rFonts w:ascii="Calibri" w:hAnsi="Calibri" w:eastAsia="Times New Roman" w:cs="Times New Roman"/>
      <w:sz w:val="16"/>
      <w:szCs w:val="16"/>
    </w:rPr>
  </w:style>
  <w:style w:type="table" w:styleId="23">
    <w:name w:val="Table Grid"/>
    <w:basedOn w:val="9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24">
    <w:name w:val="Заголовок 1 Знак"/>
    <w:basedOn w:val="8"/>
    <w:link w:val="2"/>
    <w:qFormat/>
    <w:uiPriority w:val="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customStyle="1" w:styleId="25">
    <w:name w:val="Заголовок 2 Знак"/>
    <w:basedOn w:val="8"/>
    <w:link w:val="3"/>
    <w:qFormat/>
    <w:uiPriority w:val="0"/>
    <w:rPr>
      <w:rFonts w:ascii="Times New Roman" w:hAnsi="Times New Roman" w:eastAsia="Times New Roman" w:cs="Times New Roman"/>
      <w:b/>
      <w:bCs/>
      <w:sz w:val="28"/>
      <w:szCs w:val="24"/>
    </w:rPr>
  </w:style>
  <w:style w:type="character" w:customStyle="1" w:styleId="26">
    <w:name w:val="Заголовок 3 Знак"/>
    <w:basedOn w:val="8"/>
    <w:link w:val="4"/>
    <w:qFormat/>
    <w:uiPriority w:val="9"/>
    <w:rPr>
      <w:rFonts w:ascii="Cambria" w:hAnsi="Cambria" w:eastAsia="Times New Roman" w:cs="Times New Roman"/>
      <w:b/>
      <w:bCs/>
      <w:color w:val="4F81BD"/>
    </w:rPr>
  </w:style>
  <w:style w:type="character" w:customStyle="1" w:styleId="27">
    <w:name w:val="Заголовок 4 Знак"/>
    <w:basedOn w:val="8"/>
    <w:link w:val="5"/>
    <w:qFormat/>
    <w:uiPriority w:val="0"/>
    <w:rPr>
      <w:rFonts w:ascii="Cambria" w:hAnsi="Cambria" w:eastAsia="Times New Roman" w:cs="Times New Roman"/>
      <w:b/>
      <w:bCs/>
      <w:i/>
      <w:iCs/>
      <w:color w:val="4F81BD"/>
    </w:rPr>
  </w:style>
  <w:style w:type="character" w:customStyle="1" w:styleId="28">
    <w:name w:val="Заголовок 5 Знак"/>
    <w:basedOn w:val="8"/>
    <w:link w:val="6"/>
    <w:semiHidden/>
    <w:qFormat/>
    <w:uiPriority w:val="9"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customStyle="1" w:styleId="29">
    <w:name w:val="Заголовок 8 Знак"/>
    <w:basedOn w:val="8"/>
    <w:link w:val="7"/>
    <w:qFormat/>
    <w:uiPriority w:val="9"/>
    <w:rPr>
      <w:rFonts w:ascii="Cambria" w:hAnsi="Cambria" w:eastAsia="Times New Roman" w:cs="Times New Roman"/>
      <w:color w:val="404040"/>
      <w:sz w:val="20"/>
      <w:szCs w:val="20"/>
    </w:rPr>
  </w:style>
  <w:style w:type="character" w:customStyle="1" w:styleId="30">
    <w:name w:val="Основной текст Знак"/>
    <w:basedOn w:val="8"/>
    <w:link w:val="15"/>
    <w:qFormat/>
    <w:uiPriority w:val="0"/>
    <w:rPr>
      <w:rFonts w:ascii="Arial" w:hAnsi="Arial" w:eastAsia="Times New Roman" w:cs="Times New Roman"/>
      <w:b/>
      <w:i/>
      <w:sz w:val="24"/>
      <w:szCs w:val="20"/>
    </w:rPr>
  </w:style>
  <w:style w:type="character" w:customStyle="1" w:styleId="31">
    <w:name w:val="Основной текст с отступом Знак"/>
    <w:basedOn w:val="8"/>
    <w:link w:val="19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32">
    <w:name w:val="Основной текст 2 Знак"/>
    <w:basedOn w:val="8"/>
    <w:link w:val="12"/>
    <w:qFormat/>
    <w:uiPriority w:val="99"/>
    <w:rPr>
      <w:rFonts w:ascii="Calibri" w:hAnsi="Calibri" w:eastAsia="Times New Roman" w:cs="Times New Roman"/>
    </w:rPr>
  </w:style>
  <w:style w:type="character" w:customStyle="1" w:styleId="33">
    <w:name w:val="Заголовок Знак"/>
    <w:basedOn w:val="8"/>
    <w:link w:val="20"/>
    <w:qFormat/>
    <w:uiPriority w:val="0"/>
    <w:rPr>
      <w:rFonts w:ascii="Times New Roman" w:hAnsi="Times New Roman" w:eastAsia="Times New Roman" w:cs="Times New Roman"/>
      <w:b/>
      <w:bCs/>
      <w:sz w:val="28"/>
      <w:szCs w:val="24"/>
    </w:rPr>
  </w:style>
  <w:style w:type="character" w:customStyle="1" w:styleId="34">
    <w:name w:val="Основной текст (2) + Полужирный"/>
    <w:basedOn w:val="8"/>
    <w:qFormat/>
    <w:uiPriority w:val="0"/>
    <w:rPr>
      <w:rFonts w:hint="default" w:ascii="Times New Roman" w:hAnsi="Times New Roman" w:eastAsia="Times New Roman" w:cs="Times New Roman"/>
      <w:b/>
      <w:bCs/>
      <w:spacing w:val="0"/>
      <w:sz w:val="27"/>
      <w:szCs w:val="27"/>
      <w:u w:val="none"/>
    </w:rPr>
  </w:style>
  <w:style w:type="paragraph" w:customStyle="1" w:styleId="35">
    <w:name w:val="Основной текст (2)"/>
    <w:basedOn w:val="1"/>
    <w:link w:val="36"/>
    <w:qFormat/>
    <w:uiPriority w:val="99"/>
    <w:pPr>
      <w:shd w:val="clear" w:color="auto" w:fill="FFFFFF"/>
      <w:spacing w:after="420" w:line="0" w:lineRule="atLeast"/>
    </w:pPr>
    <w:rPr>
      <w:rFonts w:ascii="Times New Roman" w:hAnsi="Times New Roman" w:eastAsia="Times New Roman" w:cs="Times New Roman"/>
      <w:color w:val="000000"/>
      <w:sz w:val="27"/>
      <w:szCs w:val="27"/>
    </w:rPr>
  </w:style>
  <w:style w:type="character" w:customStyle="1" w:styleId="36">
    <w:name w:val="Основной текст (2)_"/>
    <w:basedOn w:val="8"/>
    <w:link w:val="35"/>
    <w:qFormat/>
    <w:locked/>
    <w:uiPriority w:val="99"/>
    <w:rPr>
      <w:rFonts w:ascii="Times New Roman" w:hAnsi="Times New Roman" w:eastAsia="Times New Roman" w:cs="Times New Roman"/>
      <w:color w:val="000000"/>
      <w:sz w:val="27"/>
      <w:szCs w:val="27"/>
      <w:shd w:val="clear" w:color="auto" w:fill="FFFFFF"/>
    </w:rPr>
  </w:style>
  <w:style w:type="paragraph" w:styleId="37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paragraph" w:customStyle="1" w:styleId="38">
    <w:name w:val="Основной текст13"/>
    <w:basedOn w:val="1"/>
    <w:link w:val="39"/>
    <w:qFormat/>
    <w:uiPriority w:val="0"/>
    <w:pPr>
      <w:shd w:val="clear" w:color="auto" w:fill="FFFFFF"/>
      <w:spacing w:after="0" w:line="274" w:lineRule="exact"/>
      <w:jc w:val="both"/>
    </w:pPr>
    <w:rPr>
      <w:rFonts w:ascii="Times New Roman" w:hAnsi="Times New Roman" w:eastAsia="Times New Roman" w:cs="Times New Roman"/>
      <w:color w:val="000000"/>
      <w:sz w:val="23"/>
      <w:szCs w:val="23"/>
    </w:rPr>
  </w:style>
  <w:style w:type="character" w:customStyle="1" w:styleId="39">
    <w:name w:val="Основной текст_"/>
    <w:basedOn w:val="8"/>
    <w:link w:val="38"/>
    <w:qFormat/>
    <w:locked/>
    <w:uiPriority w:val="99"/>
    <w:rPr>
      <w:rFonts w:ascii="Times New Roman" w:hAnsi="Times New Roman" w:eastAsia="Times New Roman" w:cs="Times New Roman"/>
      <w:color w:val="000000"/>
      <w:sz w:val="23"/>
      <w:szCs w:val="23"/>
      <w:shd w:val="clear" w:color="auto" w:fill="FFFFFF"/>
    </w:rPr>
  </w:style>
  <w:style w:type="paragraph" w:customStyle="1" w:styleId="40">
    <w:name w:val="List Paragraph1"/>
    <w:basedOn w:val="1"/>
    <w:qFormat/>
    <w:uiPriority w:val="99"/>
    <w:pPr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41">
    <w:name w:val="Основной текст 3 Знак"/>
    <w:basedOn w:val="8"/>
    <w:link w:val="22"/>
    <w:semiHidden/>
    <w:qFormat/>
    <w:uiPriority w:val="99"/>
    <w:rPr>
      <w:rFonts w:ascii="Calibri" w:hAnsi="Calibri" w:eastAsia="Times New Roman" w:cs="Times New Roman"/>
      <w:sz w:val="16"/>
      <w:szCs w:val="16"/>
    </w:rPr>
  </w:style>
  <w:style w:type="character" w:customStyle="1" w:styleId="42">
    <w:name w:val="Текст сноски Знак"/>
    <w:basedOn w:val="8"/>
    <w:link w:val="13"/>
    <w:qFormat/>
    <w:uiPriority w:val="99"/>
    <w:rPr>
      <w:rFonts w:ascii="Times New Roman" w:hAnsi="Times New Roman" w:eastAsia="Times New Roman" w:cs="Times New Roman"/>
      <w:sz w:val="20"/>
      <w:szCs w:val="20"/>
    </w:rPr>
  </w:style>
  <w:style w:type="paragraph" w:customStyle="1" w:styleId="43">
    <w:name w:val="Базовый"/>
    <w:qFormat/>
    <w:uiPriority w:val="0"/>
    <w:pPr>
      <w:tabs>
        <w:tab w:val="left" w:pos="708"/>
      </w:tabs>
      <w:suppressAutoHyphens/>
      <w:spacing w:after="200" w:line="276" w:lineRule="auto"/>
    </w:pPr>
    <w:rPr>
      <w:rFonts w:ascii="Calibri" w:hAnsi="Calibri" w:eastAsia="SimSun" w:cs="Times New Roman"/>
      <w:color w:val="00000A"/>
      <w:sz w:val="22"/>
      <w:szCs w:val="22"/>
      <w:lang w:val="ru-RU" w:eastAsia="en-US" w:bidi="ar-SA"/>
    </w:rPr>
  </w:style>
  <w:style w:type="paragraph" w:customStyle="1" w:styleId="44">
    <w:name w:val="ConsPlusNorma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45">
    <w:name w:val="Текст выноски Знак"/>
    <w:basedOn w:val="8"/>
    <w:link w:val="11"/>
    <w:semiHidden/>
    <w:qFormat/>
    <w:uiPriority w:val="99"/>
    <w:rPr>
      <w:rFonts w:ascii="Tahoma" w:hAnsi="Tahoma" w:eastAsia="Times New Roman" w:cs="Tahoma"/>
      <w:sz w:val="16"/>
      <w:szCs w:val="16"/>
    </w:rPr>
  </w:style>
  <w:style w:type="paragraph" w:customStyle="1" w:styleId="46">
    <w:name w:val="_з01"/>
    <w:basedOn w:val="1"/>
    <w:qFormat/>
    <w:uiPriority w:val="0"/>
    <w:pPr>
      <w:keepNext/>
      <w:keepLines/>
      <w:suppressAutoHyphens/>
      <w:spacing w:after="0" w:line="240" w:lineRule="auto"/>
      <w:outlineLvl w:val="0"/>
    </w:pPr>
    <w:rPr>
      <w:rFonts w:ascii="Times New Roman" w:hAnsi="Times New Roman" w:eastAsia="Times New Roman" w:cs="Times New Roman"/>
      <w:b/>
      <w:sz w:val="28"/>
      <w:szCs w:val="28"/>
    </w:rPr>
  </w:style>
  <w:style w:type="character" w:customStyle="1" w:styleId="47">
    <w:name w:val="Верхний колонтитул Знак"/>
    <w:basedOn w:val="8"/>
    <w:link w:val="14"/>
    <w:qFormat/>
    <w:uiPriority w:val="99"/>
  </w:style>
  <w:style w:type="character" w:customStyle="1" w:styleId="48">
    <w:name w:val="Нижний колонтитул Знак"/>
    <w:basedOn w:val="8"/>
    <w:link w:val="21"/>
    <w:qFormat/>
    <w:uiPriority w:val="99"/>
  </w:style>
  <w:style w:type="paragraph" w:customStyle="1" w:styleId="49">
    <w:name w:val="TOC Heading"/>
    <w:basedOn w:val="2"/>
    <w:next w:val="1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D908CE-6F55-4FE4-B8EE-FC19D1F296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32</Pages>
  <Words>2617</Words>
  <Characters>14920</Characters>
  <Lines>124</Lines>
  <Paragraphs>35</Paragraphs>
  <TotalTime>50</TotalTime>
  <ScaleCrop>false</ScaleCrop>
  <LinksUpToDate>false</LinksUpToDate>
  <CharactersWithSpaces>17502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2024-06-06T15:24:00Z</dcterms:created>
  <dc:creator>notebook</dc:creator>
  <cp:lastModifiedBy>Shyngyraa Saryglar</cp:lastModifiedBy>
  <cp:lastPrinted>2019-06-28T01:29:00Z</cp:lastPrinted>
  <dcterms:modified xsi:type="dcterms:W3CDTF">2024-06-08T02:31:04Z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651A7874B04C4FD2A93296535D7D8B28_12</vt:lpwstr>
  </property>
</Properties>
</file>