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E21F" w14:textId="0C691043" w:rsidR="003F500A" w:rsidRDefault="003F500A" w:rsidP="0021589C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3F500A">
        <w:rPr>
          <w:rFonts w:asciiTheme="majorHAnsi" w:hAnsiTheme="majorHAnsi"/>
          <w:sz w:val="24"/>
          <w:szCs w:val="24"/>
          <w:highlight w:val="yellow"/>
        </w:rPr>
        <w:t>Здесь фамилия</w:t>
      </w:r>
      <w:r>
        <w:rPr>
          <w:rFonts w:asciiTheme="majorHAnsi" w:hAnsiTheme="majorHAnsi"/>
          <w:sz w:val="24"/>
          <w:szCs w:val="24"/>
          <w:highlight w:val="yellow"/>
        </w:rPr>
        <w:t>,</w:t>
      </w:r>
      <w:r w:rsidRPr="003F500A">
        <w:rPr>
          <w:rFonts w:asciiTheme="majorHAnsi" w:hAnsiTheme="majorHAnsi"/>
          <w:sz w:val="24"/>
          <w:szCs w:val="24"/>
          <w:highlight w:val="yellow"/>
        </w:rPr>
        <w:t xml:space="preserve"> группа</w:t>
      </w:r>
      <w:r>
        <w:rPr>
          <w:rFonts w:asciiTheme="majorHAnsi" w:hAnsiTheme="majorHAnsi"/>
          <w:sz w:val="24"/>
          <w:szCs w:val="24"/>
        </w:rPr>
        <w:t xml:space="preserve"> (не забудьте на файле тоже первым словом)</w:t>
      </w:r>
    </w:p>
    <w:p w14:paraId="43F6AC8F" w14:textId="4E3F12F3" w:rsidR="0021589C" w:rsidRDefault="0021589C" w:rsidP="0021589C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Задания выполнять в моем файле. Ничего не форматировать по-своему. </w:t>
      </w:r>
      <w:r>
        <w:rPr>
          <w:rFonts w:asciiTheme="majorHAnsi" w:hAnsiTheme="majorHAnsi"/>
          <w:sz w:val="24"/>
          <w:szCs w:val="24"/>
        </w:rPr>
        <w:t>Информацию ни откуда не копировать (это приводит к смене форматирования), все впечатывать самому.</w:t>
      </w:r>
    </w:p>
    <w:p w14:paraId="3A67F03D" w14:textId="5C00E50E" w:rsidR="0021589C" w:rsidRPr="0021589C" w:rsidRDefault="0021589C" w:rsidP="0021589C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Вопросы (в т.ч. тестовые) не стирать. </w:t>
      </w:r>
      <w:r w:rsidRPr="0021589C">
        <w:rPr>
          <w:rFonts w:asciiTheme="majorHAnsi" w:hAnsiTheme="majorHAnsi"/>
          <w:sz w:val="24"/>
          <w:szCs w:val="24"/>
          <w:u w:val="single"/>
        </w:rPr>
        <w:t>Стереть только</w:t>
      </w:r>
      <w:r w:rsidRPr="0021589C">
        <w:rPr>
          <w:rFonts w:asciiTheme="majorHAnsi" w:hAnsiTheme="majorHAnsi"/>
          <w:sz w:val="24"/>
          <w:szCs w:val="24"/>
        </w:rPr>
        <w:t xml:space="preserve"> задания с чужими фамилиями.</w:t>
      </w:r>
    </w:p>
    <w:p w14:paraId="499BC5EE" w14:textId="25B2C1FF" w:rsidR="002D3E49" w:rsidRPr="0021589C" w:rsidRDefault="002D3E49" w:rsidP="0021589C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Для получения </w:t>
      </w:r>
      <w:proofErr w:type="spellStart"/>
      <w:r w:rsidRPr="0021589C">
        <w:rPr>
          <w:rFonts w:asciiTheme="majorHAnsi" w:hAnsiTheme="majorHAnsi"/>
          <w:sz w:val="24"/>
          <w:szCs w:val="24"/>
        </w:rPr>
        <w:t>доп</w:t>
      </w:r>
      <w:proofErr w:type="spellEnd"/>
      <w:r w:rsidRPr="0021589C">
        <w:rPr>
          <w:rFonts w:asciiTheme="majorHAnsi" w:hAnsiTheme="majorHAnsi"/>
          <w:sz w:val="24"/>
          <w:szCs w:val="24"/>
        </w:rPr>
        <w:t xml:space="preserve"> сведений по ИМПБ использовать только информацию, представленную в официальных источниках, предназначенных для профессионального врачебного сообщества, например </w:t>
      </w:r>
      <w:hyperlink r:id="rId5" w:history="1">
        <w:r w:rsidRPr="0021589C">
          <w:rPr>
            <w:rStyle w:val="a5"/>
            <w:rFonts w:asciiTheme="majorHAnsi" w:hAnsiTheme="majorHAnsi"/>
            <w:sz w:val="24"/>
            <w:szCs w:val="24"/>
          </w:rPr>
          <w:t>https://www.lsgeotar.ru</w:t>
        </w:r>
      </w:hyperlink>
      <w:r w:rsidRPr="0021589C">
        <w:rPr>
          <w:rFonts w:asciiTheme="majorHAnsi" w:hAnsiTheme="majorHAnsi"/>
          <w:sz w:val="24"/>
          <w:szCs w:val="24"/>
        </w:rPr>
        <w:t xml:space="preserve"> </w:t>
      </w:r>
      <w:r w:rsidR="004A4677">
        <w:rPr>
          <w:rFonts w:asciiTheme="majorHAnsi" w:hAnsiTheme="majorHAnsi"/>
          <w:sz w:val="24"/>
          <w:szCs w:val="24"/>
        </w:rPr>
        <w:t xml:space="preserve">, </w:t>
      </w:r>
      <w:hyperlink r:id="rId6" w:history="1">
        <w:r w:rsidR="004A4677" w:rsidRPr="00124542">
          <w:rPr>
            <w:rStyle w:val="a5"/>
            <w:rFonts w:asciiTheme="majorHAnsi" w:hAnsiTheme="majorHAnsi"/>
            <w:sz w:val="24"/>
            <w:szCs w:val="24"/>
          </w:rPr>
          <w:t>https://www.rlsnet.ru</w:t>
        </w:r>
      </w:hyperlink>
      <w:r w:rsidR="004A4677" w:rsidRPr="004A4677">
        <w:rPr>
          <w:rFonts w:asciiTheme="majorHAnsi" w:hAnsiTheme="majorHAnsi"/>
          <w:sz w:val="24"/>
          <w:szCs w:val="24"/>
        </w:rPr>
        <w:t xml:space="preserve"> </w:t>
      </w:r>
      <w:r w:rsidRPr="0021589C">
        <w:rPr>
          <w:rFonts w:asciiTheme="majorHAnsi" w:hAnsiTheme="majorHAnsi"/>
          <w:sz w:val="24"/>
          <w:szCs w:val="24"/>
        </w:rPr>
        <w:t>и др.</w:t>
      </w:r>
    </w:p>
    <w:p w14:paraId="28F7422E" w14:textId="6946C1B0" w:rsidR="008D0020" w:rsidRPr="0021589C" w:rsidRDefault="008D0020" w:rsidP="008D0020">
      <w:pPr>
        <w:jc w:val="center"/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ТЕСТЫ</w:t>
      </w:r>
    </w:p>
    <w:p w14:paraId="62303CBE" w14:textId="41A1F8AC" w:rsidR="008D0020" w:rsidRPr="00AE68FD" w:rsidRDefault="008D0020" w:rsidP="002D3E49">
      <w:pPr>
        <w:jc w:val="center"/>
        <w:rPr>
          <w:rFonts w:asciiTheme="majorHAnsi" w:hAnsiTheme="majorHAnsi"/>
          <w:color w:val="C00000"/>
          <w:sz w:val="24"/>
          <w:szCs w:val="24"/>
        </w:rPr>
      </w:pPr>
      <w:r w:rsidRPr="0021589C">
        <w:rPr>
          <w:rFonts w:asciiTheme="majorHAnsi" w:hAnsiTheme="majorHAnsi"/>
          <w:color w:val="C00000"/>
          <w:sz w:val="24"/>
          <w:szCs w:val="24"/>
        </w:rPr>
        <w:t xml:space="preserve">Ответов в вопросе может быть </w:t>
      </w:r>
      <w:r w:rsidRPr="0021589C">
        <w:rPr>
          <w:rFonts w:asciiTheme="majorHAnsi" w:hAnsiTheme="majorHAnsi"/>
          <w:b/>
          <w:bCs/>
          <w:color w:val="C00000"/>
          <w:sz w:val="24"/>
          <w:szCs w:val="24"/>
          <w:u w:val="single"/>
        </w:rPr>
        <w:t>несколько</w:t>
      </w:r>
      <w:r w:rsidR="00AE68FD" w:rsidRPr="005379FF">
        <w:rPr>
          <w:rFonts w:asciiTheme="majorHAnsi" w:hAnsiTheme="majorHAnsi"/>
          <w:b/>
          <w:bCs/>
          <w:color w:val="C00000"/>
          <w:sz w:val="24"/>
          <w:szCs w:val="24"/>
        </w:rPr>
        <w:t xml:space="preserve"> </w:t>
      </w:r>
      <w:r w:rsidR="00AE68FD">
        <w:rPr>
          <w:rFonts w:asciiTheme="majorHAnsi" w:hAnsiTheme="majorHAnsi"/>
          <w:b/>
          <w:bCs/>
          <w:color w:val="C00000"/>
          <w:sz w:val="24"/>
          <w:szCs w:val="24"/>
          <w:u w:val="single"/>
        </w:rPr>
        <w:t>(</w:t>
      </w:r>
      <w:r w:rsidR="00AE68FD">
        <w:rPr>
          <w:rFonts w:asciiTheme="majorHAnsi" w:hAnsiTheme="majorHAnsi"/>
          <w:color w:val="C00000"/>
          <w:sz w:val="24"/>
          <w:szCs w:val="24"/>
        </w:rPr>
        <w:t>отметить цветом правильные)</w:t>
      </w:r>
    </w:p>
    <w:p w14:paraId="1321F0F7" w14:textId="6E3EA0F4" w:rsidR="008C1D7E" w:rsidRPr="0021589C" w:rsidRDefault="008C1D7E" w:rsidP="008C1D7E">
      <w:pPr>
        <w:pStyle w:val="a3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  <w:lang w:val="en-US"/>
        </w:rPr>
      </w:pPr>
      <w:proofErr w:type="spellStart"/>
      <w:r w:rsidRPr="0021589C">
        <w:rPr>
          <w:rFonts w:asciiTheme="majorHAnsi" w:hAnsiTheme="majorHAnsi"/>
          <w:b/>
          <w:bCs/>
          <w:sz w:val="24"/>
          <w:szCs w:val="24"/>
          <w:lang w:val="en-US"/>
        </w:rPr>
        <w:t>Секреторные</w:t>
      </w:r>
      <w:proofErr w:type="spellEnd"/>
      <w:r w:rsidRPr="0021589C">
        <w:rPr>
          <w:rFonts w:asciiTheme="majorHAnsi" w:hAnsiTheme="majorHAnsi"/>
          <w:b/>
          <w:bCs/>
          <w:sz w:val="24"/>
          <w:szCs w:val="24"/>
          <w:lang w:val="en-US"/>
        </w:rPr>
        <w:t xml:space="preserve"> IgA </w:t>
      </w:r>
    </w:p>
    <w:p w14:paraId="732BB153" w14:textId="501FBC77" w:rsidR="008C1D7E" w:rsidRPr="0021589C" w:rsidRDefault="008C1D7E" w:rsidP="000C1A3A">
      <w:pPr>
        <w:pStyle w:val="a3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Обеспечивают местный иммунитет на слизистых</w:t>
      </w:r>
    </w:p>
    <w:p w14:paraId="6C8DF4A0" w14:textId="5C55E0FA" w:rsidR="008C1D7E" w:rsidRPr="0021589C" w:rsidRDefault="008C1D7E" w:rsidP="000C1A3A">
      <w:pPr>
        <w:pStyle w:val="a3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Основной класс иммуноглобулинов сыворотки крови</w:t>
      </w:r>
    </w:p>
    <w:p w14:paraId="65A4B3A8" w14:textId="5CA9708E" w:rsidR="008C1D7E" w:rsidRPr="0021589C" w:rsidRDefault="008C1D7E" w:rsidP="000C1A3A">
      <w:pPr>
        <w:pStyle w:val="a3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Основной класс иммуноглобулинов в молоке матери</w:t>
      </w:r>
    </w:p>
    <w:p w14:paraId="087C836D" w14:textId="77777777" w:rsidR="003F500A" w:rsidRDefault="003F500A" w:rsidP="003F500A">
      <w:pPr>
        <w:pStyle w:val="a3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Участвуют в аллергических реакциях </w:t>
      </w:r>
      <w:r>
        <w:rPr>
          <w:rFonts w:asciiTheme="majorHAnsi" w:hAnsiTheme="majorHAnsi"/>
          <w:sz w:val="24"/>
          <w:szCs w:val="24"/>
          <w:lang w:val="en-US"/>
        </w:rPr>
        <w:t>I</w:t>
      </w:r>
      <w:r w:rsidRPr="003F50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 </w:t>
      </w:r>
      <w:r>
        <w:rPr>
          <w:rFonts w:asciiTheme="majorHAnsi" w:hAnsiTheme="majorHAnsi"/>
          <w:sz w:val="24"/>
          <w:szCs w:val="24"/>
          <w:lang w:val="en-US"/>
        </w:rPr>
        <w:t>III</w:t>
      </w:r>
      <w:r>
        <w:rPr>
          <w:rFonts w:asciiTheme="majorHAnsi" w:hAnsiTheme="majorHAnsi"/>
          <w:sz w:val="24"/>
          <w:szCs w:val="24"/>
        </w:rPr>
        <w:t xml:space="preserve"> типов</w:t>
      </w:r>
    </w:p>
    <w:p w14:paraId="2BCAA0F9" w14:textId="3E193307" w:rsidR="003F500A" w:rsidRPr="003F500A" w:rsidRDefault="003F500A" w:rsidP="003F500A">
      <w:pPr>
        <w:pStyle w:val="a3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Участвуют в аллергических реакциях </w:t>
      </w:r>
      <w:r>
        <w:rPr>
          <w:rFonts w:asciiTheme="majorHAnsi" w:hAnsiTheme="majorHAnsi"/>
          <w:sz w:val="24"/>
          <w:szCs w:val="24"/>
          <w:lang w:val="en-US"/>
        </w:rPr>
        <w:t>IV</w:t>
      </w:r>
      <w:r>
        <w:rPr>
          <w:rFonts w:asciiTheme="majorHAnsi" w:hAnsiTheme="majorHAnsi"/>
          <w:sz w:val="24"/>
          <w:szCs w:val="24"/>
        </w:rPr>
        <w:t xml:space="preserve"> тип</w:t>
      </w:r>
      <w:r>
        <w:rPr>
          <w:rFonts w:asciiTheme="majorHAnsi" w:hAnsiTheme="majorHAnsi"/>
          <w:sz w:val="24"/>
          <w:szCs w:val="24"/>
        </w:rPr>
        <w:t>а</w:t>
      </w:r>
    </w:p>
    <w:p w14:paraId="78BD8DC3" w14:textId="35A183B4" w:rsidR="008C1D7E" w:rsidRDefault="008C1D7E" w:rsidP="000C1A3A">
      <w:pPr>
        <w:pStyle w:val="a3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Обеспечива</w:t>
      </w:r>
      <w:r w:rsidR="002D3E49" w:rsidRPr="0021589C">
        <w:rPr>
          <w:rFonts w:asciiTheme="majorHAnsi" w:hAnsiTheme="majorHAnsi"/>
          <w:sz w:val="24"/>
          <w:szCs w:val="24"/>
        </w:rPr>
        <w:t>ю</w:t>
      </w:r>
      <w:r w:rsidRPr="0021589C">
        <w:rPr>
          <w:rFonts w:asciiTheme="majorHAnsi" w:hAnsiTheme="majorHAnsi"/>
          <w:sz w:val="24"/>
          <w:szCs w:val="24"/>
        </w:rPr>
        <w:t xml:space="preserve">т </w:t>
      </w:r>
      <w:proofErr w:type="spellStart"/>
      <w:r w:rsidRPr="0021589C">
        <w:rPr>
          <w:rFonts w:asciiTheme="majorHAnsi" w:hAnsiTheme="majorHAnsi"/>
          <w:sz w:val="24"/>
          <w:szCs w:val="24"/>
        </w:rPr>
        <w:t>трансплацентарный</w:t>
      </w:r>
      <w:proofErr w:type="spellEnd"/>
      <w:r w:rsidRPr="0021589C">
        <w:rPr>
          <w:rFonts w:asciiTheme="majorHAnsi" w:hAnsiTheme="majorHAnsi"/>
          <w:sz w:val="24"/>
          <w:szCs w:val="24"/>
        </w:rPr>
        <w:t xml:space="preserve"> иммунитет</w:t>
      </w:r>
    </w:p>
    <w:p w14:paraId="6DD33431" w14:textId="18D75AB7" w:rsidR="008D0020" w:rsidRDefault="008D0020" w:rsidP="008D0020">
      <w:pPr>
        <w:pStyle w:val="a3"/>
        <w:rPr>
          <w:rFonts w:asciiTheme="majorHAnsi" w:hAnsiTheme="majorHAnsi"/>
          <w:sz w:val="24"/>
          <w:szCs w:val="24"/>
        </w:rPr>
      </w:pPr>
    </w:p>
    <w:p w14:paraId="18BFCD77" w14:textId="478B14B9" w:rsidR="0021589C" w:rsidRPr="003F500A" w:rsidRDefault="00A86AC3" w:rsidP="00E90EB2">
      <w:pPr>
        <w:pStyle w:val="a3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bookmarkStart w:id="0" w:name="_Hlk37847638"/>
      <w:r>
        <w:rPr>
          <w:rFonts w:asciiTheme="majorHAnsi" w:hAnsiTheme="majorHAnsi"/>
          <w:b/>
          <w:bCs/>
          <w:sz w:val="24"/>
          <w:szCs w:val="24"/>
        </w:rPr>
        <w:t>А</w:t>
      </w:r>
      <w:r w:rsidR="003F500A">
        <w:rPr>
          <w:rFonts w:asciiTheme="majorHAnsi" w:hAnsiTheme="majorHAnsi"/>
          <w:b/>
          <w:bCs/>
          <w:sz w:val="24"/>
          <w:szCs w:val="24"/>
        </w:rPr>
        <w:t xml:space="preserve">ллергическая реакция </w:t>
      </w:r>
      <w:r w:rsidR="003F500A">
        <w:rPr>
          <w:rFonts w:asciiTheme="majorHAnsi" w:hAnsiTheme="majorHAnsi"/>
          <w:b/>
          <w:bCs/>
          <w:sz w:val="24"/>
          <w:szCs w:val="24"/>
          <w:lang w:val="en-US"/>
        </w:rPr>
        <w:t>I</w:t>
      </w:r>
      <w:r w:rsidR="003F500A" w:rsidRPr="003F50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F500A">
        <w:rPr>
          <w:rFonts w:asciiTheme="majorHAnsi" w:hAnsiTheme="majorHAnsi"/>
          <w:b/>
          <w:bCs/>
          <w:sz w:val="24"/>
          <w:szCs w:val="24"/>
        </w:rPr>
        <w:t xml:space="preserve">типа (анафилактическая) запускается </w:t>
      </w:r>
    </w:p>
    <w:p w14:paraId="208E998E" w14:textId="322551D9" w:rsidR="00E90EB2" w:rsidRPr="00E90EB2" w:rsidRDefault="003F500A" w:rsidP="00E90EB2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Комплексом </w:t>
      </w:r>
      <w:proofErr w:type="gramStart"/>
      <w:r>
        <w:rPr>
          <w:rFonts w:asciiTheme="majorHAnsi" w:hAnsiTheme="majorHAnsi"/>
          <w:sz w:val="24"/>
          <w:szCs w:val="24"/>
        </w:rPr>
        <w:t>АГ(</w:t>
      </w:r>
      <w:proofErr w:type="gramEnd"/>
      <w:r>
        <w:rPr>
          <w:rFonts w:asciiTheme="majorHAnsi" w:hAnsiTheme="majorHAnsi"/>
          <w:sz w:val="24"/>
          <w:szCs w:val="24"/>
        </w:rPr>
        <w:t>аллерген)+</w:t>
      </w:r>
      <w:r>
        <w:rPr>
          <w:rFonts w:asciiTheme="majorHAnsi" w:hAnsiTheme="majorHAnsi"/>
          <w:sz w:val="24"/>
          <w:szCs w:val="24"/>
          <w:lang w:val="en-US"/>
        </w:rPr>
        <w:t>Ig</w:t>
      </w:r>
      <w:r>
        <w:rPr>
          <w:rFonts w:asciiTheme="majorHAnsi" w:hAnsiTheme="majorHAnsi"/>
          <w:sz w:val="24"/>
          <w:szCs w:val="24"/>
        </w:rPr>
        <w:t>А</w:t>
      </w:r>
    </w:p>
    <w:p w14:paraId="0D7D47BB" w14:textId="0917BF90" w:rsidR="003F500A" w:rsidRDefault="003F500A" w:rsidP="00E90EB2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Комплексом </w:t>
      </w:r>
      <w:proofErr w:type="gramStart"/>
      <w:r>
        <w:rPr>
          <w:rFonts w:asciiTheme="majorHAnsi" w:hAnsiTheme="majorHAnsi"/>
          <w:sz w:val="24"/>
          <w:szCs w:val="24"/>
        </w:rPr>
        <w:t>АГ(</w:t>
      </w:r>
      <w:proofErr w:type="gramEnd"/>
      <w:r>
        <w:rPr>
          <w:rFonts w:asciiTheme="majorHAnsi" w:hAnsiTheme="majorHAnsi"/>
          <w:sz w:val="24"/>
          <w:szCs w:val="24"/>
        </w:rPr>
        <w:t>аллерген)+</w:t>
      </w:r>
      <w:r>
        <w:rPr>
          <w:rFonts w:asciiTheme="majorHAnsi" w:hAnsiTheme="majorHAnsi"/>
          <w:sz w:val="24"/>
          <w:szCs w:val="24"/>
          <w:lang w:val="en-US"/>
        </w:rPr>
        <w:t>Ig</w:t>
      </w:r>
      <w:r>
        <w:rPr>
          <w:rFonts w:asciiTheme="majorHAnsi" w:hAnsiTheme="majorHAnsi"/>
          <w:sz w:val="24"/>
          <w:szCs w:val="24"/>
        </w:rPr>
        <w:t>Е</w:t>
      </w:r>
      <w:r w:rsidRPr="00E90EB2">
        <w:rPr>
          <w:rFonts w:asciiTheme="majorHAnsi" w:hAnsiTheme="majorHAnsi"/>
          <w:sz w:val="24"/>
          <w:szCs w:val="24"/>
        </w:rPr>
        <w:t xml:space="preserve"> </w:t>
      </w:r>
    </w:p>
    <w:p w14:paraId="683E91EB" w14:textId="131D11B0" w:rsidR="00E90EB2" w:rsidRPr="00E90EB2" w:rsidRDefault="003F500A" w:rsidP="00E90EB2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Комплексом </w:t>
      </w:r>
      <w:proofErr w:type="gramStart"/>
      <w:r>
        <w:rPr>
          <w:rFonts w:asciiTheme="majorHAnsi" w:hAnsiTheme="majorHAnsi"/>
          <w:sz w:val="24"/>
          <w:szCs w:val="24"/>
        </w:rPr>
        <w:t>АГ(</w:t>
      </w:r>
      <w:proofErr w:type="gramEnd"/>
      <w:r>
        <w:rPr>
          <w:rFonts w:asciiTheme="majorHAnsi" w:hAnsiTheme="majorHAnsi"/>
          <w:sz w:val="24"/>
          <w:szCs w:val="24"/>
        </w:rPr>
        <w:t>аллерген)+</w:t>
      </w: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en-US"/>
        </w:rPr>
        <w:t>Ig</w:t>
      </w:r>
      <w:r>
        <w:rPr>
          <w:rFonts w:asciiTheme="majorHAnsi" w:hAnsiTheme="majorHAnsi"/>
          <w:sz w:val="24"/>
          <w:szCs w:val="24"/>
        </w:rPr>
        <w:t>М,</w:t>
      </w:r>
      <w:r w:rsidRPr="003F50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Ig</w:t>
      </w:r>
      <w:r>
        <w:rPr>
          <w:rFonts w:asciiTheme="majorHAnsi" w:hAnsiTheme="majorHAnsi"/>
          <w:sz w:val="24"/>
          <w:szCs w:val="24"/>
          <w:lang w:val="en-US"/>
        </w:rPr>
        <w:t>G</w:t>
      </w:r>
      <w:r>
        <w:rPr>
          <w:rFonts w:asciiTheme="majorHAnsi" w:hAnsiTheme="majorHAnsi"/>
          <w:sz w:val="24"/>
          <w:szCs w:val="24"/>
        </w:rPr>
        <w:t>)</w:t>
      </w:r>
    </w:p>
    <w:p w14:paraId="348BA94B" w14:textId="5E0E0CB2" w:rsidR="003F500A" w:rsidRDefault="003F500A" w:rsidP="00E90EB2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Комплексом </w:t>
      </w:r>
      <w:proofErr w:type="gramStart"/>
      <w:r>
        <w:rPr>
          <w:rFonts w:asciiTheme="majorHAnsi" w:hAnsiTheme="majorHAnsi"/>
          <w:sz w:val="24"/>
          <w:szCs w:val="24"/>
        </w:rPr>
        <w:t>АГ(</w:t>
      </w:r>
      <w:proofErr w:type="gramEnd"/>
      <w:r>
        <w:rPr>
          <w:rFonts w:asciiTheme="majorHAnsi" w:hAnsiTheme="majorHAnsi"/>
          <w:sz w:val="24"/>
          <w:szCs w:val="24"/>
        </w:rPr>
        <w:t>аллерген)+</w:t>
      </w:r>
      <w:r>
        <w:rPr>
          <w:rFonts w:asciiTheme="majorHAnsi" w:hAnsiTheme="majorHAnsi"/>
          <w:sz w:val="24"/>
          <w:szCs w:val="24"/>
        </w:rPr>
        <w:t xml:space="preserve">сенсибилизированный </w:t>
      </w:r>
      <w:r w:rsidR="00A86AC3">
        <w:rPr>
          <w:rFonts w:asciiTheme="majorHAnsi" w:hAnsiTheme="majorHAnsi"/>
          <w:sz w:val="24"/>
          <w:szCs w:val="24"/>
        </w:rPr>
        <w:t>лимфоцит</w:t>
      </w:r>
    </w:p>
    <w:p w14:paraId="3EFDD2BE" w14:textId="7289E800" w:rsidR="00E90EB2" w:rsidRDefault="00A86AC3" w:rsidP="00E90EB2">
      <w:pPr>
        <w:pStyle w:val="a3"/>
        <w:numPr>
          <w:ilvl w:val="1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вышеперечисленное может привести к анафилактическому шоку</w:t>
      </w:r>
    </w:p>
    <w:bookmarkEnd w:id="0"/>
    <w:p w14:paraId="7DC2BB25" w14:textId="2EB42627" w:rsidR="00E90EB2" w:rsidRDefault="00E90EB2" w:rsidP="00E90EB2">
      <w:pPr>
        <w:ind w:left="1080"/>
        <w:rPr>
          <w:rFonts w:asciiTheme="majorHAnsi" w:hAnsiTheme="majorHAnsi"/>
          <w:sz w:val="24"/>
          <w:szCs w:val="24"/>
        </w:rPr>
      </w:pPr>
    </w:p>
    <w:p w14:paraId="38798FCD" w14:textId="77777777" w:rsidR="00A86AC3" w:rsidRPr="0021589C" w:rsidRDefault="00A86AC3" w:rsidP="00A86AC3">
      <w:pPr>
        <w:pStyle w:val="a3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Укажите, куда не вводится ни одна из известных вакцин</w:t>
      </w:r>
    </w:p>
    <w:p w14:paraId="2A8E8636" w14:textId="77777777" w:rsidR="00A86AC3" w:rsidRPr="0021589C" w:rsidRDefault="00A86AC3" w:rsidP="00A86AC3">
      <w:pPr>
        <w:pStyle w:val="a3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Накожно</w:t>
      </w:r>
    </w:p>
    <w:p w14:paraId="38BF9E2F" w14:textId="77777777" w:rsidR="00A86AC3" w:rsidRPr="0021589C" w:rsidRDefault="00A86AC3" w:rsidP="00A86AC3">
      <w:pPr>
        <w:pStyle w:val="a3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21589C">
        <w:rPr>
          <w:rFonts w:asciiTheme="majorHAnsi" w:hAnsiTheme="majorHAnsi"/>
          <w:sz w:val="24"/>
          <w:szCs w:val="24"/>
        </w:rPr>
        <w:t>Внутрикожно</w:t>
      </w:r>
      <w:proofErr w:type="spellEnd"/>
    </w:p>
    <w:p w14:paraId="2A243F60" w14:textId="77777777" w:rsidR="00A86AC3" w:rsidRPr="0021589C" w:rsidRDefault="00A86AC3" w:rsidP="00A86AC3">
      <w:pPr>
        <w:pStyle w:val="a3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Подкожно</w:t>
      </w:r>
    </w:p>
    <w:p w14:paraId="4BA01898" w14:textId="77777777" w:rsidR="00A86AC3" w:rsidRPr="0021589C" w:rsidRDefault="00A86AC3" w:rsidP="00A86AC3">
      <w:pPr>
        <w:pStyle w:val="a3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Внутримышечно</w:t>
      </w:r>
    </w:p>
    <w:p w14:paraId="57DC6D70" w14:textId="77777777" w:rsidR="00A86AC3" w:rsidRPr="0021589C" w:rsidRDefault="00A86AC3" w:rsidP="00A86AC3">
      <w:pPr>
        <w:pStyle w:val="a3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Внутривенно</w:t>
      </w:r>
    </w:p>
    <w:p w14:paraId="3E5F42F2" w14:textId="77777777" w:rsidR="00A86AC3" w:rsidRPr="0021589C" w:rsidRDefault="00A86AC3" w:rsidP="00A86AC3">
      <w:pPr>
        <w:pStyle w:val="a3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21589C">
        <w:rPr>
          <w:rFonts w:asciiTheme="majorHAnsi" w:hAnsiTheme="majorHAnsi"/>
          <w:sz w:val="24"/>
          <w:szCs w:val="24"/>
        </w:rPr>
        <w:t>Интраназально</w:t>
      </w:r>
      <w:proofErr w:type="spellEnd"/>
    </w:p>
    <w:p w14:paraId="67980EE9" w14:textId="77777777" w:rsidR="00A86AC3" w:rsidRPr="0021589C" w:rsidRDefault="00A86AC3" w:rsidP="00A86AC3">
      <w:pPr>
        <w:pStyle w:val="a3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  <w:lang w:val="en-US"/>
        </w:rPr>
        <w:t xml:space="preserve">Per </w:t>
      </w:r>
      <w:proofErr w:type="spellStart"/>
      <w:r w:rsidRPr="0021589C">
        <w:rPr>
          <w:rFonts w:asciiTheme="majorHAnsi" w:hAnsiTheme="majorHAnsi"/>
          <w:sz w:val="24"/>
          <w:szCs w:val="24"/>
          <w:lang w:val="en-US"/>
        </w:rPr>
        <w:t>os</w:t>
      </w:r>
      <w:proofErr w:type="spellEnd"/>
    </w:p>
    <w:p w14:paraId="50286362" w14:textId="77777777" w:rsidR="00A86AC3" w:rsidRPr="00E90EB2" w:rsidRDefault="00A86AC3" w:rsidP="00E90EB2">
      <w:pPr>
        <w:ind w:left="1080"/>
        <w:rPr>
          <w:rFonts w:asciiTheme="majorHAnsi" w:hAnsiTheme="majorHAnsi"/>
          <w:sz w:val="24"/>
          <w:szCs w:val="24"/>
        </w:rPr>
      </w:pPr>
    </w:p>
    <w:p w14:paraId="6752465E" w14:textId="3A343085" w:rsidR="008D0020" w:rsidRPr="00E90EB2" w:rsidRDefault="00BF2CD6" w:rsidP="00BF2CD6">
      <w:pPr>
        <w:pStyle w:val="a3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E90EB2">
        <w:rPr>
          <w:rFonts w:asciiTheme="majorHAnsi" w:hAnsiTheme="majorHAnsi"/>
          <w:b/>
          <w:bCs/>
          <w:sz w:val="24"/>
          <w:szCs w:val="24"/>
        </w:rPr>
        <w:t xml:space="preserve">Вакцина, содержащая </w:t>
      </w:r>
      <w:proofErr w:type="gramStart"/>
      <w:r w:rsidRPr="00E90EB2">
        <w:rPr>
          <w:rFonts w:asciiTheme="majorHAnsi" w:hAnsiTheme="majorHAnsi"/>
          <w:b/>
          <w:bCs/>
          <w:sz w:val="24"/>
          <w:szCs w:val="24"/>
        </w:rPr>
        <w:t>анатоксин</w:t>
      </w:r>
      <w:proofErr w:type="gramEnd"/>
      <w:r w:rsidRPr="00E90EB2">
        <w:rPr>
          <w:rFonts w:asciiTheme="majorHAnsi" w:hAnsiTheme="majorHAnsi"/>
          <w:b/>
          <w:bCs/>
          <w:sz w:val="24"/>
          <w:szCs w:val="24"/>
        </w:rPr>
        <w:t xml:space="preserve"> создает иммунитет</w:t>
      </w:r>
    </w:p>
    <w:p w14:paraId="3E297D49" w14:textId="0A24CA9D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Нестерильный</w:t>
      </w:r>
    </w:p>
    <w:p w14:paraId="2F436ED3" w14:textId="1F7C76D5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Местный</w:t>
      </w:r>
    </w:p>
    <w:p w14:paraId="0F50D535" w14:textId="79C5CE07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Общий</w:t>
      </w:r>
    </w:p>
    <w:p w14:paraId="593A5BEE" w14:textId="77777777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Активный </w:t>
      </w:r>
    </w:p>
    <w:p w14:paraId="7F363647" w14:textId="67578015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Пассивный</w:t>
      </w:r>
    </w:p>
    <w:p w14:paraId="67F5E57D" w14:textId="77777777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Поствакцинальный</w:t>
      </w:r>
    </w:p>
    <w:p w14:paraId="39DD70CC" w14:textId="5F71D5FC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постинфекционный</w:t>
      </w:r>
    </w:p>
    <w:p w14:paraId="20564FCA" w14:textId="7B6B7308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антимикробный</w:t>
      </w:r>
    </w:p>
    <w:p w14:paraId="642905B9" w14:textId="5063CA91" w:rsidR="00BF2CD6" w:rsidRPr="0021589C" w:rsidRDefault="00BF2CD6" w:rsidP="000C1A3A">
      <w:pPr>
        <w:pStyle w:val="a3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антитоксический</w:t>
      </w:r>
    </w:p>
    <w:p w14:paraId="5CBF7546" w14:textId="77777777" w:rsidR="00BF2CD6" w:rsidRPr="0021589C" w:rsidRDefault="00BF2CD6" w:rsidP="008D0020">
      <w:pPr>
        <w:pStyle w:val="a3"/>
        <w:rPr>
          <w:rFonts w:asciiTheme="majorHAnsi" w:hAnsiTheme="majorHAnsi"/>
          <w:sz w:val="24"/>
          <w:szCs w:val="24"/>
        </w:rPr>
      </w:pPr>
    </w:p>
    <w:p w14:paraId="1FF231EB" w14:textId="7DB07407" w:rsidR="002718BD" w:rsidRPr="0021589C" w:rsidRDefault="007C2AD6" w:rsidP="007C2AD6">
      <w:pPr>
        <w:pStyle w:val="a3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21589C">
        <w:rPr>
          <w:rFonts w:asciiTheme="majorHAnsi" w:hAnsiTheme="majorHAnsi"/>
          <w:b/>
          <w:bCs/>
          <w:sz w:val="24"/>
          <w:szCs w:val="24"/>
        </w:rPr>
        <w:t>Адьюванты</w:t>
      </w:r>
      <w:proofErr w:type="spellEnd"/>
      <w:r w:rsidRPr="0021589C">
        <w:rPr>
          <w:rFonts w:asciiTheme="majorHAnsi" w:hAnsiTheme="majorHAnsi"/>
          <w:b/>
          <w:bCs/>
          <w:sz w:val="24"/>
          <w:szCs w:val="24"/>
        </w:rPr>
        <w:t xml:space="preserve"> – это</w:t>
      </w:r>
    </w:p>
    <w:p w14:paraId="60D15BE6" w14:textId="775CDCD4" w:rsidR="007C2AD6" w:rsidRPr="0021589C" w:rsidRDefault="007C2AD6" w:rsidP="007C2AD6">
      <w:pPr>
        <w:pStyle w:val="a3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Действующее начало вакцины</w:t>
      </w:r>
    </w:p>
    <w:p w14:paraId="4090AF7F" w14:textId="1396E347" w:rsidR="007C2AD6" w:rsidRPr="0021589C" w:rsidRDefault="007C2AD6" w:rsidP="007C2AD6">
      <w:pPr>
        <w:pStyle w:val="a3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lastRenderedPageBreak/>
        <w:t>Консерванты вакцины</w:t>
      </w:r>
    </w:p>
    <w:p w14:paraId="1E99E859" w14:textId="766A2E07" w:rsidR="007C2AD6" w:rsidRPr="0021589C" w:rsidRDefault="007C2AD6" w:rsidP="007C2AD6">
      <w:pPr>
        <w:pStyle w:val="a3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Вещества, усиливающие </w:t>
      </w:r>
      <w:proofErr w:type="spellStart"/>
      <w:r w:rsidR="00BC2038" w:rsidRPr="0021589C">
        <w:rPr>
          <w:rFonts w:asciiTheme="majorHAnsi" w:hAnsiTheme="majorHAnsi"/>
          <w:sz w:val="24"/>
          <w:szCs w:val="24"/>
        </w:rPr>
        <w:t>иммуногенный</w:t>
      </w:r>
      <w:proofErr w:type="spellEnd"/>
      <w:r w:rsidR="00BC2038" w:rsidRPr="0021589C">
        <w:rPr>
          <w:rFonts w:asciiTheme="majorHAnsi" w:hAnsiTheme="majorHAnsi"/>
          <w:sz w:val="24"/>
          <w:szCs w:val="24"/>
        </w:rPr>
        <w:t xml:space="preserve"> </w:t>
      </w:r>
      <w:r w:rsidRPr="0021589C">
        <w:rPr>
          <w:rFonts w:asciiTheme="majorHAnsi" w:hAnsiTheme="majorHAnsi"/>
          <w:sz w:val="24"/>
          <w:szCs w:val="24"/>
        </w:rPr>
        <w:t>эффект действующего начала вакцины</w:t>
      </w:r>
    </w:p>
    <w:p w14:paraId="0E4543E0" w14:textId="2DA4302D" w:rsidR="007C2AD6" w:rsidRPr="0021589C" w:rsidRDefault="007C2AD6" w:rsidP="007C2AD6">
      <w:pPr>
        <w:pStyle w:val="a3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Балластные вещества в вакцине, от которых технологически невозможно провести очистку</w:t>
      </w:r>
    </w:p>
    <w:p w14:paraId="5470B81F" w14:textId="79060C1A" w:rsidR="007C2AD6" w:rsidRDefault="007C2AD6" w:rsidP="00E90EB2">
      <w:pPr>
        <w:pStyle w:val="a3"/>
        <w:spacing w:after="0" w:line="240" w:lineRule="auto"/>
        <w:ind w:left="0" w:firstLine="709"/>
        <w:rPr>
          <w:rFonts w:asciiTheme="majorHAnsi" w:hAnsiTheme="majorHAnsi"/>
          <w:sz w:val="24"/>
          <w:szCs w:val="24"/>
        </w:rPr>
      </w:pPr>
    </w:p>
    <w:p w14:paraId="000A9F5C" w14:textId="4091567C" w:rsidR="002D3E49" w:rsidRPr="0021589C" w:rsidRDefault="002D3E49" w:rsidP="00E90EB2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</w:t>
      </w:r>
      <w:r w:rsidR="00022285" w:rsidRPr="0021589C">
        <w:rPr>
          <w:rFonts w:asciiTheme="majorHAnsi" w:hAnsiTheme="majorHAnsi"/>
          <w:b/>
          <w:bCs/>
          <w:sz w:val="24"/>
          <w:szCs w:val="24"/>
        </w:rPr>
        <w:t>1</w:t>
      </w:r>
    </w:p>
    <w:p w14:paraId="3290399B" w14:textId="25F63962" w:rsidR="002D3E49" w:rsidRPr="00E67EC1" w:rsidRDefault="003D3088" w:rsidP="00E90EB2">
      <w:pPr>
        <w:pStyle w:val="a3"/>
        <w:spacing w:after="0" w:line="240" w:lineRule="auto"/>
        <w:ind w:left="0" w:firstLine="709"/>
        <w:rPr>
          <w:rFonts w:asciiTheme="majorHAnsi" w:hAnsiTheme="majorHAnsi"/>
          <w:sz w:val="24"/>
          <w:szCs w:val="24"/>
        </w:rPr>
      </w:pPr>
      <w:r w:rsidRPr="00E67EC1">
        <w:rPr>
          <w:rFonts w:asciiTheme="majorHAnsi" w:hAnsiTheme="majorHAnsi"/>
          <w:sz w:val="24"/>
          <w:szCs w:val="24"/>
        </w:rPr>
        <w:t>Нарисовать</w:t>
      </w:r>
      <w:r w:rsidR="002D3E49" w:rsidRPr="00E67EC1">
        <w:rPr>
          <w:rFonts w:asciiTheme="majorHAnsi" w:hAnsiTheme="majorHAnsi"/>
          <w:sz w:val="24"/>
          <w:szCs w:val="24"/>
        </w:rPr>
        <w:t xml:space="preserve"> от руки на листочке в клетку классификацию видов иммунитета </w:t>
      </w:r>
      <w:r w:rsidR="003F500A">
        <w:rPr>
          <w:rFonts w:asciiTheme="majorHAnsi" w:hAnsiTheme="majorHAnsi"/>
          <w:sz w:val="24"/>
          <w:szCs w:val="24"/>
        </w:rPr>
        <w:t xml:space="preserve">(можно использовать информацию в моей папке Документы Лекция «Инфекция Иммунитет Вакцины» </w:t>
      </w:r>
      <w:hyperlink r:id="rId7" w:history="1">
        <w:r w:rsidR="003F500A">
          <w:rPr>
            <w:rStyle w:val="a5"/>
            <w:rFonts w:asciiTheme="majorHAnsi" w:hAnsiTheme="majorHAnsi"/>
            <w:sz w:val="24"/>
            <w:szCs w:val="24"/>
          </w:rPr>
          <w:t>https://krasgmu.ru/index.php?page[common]=content&amp;id=156186</w:t>
        </w:r>
      </w:hyperlink>
      <w:r w:rsidR="003F500A">
        <w:rPr>
          <w:rStyle w:val="a5"/>
          <w:rFonts w:asciiTheme="majorHAnsi" w:hAnsiTheme="majorHAnsi"/>
          <w:sz w:val="24"/>
          <w:szCs w:val="24"/>
        </w:rPr>
        <w:t xml:space="preserve"> )</w:t>
      </w:r>
      <w:r w:rsidRPr="00E67EC1">
        <w:rPr>
          <w:rFonts w:asciiTheme="majorHAnsi" w:hAnsiTheme="majorHAnsi"/>
          <w:sz w:val="24"/>
          <w:szCs w:val="24"/>
        </w:rPr>
        <w:t>, если хотите что-то уточнить, можно предложить свою авторскую схему</w:t>
      </w:r>
      <w:r w:rsidR="00022285" w:rsidRPr="00E67EC1">
        <w:rPr>
          <w:rFonts w:asciiTheme="majorHAnsi" w:hAnsiTheme="majorHAnsi"/>
          <w:sz w:val="24"/>
          <w:szCs w:val="24"/>
        </w:rPr>
        <w:t xml:space="preserve">, как </w:t>
      </w:r>
      <w:r w:rsidR="00022285" w:rsidRPr="00E67EC1">
        <w:rPr>
          <w:rFonts w:asciiTheme="majorHAnsi" w:hAnsiTheme="majorHAnsi"/>
          <w:sz w:val="24"/>
          <w:szCs w:val="24"/>
          <w:u w:val="single"/>
        </w:rPr>
        <w:t>дополнительный</w:t>
      </w:r>
      <w:r w:rsidR="00022285" w:rsidRPr="00E67EC1">
        <w:rPr>
          <w:rFonts w:asciiTheme="majorHAnsi" w:hAnsiTheme="majorHAnsi"/>
          <w:sz w:val="24"/>
          <w:szCs w:val="24"/>
        </w:rPr>
        <w:t xml:space="preserve"> рисунок к обязательной схеме</w:t>
      </w:r>
      <w:r w:rsidRPr="00E67EC1">
        <w:rPr>
          <w:rFonts w:asciiTheme="majorHAnsi" w:hAnsiTheme="majorHAnsi"/>
          <w:sz w:val="24"/>
          <w:szCs w:val="24"/>
        </w:rPr>
        <w:t>.</w:t>
      </w:r>
      <w:r w:rsidR="00E67EC1">
        <w:rPr>
          <w:rFonts w:asciiTheme="majorHAnsi" w:hAnsiTheme="majorHAnsi"/>
          <w:sz w:val="24"/>
          <w:szCs w:val="24"/>
        </w:rPr>
        <w:t xml:space="preserve"> П</w:t>
      </w:r>
      <w:r w:rsidR="00565951">
        <w:rPr>
          <w:rFonts w:asciiTheme="majorHAnsi" w:hAnsiTheme="majorHAnsi"/>
          <w:sz w:val="24"/>
          <w:szCs w:val="24"/>
        </w:rPr>
        <w:t>о</w:t>
      </w:r>
      <w:r w:rsidR="00E67EC1">
        <w:rPr>
          <w:rFonts w:asciiTheme="majorHAnsi" w:hAnsiTheme="majorHAnsi"/>
          <w:sz w:val="24"/>
          <w:szCs w:val="24"/>
        </w:rPr>
        <w:t>д заголовком рисунка написать фамилию</w:t>
      </w:r>
      <w:r w:rsidR="00565951">
        <w:rPr>
          <w:rFonts w:asciiTheme="majorHAnsi" w:hAnsiTheme="majorHAnsi"/>
          <w:sz w:val="24"/>
          <w:szCs w:val="24"/>
        </w:rPr>
        <w:t>.</w:t>
      </w:r>
    </w:p>
    <w:p w14:paraId="0B8D2356" w14:textId="22AFAE63" w:rsidR="00022285" w:rsidRPr="0021589C" w:rsidRDefault="00022285" w:rsidP="00E90EB2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</w:p>
    <w:p w14:paraId="48C1CF8D" w14:textId="0BD75952" w:rsidR="00022285" w:rsidRPr="0021589C" w:rsidRDefault="00022285" w:rsidP="00E90EB2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 2</w:t>
      </w:r>
    </w:p>
    <w:p w14:paraId="5F8A5D34" w14:textId="337F43CB" w:rsidR="00022285" w:rsidRPr="00E67EC1" w:rsidRDefault="00022285" w:rsidP="00E90EB2">
      <w:pPr>
        <w:pStyle w:val="a3"/>
        <w:spacing w:after="0" w:line="240" w:lineRule="auto"/>
        <w:ind w:left="0" w:firstLine="709"/>
        <w:rPr>
          <w:rFonts w:asciiTheme="majorHAnsi" w:hAnsiTheme="majorHAnsi"/>
          <w:sz w:val="24"/>
          <w:szCs w:val="24"/>
        </w:rPr>
      </w:pPr>
      <w:r w:rsidRPr="00E67EC1">
        <w:rPr>
          <w:rFonts w:asciiTheme="majorHAnsi" w:hAnsiTheme="majorHAnsi"/>
          <w:sz w:val="24"/>
          <w:szCs w:val="24"/>
        </w:rPr>
        <w:t xml:space="preserve">Назвать возможные осложнения после использования </w:t>
      </w:r>
      <w:proofErr w:type="spellStart"/>
      <w:r w:rsidRPr="00E67EC1">
        <w:rPr>
          <w:rFonts w:asciiTheme="majorHAnsi" w:hAnsiTheme="majorHAnsi"/>
          <w:sz w:val="24"/>
          <w:szCs w:val="24"/>
        </w:rPr>
        <w:t>гетерологичных</w:t>
      </w:r>
      <w:proofErr w:type="spellEnd"/>
      <w:r w:rsidRPr="00E67EC1">
        <w:rPr>
          <w:rFonts w:asciiTheme="majorHAnsi" w:hAnsiTheme="majorHAnsi"/>
          <w:sz w:val="24"/>
          <w:szCs w:val="24"/>
        </w:rPr>
        <w:t xml:space="preserve"> сывороток (только назвать</w:t>
      </w:r>
      <w:r w:rsidR="00ED2787" w:rsidRPr="00E67EC1">
        <w:rPr>
          <w:rFonts w:asciiTheme="majorHAnsi" w:hAnsiTheme="majorHAnsi"/>
          <w:sz w:val="24"/>
          <w:szCs w:val="24"/>
        </w:rPr>
        <w:t xml:space="preserve"> осложнения</w:t>
      </w:r>
      <w:r w:rsidRPr="00E67EC1">
        <w:rPr>
          <w:rFonts w:asciiTheme="majorHAnsi" w:hAnsiTheme="majorHAnsi"/>
          <w:sz w:val="24"/>
          <w:szCs w:val="24"/>
        </w:rPr>
        <w:t>, механизм выучить самостоятельно).</w:t>
      </w:r>
    </w:p>
    <w:p w14:paraId="0CB4D9D7" w14:textId="1A6F2DE3" w:rsidR="002718BD" w:rsidRPr="0021589C" w:rsidRDefault="002718BD" w:rsidP="00E90EB2">
      <w:pPr>
        <w:pStyle w:val="a3"/>
        <w:spacing w:after="0" w:line="240" w:lineRule="auto"/>
        <w:ind w:left="0" w:firstLine="709"/>
        <w:rPr>
          <w:rFonts w:asciiTheme="majorHAnsi" w:hAnsiTheme="majorHAnsi"/>
          <w:sz w:val="24"/>
          <w:szCs w:val="24"/>
        </w:rPr>
      </w:pPr>
    </w:p>
    <w:p w14:paraId="36401955" w14:textId="4C4D24D2" w:rsidR="00022285" w:rsidRDefault="00022285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 3</w:t>
      </w:r>
    </w:p>
    <w:p w14:paraId="075D2B34" w14:textId="1D1976F5" w:rsidR="004F75F5" w:rsidRPr="00E67EC1" w:rsidRDefault="004F75F5" w:rsidP="008D0020">
      <w:pPr>
        <w:pStyle w:val="a3"/>
        <w:rPr>
          <w:rFonts w:asciiTheme="majorHAnsi" w:hAnsiTheme="majorHAnsi"/>
          <w:sz w:val="24"/>
          <w:szCs w:val="24"/>
        </w:rPr>
      </w:pPr>
      <w:r w:rsidRPr="00E67EC1">
        <w:rPr>
          <w:rFonts w:asciiTheme="majorHAnsi" w:hAnsiTheme="majorHAnsi"/>
          <w:sz w:val="24"/>
          <w:szCs w:val="24"/>
        </w:rPr>
        <w:t>Заполнить таблицы по предложенному препарату.</w:t>
      </w:r>
    </w:p>
    <w:p w14:paraId="73B816C1" w14:textId="199FFAC6" w:rsidR="00022285" w:rsidRPr="0021589C" w:rsidRDefault="004F75F5" w:rsidP="008D002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Таблица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410"/>
        <w:gridCol w:w="1276"/>
        <w:gridCol w:w="1134"/>
      </w:tblGrid>
      <w:tr w:rsidR="00AE68FD" w:rsidRPr="0021589C" w14:paraId="38B18CF5" w14:textId="77777777" w:rsidTr="00AE68FD">
        <w:tc>
          <w:tcPr>
            <w:tcW w:w="2977" w:type="dxa"/>
            <w:vMerge w:val="restart"/>
            <w:vAlign w:val="center"/>
          </w:tcPr>
          <w:p w14:paraId="7B2D3BBF" w14:textId="6F891E12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Название вакцины</w:t>
            </w:r>
          </w:p>
        </w:tc>
        <w:tc>
          <w:tcPr>
            <w:tcW w:w="2693" w:type="dxa"/>
            <w:vMerge w:val="restart"/>
            <w:vAlign w:val="center"/>
          </w:tcPr>
          <w:p w14:paraId="115A0633" w14:textId="19D3FC98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Что содержит</w:t>
            </w:r>
          </w:p>
        </w:tc>
        <w:tc>
          <w:tcPr>
            <w:tcW w:w="2410" w:type="dxa"/>
            <w:vMerge w:val="restart"/>
            <w:vAlign w:val="center"/>
          </w:tcPr>
          <w:p w14:paraId="45AC9716" w14:textId="318CC718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75F5">
              <w:rPr>
                <w:rFonts w:asciiTheme="majorHAnsi" w:hAnsiTheme="majorHAnsi"/>
                <w:sz w:val="24"/>
                <w:szCs w:val="24"/>
              </w:rPr>
              <w:t>От какого заболевания используют</w:t>
            </w:r>
          </w:p>
        </w:tc>
        <w:tc>
          <w:tcPr>
            <w:tcW w:w="2410" w:type="dxa"/>
            <w:gridSpan w:val="2"/>
            <w:vAlign w:val="center"/>
          </w:tcPr>
          <w:p w14:paraId="1FADCFBC" w14:textId="6478D6F6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Действующее начало (поставить + или -)</w:t>
            </w:r>
          </w:p>
        </w:tc>
      </w:tr>
      <w:tr w:rsidR="00AE68FD" w:rsidRPr="0021589C" w14:paraId="7CB66F0C" w14:textId="77777777" w:rsidTr="00AE68FD">
        <w:tc>
          <w:tcPr>
            <w:tcW w:w="2977" w:type="dxa"/>
            <w:vMerge/>
            <w:vAlign w:val="center"/>
          </w:tcPr>
          <w:p w14:paraId="0E797790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4EC79A5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F03A0D5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3DE8D1" w14:textId="4027168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АГ</w:t>
            </w:r>
          </w:p>
        </w:tc>
        <w:tc>
          <w:tcPr>
            <w:tcW w:w="1134" w:type="dxa"/>
            <w:vAlign w:val="center"/>
          </w:tcPr>
          <w:p w14:paraId="471960CF" w14:textId="007B77E9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АТ</w:t>
            </w:r>
          </w:p>
        </w:tc>
      </w:tr>
      <w:tr w:rsidR="00AE68FD" w:rsidRPr="0021589C" w14:paraId="699A9872" w14:textId="77777777" w:rsidTr="00AE68FD">
        <w:trPr>
          <w:trHeight w:val="740"/>
        </w:trPr>
        <w:tc>
          <w:tcPr>
            <w:tcW w:w="2977" w:type="dxa"/>
            <w:vAlign w:val="center"/>
          </w:tcPr>
          <w:p w14:paraId="7DCF16B7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A77853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BFB5C9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ADAB3F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8F77D0" w14:textId="77777777" w:rsidR="00AE68FD" w:rsidRPr="0021589C" w:rsidRDefault="00AE68FD" w:rsidP="00AE68FD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FF9EB6D" w14:textId="1115CD3F" w:rsidR="002718BD" w:rsidRPr="0021589C" w:rsidRDefault="002718BD" w:rsidP="008D0020">
      <w:pPr>
        <w:pStyle w:val="a3"/>
        <w:rPr>
          <w:rFonts w:asciiTheme="majorHAnsi" w:hAnsiTheme="majorHAnsi"/>
          <w:sz w:val="24"/>
          <w:szCs w:val="24"/>
        </w:rPr>
      </w:pPr>
    </w:p>
    <w:p w14:paraId="0C6FAFF3" w14:textId="7D8DF3C9" w:rsidR="002718BD" w:rsidRDefault="004F75F5" w:rsidP="008D0020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Таблица </w:t>
      </w:r>
      <w:r w:rsidR="003915D1" w:rsidRPr="00E67EC1">
        <w:rPr>
          <w:rFonts w:asciiTheme="majorHAnsi" w:hAnsiTheme="majorHAnsi"/>
          <w:b/>
          <w:bCs/>
          <w:sz w:val="24"/>
          <w:szCs w:val="24"/>
        </w:rPr>
        <w:t>Характеристика препарата</w:t>
      </w:r>
      <w:r w:rsidR="003915D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(поставить +/- в каждой строке)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73"/>
        <w:gridCol w:w="973"/>
        <w:gridCol w:w="974"/>
        <w:gridCol w:w="973"/>
        <w:gridCol w:w="973"/>
        <w:gridCol w:w="974"/>
        <w:gridCol w:w="973"/>
        <w:gridCol w:w="973"/>
        <w:gridCol w:w="974"/>
      </w:tblGrid>
      <w:tr w:rsidR="00AE68FD" w14:paraId="6CF8911F" w14:textId="77777777" w:rsidTr="00E67EC1">
        <w:tc>
          <w:tcPr>
            <w:tcW w:w="1701" w:type="dxa"/>
            <w:vAlign w:val="center"/>
          </w:tcPr>
          <w:p w14:paraId="12DA340C" w14:textId="18058204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Название вакцины</w:t>
            </w:r>
          </w:p>
        </w:tc>
        <w:tc>
          <w:tcPr>
            <w:tcW w:w="973" w:type="dxa"/>
            <w:vAlign w:val="center"/>
          </w:tcPr>
          <w:p w14:paraId="580B69D4" w14:textId="499A797F" w:rsidR="004F75F5" w:rsidRP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7EC1">
              <w:rPr>
                <w:rFonts w:asciiTheme="majorHAnsi" w:hAnsiTheme="majorHAnsi"/>
                <w:sz w:val="20"/>
                <w:szCs w:val="20"/>
              </w:rPr>
              <w:t>живая</w:t>
            </w:r>
          </w:p>
        </w:tc>
        <w:tc>
          <w:tcPr>
            <w:tcW w:w="973" w:type="dxa"/>
            <w:vAlign w:val="center"/>
          </w:tcPr>
          <w:p w14:paraId="48E7D011" w14:textId="70E4EE2E" w:rsidR="004F75F5" w:rsidRPr="00E67EC1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7EC1">
              <w:rPr>
                <w:rFonts w:asciiTheme="majorHAnsi" w:hAnsiTheme="majorHAnsi"/>
                <w:sz w:val="20"/>
                <w:szCs w:val="20"/>
              </w:rPr>
              <w:t>неживая</w:t>
            </w:r>
          </w:p>
        </w:tc>
        <w:tc>
          <w:tcPr>
            <w:tcW w:w="974" w:type="dxa"/>
            <w:vAlign w:val="center"/>
          </w:tcPr>
          <w:p w14:paraId="00260528" w14:textId="19924FD4" w:rsidR="004F75F5" w:rsidRPr="00E67EC1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7EC1">
              <w:rPr>
                <w:rFonts w:asciiTheme="majorHAnsi" w:hAnsiTheme="majorHAnsi"/>
                <w:sz w:val="20"/>
                <w:szCs w:val="20"/>
              </w:rPr>
              <w:t>дивергентная</w:t>
            </w:r>
          </w:p>
        </w:tc>
        <w:tc>
          <w:tcPr>
            <w:tcW w:w="973" w:type="dxa"/>
            <w:vAlign w:val="center"/>
          </w:tcPr>
          <w:p w14:paraId="4DA06F00" w14:textId="16122EAF" w:rsidR="004F75F5" w:rsidRPr="00E67EC1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7EC1">
              <w:rPr>
                <w:rFonts w:asciiTheme="majorHAnsi" w:hAnsiTheme="majorHAnsi"/>
                <w:sz w:val="20"/>
                <w:szCs w:val="20"/>
              </w:rPr>
              <w:t>сплитвакцина</w:t>
            </w:r>
            <w:proofErr w:type="spellEnd"/>
          </w:p>
        </w:tc>
        <w:tc>
          <w:tcPr>
            <w:tcW w:w="973" w:type="dxa"/>
            <w:vAlign w:val="center"/>
          </w:tcPr>
          <w:p w14:paraId="1ECF37EF" w14:textId="3F473DAD" w:rsidR="004F75F5" w:rsidRPr="00E67EC1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7EC1">
              <w:rPr>
                <w:rFonts w:asciiTheme="majorHAnsi" w:hAnsiTheme="majorHAnsi"/>
                <w:sz w:val="20"/>
                <w:szCs w:val="20"/>
              </w:rPr>
              <w:t>рекомбинантная (генно-инженерная)</w:t>
            </w:r>
          </w:p>
        </w:tc>
        <w:tc>
          <w:tcPr>
            <w:tcW w:w="974" w:type="dxa"/>
            <w:vAlign w:val="center"/>
          </w:tcPr>
          <w:p w14:paraId="0EA18107" w14:textId="1CC1CA20" w:rsidR="00AE68FD" w:rsidRP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7EC1">
              <w:rPr>
                <w:rFonts w:asciiTheme="majorHAnsi" w:hAnsiTheme="majorHAnsi"/>
                <w:sz w:val="20"/>
                <w:szCs w:val="20"/>
              </w:rPr>
              <w:t>цельнобактериальная</w:t>
            </w:r>
            <w:proofErr w:type="spellEnd"/>
            <w:r w:rsidR="00971A5F" w:rsidRPr="00E67EC1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971A5F" w:rsidRPr="00E67EC1">
              <w:rPr>
                <w:rFonts w:asciiTheme="majorHAnsi" w:hAnsiTheme="majorHAnsi"/>
                <w:sz w:val="20"/>
                <w:szCs w:val="20"/>
              </w:rPr>
              <w:t>цельновирионная</w:t>
            </w:r>
            <w:proofErr w:type="spellEnd"/>
          </w:p>
        </w:tc>
        <w:tc>
          <w:tcPr>
            <w:tcW w:w="973" w:type="dxa"/>
            <w:vAlign w:val="center"/>
          </w:tcPr>
          <w:p w14:paraId="64DF9BAB" w14:textId="5295B1A9" w:rsidR="004F75F5" w:rsidRPr="00E67EC1" w:rsidRDefault="00971A5F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7EC1">
              <w:rPr>
                <w:rFonts w:asciiTheme="majorHAnsi" w:hAnsiTheme="majorHAnsi"/>
                <w:sz w:val="20"/>
                <w:szCs w:val="20"/>
              </w:rPr>
              <w:t>субъединичная</w:t>
            </w:r>
          </w:p>
        </w:tc>
        <w:tc>
          <w:tcPr>
            <w:tcW w:w="973" w:type="dxa"/>
            <w:vAlign w:val="center"/>
          </w:tcPr>
          <w:p w14:paraId="7163DCD0" w14:textId="10FD602B" w:rsidR="004F75F5" w:rsidRPr="00E67EC1" w:rsidRDefault="00971A5F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7EC1">
              <w:rPr>
                <w:rFonts w:asciiTheme="majorHAnsi" w:hAnsiTheme="majorHAnsi"/>
                <w:sz w:val="20"/>
                <w:szCs w:val="20"/>
              </w:rPr>
              <w:t>анатоксин</w:t>
            </w:r>
          </w:p>
        </w:tc>
        <w:tc>
          <w:tcPr>
            <w:tcW w:w="974" w:type="dxa"/>
            <w:vAlign w:val="center"/>
          </w:tcPr>
          <w:p w14:paraId="1F1B14C5" w14:textId="545970FD" w:rsidR="004F75F5" w:rsidRPr="00E67EC1" w:rsidRDefault="0029549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7EC1">
              <w:rPr>
                <w:rFonts w:asciiTheme="majorHAnsi" w:hAnsiTheme="majorHAnsi"/>
                <w:sz w:val="20"/>
                <w:szCs w:val="20"/>
              </w:rPr>
              <w:t>конъюгированная</w:t>
            </w:r>
          </w:p>
        </w:tc>
      </w:tr>
      <w:tr w:rsidR="00AE68FD" w14:paraId="7C2DC0EA" w14:textId="77777777" w:rsidTr="00E67EC1">
        <w:trPr>
          <w:trHeight w:val="818"/>
        </w:trPr>
        <w:tc>
          <w:tcPr>
            <w:tcW w:w="1701" w:type="dxa"/>
            <w:vAlign w:val="center"/>
          </w:tcPr>
          <w:p w14:paraId="16E43E03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D2BB45C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0B2FAE6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D501C5B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55C7785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7620673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69E6183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50FC278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8A4544E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4342FE97" w14:textId="77777777" w:rsidR="004F75F5" w:rsidRDefault="004F75F5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21BB1F1" w14:textId="77777777" w:rsidR="004F75F5" w:rsidRPr="0021589C" w:rsidRDefault="004F75F5" w:rsidP="008D0020">
      <w:pPr>
        <w:pStyle w:val="a3"/>
        <w:rPr>
          <w:rFonts w:asciiTheme="majorHAnsi" w:hAnsiTheme="majorHAnsi"/>
          <w:sz w:val="24"/>
          <w:szCs w:val="24"/>
        </w:rPr>
      </w:pPr>
    </w:p>
    <w:p w14:paraId="27C6E583" w14:textId="73E9F1C0" w:rsidR="004F75F5" w:rsidRDefault="004F75F5" w:rsidP="004F75F5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Таблица</w:t>
      </w:r>
      <w:r w:rsidR="003915D1">
        <w:rPr>
          <w:rFonts w:asciiTheme="majorHAnsi" w:hAnsiTheme="majorHAnsi"/>
          <w:sz w:val="24"/>
          <w:szCs w:val="24"/>
        </w:rPr>
        <w:t xml:space="preserve"> </w:t>
      </w:r>
      <w:r w:rsidR="003915D1" w:rsidRPr="00E67EC1">
        <w:rPr>
          <w:rFonts w:asciiTheme="majorHAnsi" w:hAnsiTheme="majorHAnsi"/>
          <w:b/>
          <w:bCs/>
          <w:sz w:val="24"/>
          <w:szCs w:val="24"/>
        </w:rPr>
        <w:t>Показания к использованию препарата</w:t>
      </w:r>
      <w:r w:rsidR="003915D1">
        <w:rPr>
          <w:rFonts w:asciiTheme="majorHAnsi" w:hAnsiTheme="majorHAnsi"/>
          <w:sz w:val="24"/>
          <w:szCs w:val="24"/>
        </w:rPr>
        <w:t xml:space="preserve"> (поставить +/- в каждой строке)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41"/>
        <w:gridCol w:w="1441"/>
        <w:gridCol w:w="1441"/>
        <w:gridCol w:w="1441"/>
        <w:gridCol w:w="1441"/>
        <w:gridCol w:w="1442"/>
      </w:tblGrid>
      <w:tr w:rsidR="00AE68FD" w14:paraId="654EDC48" w14:textId="77777777" w:rsidTr="00E67EC1">
        <w:tc>
          <w:tcPr>
            <w:tcW w:w="1843" w:type="dxa"/>
            <w:vAlign w:val="center"/>
          </w:tcPr>
          <w:p w14:paraId="145F980D" w14:textId="53622958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Название вакцины</w:t>
            </w:r>
          </w:p>
        </w:tc>
        <w:tc>
          <w:tcPr>
            <w:tcW w:w="1441" w:type="dxa"/>
            <w:vAlign w:val="center"/>
          </w:tcPr>
          <w:p w14:paraId="3258ECD0" w14:textId="77C5EBBE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Для экстренной профилактики</w:t>
            </w:r>
          </w:p>
        </w:tc>
        <w:tc>
          <w:tcPr>
            <w:tcW w:w="1441" w:type="dxa"/>
            <w:vAlign w:val="center"/>
          </w:tcPr>
          <w:p w14:paraId="1881A2FC" w14:textId="7EF1BDD9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Плановой профилактики всему населению</w:t>
            </w:r>
          </w:p>
        </w:tc>
        <w:tc>
          <w:tcPr>
            <w:tcW w:w="1441" w:type="dxa"/>
            <w:vAlign w:val="center"/>
          </w:tcPr>
          <w:p w14:paraId="40565299" w14:textId="1B0D2858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Плановой профилактики группам риска</w:t>
            </w:r>
          </w:p>
        </w:tc>
        <w:tc>
          <w:tcPr>
            <w:tcW w:w="1441" w:type="dxa"/>
            <w:vAlign w:val="center"/>
          </w:tcPr>
          <w:p w14:paraId="4AAB8223" w14:textId="5EBA27EA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Профилактика п</w:t>
            </w:r>
            <w:r w:rsidRPr="0021589C">
              <w:rPr>
                <w:rFonts w:asciiTheme="majorHAnsi" w:hAnsiTheme="majorHAnsi"/>
                <w:sz w:val="24"/>
                <w:szCs w:val="24"/>
              </w:rPr>
              <w:t xml:space="preserve">о </w:t>
            </w:r>
            <w:proofErr w:type="spellStart"/>
            <w:r w:rsidRPr="0021589C">
              <w:rPr>
                <w:rFonts w:asciiTheme="majorHAnsi" w:hAnsiTheme="majorHAnsi"/>
                <w:sz w:val="24"/>
                <w:szCs w:val="24"/>
              </w:rPr>
              <w:t>эпид</w:t>
            </w:r>
            <w:proofErr w:type="spellEnd"/>
            <w:r w:rsidRPr="0021589C">
              <w:rPr>
                <w:rFonts w:asciiTheme="majorHAnsi" w:hAnsiTheme="majorHAnsi"/>
                <w:sz w:val="24"/>
                <w:szCs w:val="24"/>
              </w:rPr>
              <w:t xml:space="preserve"> показаниям</w:t>
            </w:r>
          </w:p>
        </w:tc>
        <w:tc>
          <w:tcPr>
            <w:tcW w:w="1441" w:type="dxa"/>
            <w:vAlign w:val="center"/>
          </w:tcPr>
          <w:p w14:paraId="30AC484A" w14:textId="0C98F823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Не входит в календарь прививок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нашей стране</w:t>
            </w:r>
          </w:p>
        </w:tc>
        <w:tc>
          <w:tcPr>
            <w:tcW w:w="1442" w:type="dxa"/>
            <w:vAlign w:val="center"/>
          </w:tcPr>
          <w:p w14:paraId="5C5E14F9" w14:textId="7281C741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Для лечения</w:t>
            </w:r>
          </w:p>
        </w:tc>
      </w:tr>
      <w:tr w:rsidR="00AE68FD" w14:paraId="5FC23559" w14:textId="77777777" w:rsidTr="00E67EC1">
        <w:trPr>
          <w:trHeight w:val="857"/>
        </w:trPr>
        <w:tc>
          <w:tcPr>
            <w:tcW w:w="1843" w:type="dxa"/>
            <w:vAlign w:val="center"/>
          </w:tcPr>
          <w:p w14:paraId="1D65A2F4" w14:textId="77777777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F293A96" w14:textId="77777777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4BB9856D" w14:textId="77777777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274086E2" w14:textId="77777777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71834F3C" w14:textId="77777777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583A768" w14:textId="77777777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36BA2F4D" w14:textId="77777777" w:rsidR="00AE68FD" w:rsidRDefault="00AE68FD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E3E58C8" w14:textId="4B85002A" w:rsidR="002718BD" w:rsidRDefault="002718BD" w:rsidP="008D0020">
      <w:pPr>
        <w:pStyle w:val="a3"/>
        <w:rPr>
          <w:rFonts w:asciiTheme="majorHAnsi" w:hAnsiTheme="majorHAnsi"/>
          <w:sz w:val="24"/>
          <w:szCs w:val="24"/>
        </w:rPr>
      </w:pPr>
    </w:p>
    <w:p w14:paraId="0E677BCA" w14:textId="54D51877" w:rsidR="003915D1" w:rsidRDefault="003915D1" w:rsidP="003915D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Таблица </w:t>
      </w:r>
      <w:r w:rsidRPr="00E67EC1">
        <w:rPr>
          <w:rFonts w:asciiTheme="majorHAnsi" w:hAnsiTheme="majorHAnsi"/>
          <w:b/>
          <w:bCs/>
          <w:sz w:val="24"/>
          <w:szCs w:val="24"/>
        </w:rPr>
        <w:t>Иммунитет, создаваемый вакциной</w:t>
      </w:r>
      <w:r>
        <w:rPr>
          <w:rFonts w:asciiTheme="majorHAnsi" w:hAnsiTheme="majorHAnsi"/>
          <w:sz w:val="24"/>
          <w:szCs w:val="24"/>
        </w:rPr>
        <w:t xml:space="preserve"> </w:t>
      </w:r>
      <w:r w:rsidR="00AE68FD">
        <w:rPr>
          <w:rFonts w:asciiTheme="majorHAnsi" w:hAnsiTheme="majorHAnsi"/>
          <w:sz w:val="24"/>
          <w:szCs w:val="24"/>
        </w:rPr>
        <w:t>(поставить +/- в каждой строке)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36"/>
        <w:gridCol w:w="1436"/>
        <w:gridCol w:w="1437"/>
        <w:gridCol w:w="1436"/>
        <w:gridCol w:w="1436"/>
        <w:gridCol w:w="1437"/>
      </w:tblGrid>
      <w:tr w:rsidR="00E67EC1" w14:paraId="4B9D265C" w14:textId="77777777" w:rsidTr="00E67EC1">
        <w:tc>
          <w:tcPr>
            <w:tcW w:w="1843" w:type="dxa"/>
            <w:vAlign w:val="center"/>
          </w:tcPr>
          <w:p w14:paraId="3304A8E9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Название вакцины</w:t>
            </w:r>
          </w:p>
        </w:tc>
        <w:tc>
          <w:tcPr>
            <w:tcW w:w="1436" w:type="dxa"/>
            <w:vAlign w:val="center"/>
          </w:tcPr>
          <w:p w14:paraId="54D0B2C8" w14:textId="6A90AD48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активный</w:t>
            </w:r>
          </w:p>
        </w:tc>
        <w:tc>
          <w:tcPr>
            <w:tcW w:w="1436" w:type="dxa"/>
            <w:vAlign w:val="center"/>
          </w:tcPr>
          <w:p w14:paraId="65678F13" w14:textId="4B5490A0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пассивный</w:t>
            </w:r>
          </w:p>
        </w:tc>
        <w:tc>
          <w:tcPr>
            <w:tcW w:w="1437" w:type="dxa"/>
            <w:vAlign w:val="center"/>
          </w:tcPr>
          <w:p w14:paraId="50E8C5BC" w14:textId="1625662A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стерильный</w:t>
            </w:r>
          </w:p>
        </w:tc>
        <w:tc>
          <w:tcPr>
            <w:tcW w:w="1436" w:type="dxa"/>
            <w:vAlign w:val="center"/>
          </w:tcPr>
          <w:p w14:paraId="0CF6A47A" w14:textId="063D326E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нестерильный</w:t>
            </w:r>
          </w:p>
        </w:tc>
        <w:tc>
          <w:tcPr>
            <w:tcW w:w="1436" w:type="dxa"/>
            <w:vAlign w:val="center"/>
          </w:tcPr>
          <w:p w14:paraId="6D10945D" w14:textId="413DF899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антимикробный</w:t>
            </w:r>
          </w:p>
        </w:tc>
        <w:tc>
          <w:tcPr>
            <w:tcW w:w="1437" w:type="dxa"/>
            <w:vAlign w:val="center"/>
          </w:tcPr>
          <w:p w14:paraId="3018AEE5" w14:textId="03089B1C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89C">
              <w:rPr>
                <w:rFonts w:asciiTheme="majorHAnsi" w:hAnsiTheme="majorHAnsi"/>
                <w:sz w:val="24"/>
                <w:szCs w:val="24"/>
              </w:rPr>
              <w:t>антитоксический</w:t>
            </w:r>
          </w:p>
        </w:tc>
      </w:tr>
      <w:tr w:rsidR="00E67EC1" w14:paraId="5D3FDB8D" w14:textId="77777777" w:rsidTr="00E67EC1">
        <w:trPr>
          <w:trHeight w:val="875"/>
        </w:trPr>
        <w:tc>
          <w:tcPr>
            <w:tcW w:w="1843" w:type="dxa"/>
            <w:vAlign w:val="center"/>
          </w:tcPr>
          <w:p w14:paraId="66D573F5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5CE645C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9ECD58A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DC91136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5A604AE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D0E6CA9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D6B8D80" w14:textId="77777777" w:rsidR="00E67EC1" w:rsidRDefault="00E67EC1" w:rsidP="00E67EC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DB4D623" w14:textId="0D87C0E7" w:rsidR="002718BD" w:rsidRPr="0021589C" w:rsidRDefault="002718BD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</w:p>
    <w:p w14:paraId="0722F0D1" w14:textId="588FDE13" w:rsidR="00BB0F43" w:rsidRPr="0021589C" w:rsidRDefault="00BB0F43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 xml:space="preserve">Вакцину </w:t>
      </w:r>
      <w:r w:rsidR="00E67EC1">
        <w:rPr>
          <w:rFonts w:asciiTheme="majorHAnsi" w:hAnsiTheme="majorHAnsi"/>
          <w:b/>
          <w:bCs/>
          <w:sz w:val="24"/>
          <w:szCs w:val="24"/>
        </w:rPr>
        <w:t xml:space="preserve">для заполнения таблиц </w:t>
      </w:r>
      <w:r w:rsidRPr="0021589C">
        <w:rPr>
          <w:rFonts w:asciiTheme="majorHAnsi" w:hAnsiTheme="majorHAnsi"/>
          <w:b/>
          <w:bCs/>
          <w:sz w:val="24"/>
          <w:szCs w:val="24"/>
        </w:rPr>
        <w:t xml:space="preserve">выбрать в соответствие с № в списке группы. </w:t>
      </w:r>
    </w:p>
    <w:p w14:paraId="4CC056A7" w14:textId="6E748519" w:rsidR="002718BD" w:rsidRPr="0021589C" w:rsidRDefault="002718BD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Список вакцин</w:t>
      </w:r>
    </w:p>
    <w:p w14:paraId="307E37CE" w14:textId="77777777" w:rsidR="004E02BF" w:rsidRPr="0021589C" w:rsidRDefault="004E02BF" w:rsidP="004E02BF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21589C">
        <w:rPr>
          <w:rFonts w:asciiTheme="majorHAnsi" w:hAnsiTheme="majorHAnsi"/>
          <w:sz w:val="24"/>
          <w:szCs w:val="24"/>
          <w:lang w:val="en-US"/>
        </w:rPr>
        <w:t>Rudivax</w:t>
      </w:r>
      <w:proofErr w:type="spellEnd"/>
      <w:r w:rsidRPr="0021589C">
        <w:rPr>
          <w:rFonts w:asciiTheme="majorHAnsi" w:hAnsiTheme="majorHAnsi"/>
          <w:sz w:val="24"/>
          <w:szCs w:val="24"/>
        </w:rPr>
        <w:t>/</w:t>
      </w:r>
      <w:proofErr w:type="spellStart"/>
      <w:r w:rsidRPr="0021589C">
        <w:rPr>
          <w:rFonts w:asciiTheme="majorHAnsi" w:hAnsiTheme="majorHAnsi"/>
          <w:sz w:val="24"/>
          <w:szCs w:val="24"/>
        </w:rPr>
        <w:t>Рудивакс</w:t>
      </w:r>
      <w:proofErr w:type="spellEnd"/>
    </w:p>
    <w:p w14:paraId="1B1CBC19" w14:textId="77777777" w:rsidR="004E02BF" w:rsidRPr="0021589C" w:rsidRDefault="004E02BF" w:rsidP="004E02BF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21589C">
        <w:rPr>
          <w:rFonts w:asciiTheme="majorHAnsi" w:hAnsiTheme="majorHAnsi"/>
          <w:sz w:val="24"/>
          <w:szCs w:val="24"/>
        </w:rPr>
        <w:t>Превенар</w:t>
      </w:r>
      <w:proofErr w:type="spellEnd"/>
      <w:r w:rsidRPr="0021589C">
        <w:rPr>
          <w:rFonts w:asciiTheme="majorHAnsi" w:hAnsiTheme="majorHAnsi"/>
          <w:sz w:val="24"/>
          <w:szCs w:val="24"/>
        </w:rPr>
        <w:t xml:space="preserve"> 13</w:t>
      </w:r>
    </w:p>
    <w:p w14:paraId="228F4707" w14:textId="77777777" w:rsidR="003915D1" w:rsidRPr="003915D1" w:rsidRDefault="003915D1" w:rsidP="003D3088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915D1">
        <w:rPr>
          <w:rFonts w:asciiTheme="majorHAnsi" w:hAnsiTheme="majorHAnsi"/>
          <w:sz w:val="24"/>
          <w:szCs w:val="24"/>
        </w:rPr>
        <w:t>Вакцина БЦЖ</w:t>
      </w:r>
    </w:p>
    <w:p w14:paraId="309F097B" w14:textId="77777777" w:rsidR="00A15B36" w:rsidRPr="0021589C" w:rsidRDefault="00A15B36" w:rsidP="003D3088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ЭУВАКС В </w:t>
      </w:r>
    </w:p>
    <w:p w14:paraId="5467E317" w14:textId="77777777" w:rsidR="003915D1" w:rsidRPr="0021589C" w:rsidRDefault="004E02BF" w:rsidP="003915D1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hyperlink r:id="rId8" w:history="1">
        <w:r w:rsidR="003915D1" w:rsidRPr="0021589C">
          <w:rPr>
            <w:rFonts w:asciiTheme="majorHAnsi" w:hAnsiTheme="majorHAnsi"/>
            <w:sz w:val="24"/>
            <w:szCs w:val="24"/>
          </w:rPr>
          <w:t>Вакцина сибиреязвенная живая</w:t>
        </w:r>
      </w:hyperlink>
    </w:p>
    <w:p w14:paraId="4FFEF72C" w14:textId="2CC4FCB0" w:rsidR="002718BD" w:rsidRPr="0021589C" w:rsidRDefault="002718BD" w:rsidP="003D3088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АКДС</w:t>
      </w:r>
    </w:p>
    <w:p w14:paraId="5AF404AF" w14:textId="752FA6EF" w:rsidR="008F6EC2" w:rsidRPr="0021589C" w:rsidRDefault="00F52E6D" w:rsidP="003D3088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21589C">
        <w:rPr>
          <w:rFonts w:asciiTheme="majorHAnsi" w:hAnsiTheme="majorHAnsi"/>
          <w:sz w:val="24"/>
          <w:szCs w:val="24"/>
        </w:rPr>
        <w:t>Приорик</w:t>
      </w:r>
      <w:proofErr w:type="spellEnd"/>
      <w:r w:rsidRPr="0021589C">
        <w:rPr>
          <w:rFonts w:asciiTheme="majorHAnsi" w:hAnsiTheme="majorHAnsi"/>
          <w:sz w:val="24"/>
          <w:szCs w:val="24"/>
        </w:rPr>
        <w:t xml:space="preserve"> </w:t>
      </w:r>
    </w:p>
    <w:p w14:paraId="7F479D88" w14:textId="44DB98FE" w:rsidR="00F826C8" w:rsidRPr="0021589C" w:rsidRDefault="002953C5" w:rsidP="003D3088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Вакцина </w:t>
      </w:r>
      <w:r w:rsidR="008F6EC2" w:rsidRPr="0021589C">
        <w:rPr>
          <w:rFonts w:asciiTheme="majorHAnsi" w:hAnsiTheme="majorHAnsi"/>
          <w:sz w:val="24"/>
          <w:szCs w:val="24"/>
        </w:rPr>
        <w:t>М</w:t>
      </w:r>
      <w:r w:rsidRPr="0021589C">
        <w:rPr>
          <w:rFonts w:asciiTheme="majorHAnsi" w:hAnsiTheme="majorHAnsi"/>
          <w:sz w:val="24"/>
          <w:szCs w:val="24"/>
        </w:rPr>
        <w:t>-</w:t>
      </w:r>
      <w:r w:rsidR="008F6EC2" w:rsidRPr="0021589C">
        <w:rPr>
          <w:rFonts w:asciiTheme="majorHAnsi" w:hAnsiTheme="majorHAnsi"/>
          <w:sz w:val="24"/>
          <w:szCs w:val="24"/>
        </w:rPr>
        <w:t>М</w:t>
      </w:r>
      <w:r w:rsidRPr="0021589C">
        <w:rPr>
          <w:rFonts w:asciiTheme="majorHAnsi" w:hAnsiTheme="majorHAnsi"/>
          <w:sz w:val="24"/>
          <w:szCs w:val="24"/>
        </w:rPr>
        <w:t>-</w:t>
      </w:r>
      <w:r w:rsidR="00FE1F1F" w:rsidRPr="0021589C">
        <w:rPr>
          <w:rFonts w:asciiTheme="majorHAnsi" w:hAnsiTheme="majorHAnsi"/>
          <w:sz w:val="24"/>
          <w:szCs w:val="24"/>
          <w:lang w:val="en-US"/>
        </w:rPr>
        <w:t>R</w:t>
      </w:r>
      <w:r w:rsidR="008F6EC2" w:rsidRPr="0021589C">
        <w:rPr>
          <w:rFonts w:asciiTheme="majorHAnsi" w:hAnsiTheme="majorHAnsi"/>
          <w:sz w:val="24"/>
          <w:szCs w:val="24"/>
        </w:rPr>
        <w:t xml:space="preserve"> </w:t>
      </w:r>
    </w:p>
    <w:p w14:paraId="18E6BB6D" w14:textId="77777777" w:rsidR="003915D1" w:rsidRPr="0021589C" w:rsidRDefault="003915D1" w:rsidP="003915D1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>Н-В-</w:t>
      </w:r>
      <w:r w:rsidRPr="0021589C">
        <w:rPr>
          <w:rFonts w:asciiTheme="majorHAnsi" w:hAnsiTheme="majorHAnsi"/>
          <w:sz w:val="24"/>
          <w:szCs w:val="24"/>
          <w:lang w:val="en-US"/>
        </w:rPr>
        <w:t>VAX</w:t>
      </w:r>
    </w:p>
    <w:p w14:paraId="2B849357" w14:textId="77777777" w:rsidR="003915D1" w:rsidRDefault="003915D1" w:rsidP="003915D1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Вакцина бруцеллезная живая</w:t>
      </w:r>
    </w:p>
    <w:p w14:paraId="56234A45" w14:textId="10B665C4" w:rsidR="00F52E6D" w:rsidRPr="0021589C" w:rsidRDefault="008F6EC2" w:rsidP="003D3088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Вакцина коревая </w:t>
      </w:r>
      <w:proofErr w:type="spellStart"/>
      <w:r w:rsidRPr="0021589C">
        <w:rPr>
          <w:rFonts w:asciiTheme="majorHAnsi" w:hAnsiTheme="majorHAnsi"/>
          <w:sz w:val="24"/>
          <w:szCs w:val="24"/>
        </w:rPr>
        <w:t>культуральная</w:t>
      </w:r>
      <w:proofErr w:type="spellEnd"/>
      <w:r w:rsidRPr="0021589C">
        <w:rPr>
          <w:rFonts w:asciiTheme="majorHAnsi" w:hAnsiTheme="majorHAnsi"/>
          <w:sz w:val="24"/>
          <w:szCs w:val="24"/>
        </w:rPr>
        <w:t xml:space="preserve"> </w:t>
      </w:r>
    </w:p>
    <w:p w14:paraId="7FD5E953" w14:textId="77777777" w:rsidR="004E02BF" w:rsidRPr="0021589C" w:rsidRDefault="004E02BF" w:rsidP="004E02BF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Вакцина бруцеллезная инактивированная</w:t>
      </w:r>
    </w:p>
    <w:p w14:paraId="6B6F48FF" w14:textId="3BFDBFDD" w:rsidR="008F6EC2" w:rsidRPr="0021589C" w:rsidRDefault="008F6EC2" w:rsidP="003D3088">
      <w:pPr>
        <w:pStyle w:val="a3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1589C">
        <w:rPr>
          <w:rFonts w:asciiTheme="majorHAnsi" w:hAnsiTheme="majorHAnsi"/>
          <w:sz w:val="24"/>
          <w:szCs w:val="24"/>
        </w:rPr>
        <w:t xml:space="preserve">Вакцина </w:t>
      </w:r>
      <w:proofErr w:type="spellStart"/>
      <w:r w:rsidRPr="0021589C">
        <w:rPr>
          <w:rFonts w:asciiTheme="majorHAnsi" w:hAnsiTheme="majorHAnsi"/>
          <w:sz w:val="24"/>
          <w:szCs w:val="24"/>
        </w:rPr>
        <w:t>паротитно</w:t>
      </w:r>
      <w:proofErr w:type="spellEnd"/>
      <w:r w:rsidRPr="0021589C">
        <w:rPr>
          <w:rFonts w:asciiTheme="majorHAnsi" w:hAnsiTheme="majorHAnsi"/>
          <w:sz w:val="24"/>
          <w:szCs w:val="24"/>
        </w:rPr>
        <w:t xml:space="preserve">-коревая </w:t>
      </w:r>
    </w:p>
    <w:p w14:paraId="1B1A4241" w14:textId="637A77DF" w:rsidR="00FE1F1F" w:rsidRDefault="00FE1F1F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</w:p>
    <w:p w14:paraId="3F76863A" w14:textId="343C2339" w:rsidR="00767C8B" w:rsidRPr="0021589C" w:rsidRDefault="00767C8B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 xml:space="preserve">Задание </w:t>
      </w:r>
      <w:r w:rsidR="003902DE" w:rsidRPr="0021589C">
        <w:rPr>
          <w:rFonts w:asciiTheme="majorHAnsi" w:hAnsiTheme="majorHAnsi"/>
          <w:b/>
          <w:bCs/>
          <w:sz w:val="24"/>
          <w:szCs w:val="24"/>
        </w:rPr>
        <w:t>4</w:t>
      </w:r>
    </w:p>
    <w:p w14:paraId="4FE9832F" w14:textId="5842C9F1" w:rsidR="00767C8B" w:rsidRPr="0021589C" w:rsidRDefault="00767C8B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Заполнить таблиц</w:t>
      </w:r>
      <w:r w:rsidR="0082233E">
        <w:rPr>
          <w:rFonts w:asciiTheme="majorHAnsi" w:hAnsiTheme="majorHAnsi"/>
          <w:b/>
          <w:bCs/>
          <w:sz w:val="24"/>
          <w:szCs w:val="24"/>
        </w:rPr>
        <w:t>ы по предложенному препарату</w:t>
      </w:r>
      <w:r w:rsidR="00F06CDF">
        <w:rPr>
          <w:rFonts w:asciiTheme="majorHAnsi" w:hAnsiTheme="majorHAnsi"/>
          <w:b/>
          <w:bCs/>
          <w:sz w:val="24"/>
          <w:szCs w:val="24"/>
        </w:rPr>
        <w:t xml:space="preserve"> (перечень внизу)</w:t>
      </w:r>
    </w:p>
    <w:p w14:paraId="284BE84D" w14:textId="26AE2ED6" w:rsidR="00767C8B" w:rsidRPr="0021589C" w:rsidRDefault="00F06CDF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Таблица </w:t>
      </w:r>
    </w:p>
    <w:tbl>
      <w:tblPr>
        <w:tblStyle w:val="a4"/>
        <w:tblW w:w="100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2268"/>
        <w:gridCol w:w="2409"/>
        <w:gridCol w:w="1560"/>
        <w:gridCol w:w="1275"/>
      </w:tblGrid>
      <w:tr w:rsidR="00F06CDF" w:rsidRPr="0021589C" w14:paraId="0B07B540" w14:textId="77777777" w:rsidTr="00F06CDF">
        <w:tc>
          <w:tcPr>
            <w:tcW w:w="2536" w:type="dxa"/>
            <w:vAlign w:val="center"/>
          </w:tcPr>
          <w:p w14:paraId="3D920116" w14:textId="19F639E7" w:rsidR="00F06CDF" w:rsidRPr="0021589C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Название препарата</w:t>
            </w:r>
          </w:p>
        </w:tc>
        <w:tc>
          <w:tcPr>
            <w:tcW w:w="2268" w:type="dxa"/>
            <w:vAlign w:val="center"/>
          </w:tcPr>
          <w:p w14:paraId="6BBA4009" w14:textId="63377EB8" w:rsidR="00F06CDF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Дейтсвующее</w:t>
            </w:r>
            <w:proofErr w:type="spellEnd"/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начало</w:t>
            </w:r>
          </w:p>
          <w:p w14:paraId="7608643A" w14:textId="325E6E4D" w:rsidR="00F06CDF" w:rsidRPr="0021589C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(АГ или АТ)</w:t>
            </w:r>
          </w:p>
        </w:tc>
        <w:tc>
          <w:tcPr>
            <w:tcW w:w="2409" w:type="dxa"/>
          </w:tcPr>
          <w:p w14:paraId="575B29F4" w14:textId="07703B9D" w:rsidR="00F06CDF" w:rsidRPr="0021589C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Мишень </w:t>
            </w:r>
            <w:r w:rsidR="008A0E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для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действующего начала препарата</w:t>
            </w:r>
          </w:p>
        </w:tc>
        <w:tc>
          <w:tcPr>
            <w:tcW w:w="1560" w:type="dxa"/>
            <w:vAlign w:val="center"/>
          </w:tcPr>
          <w:p w14:paraId="673458BD" w14:textId="77777777" w:rsidR="00F06CDF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Препарат </w:t>
            </w:r>
            <w:proofErr w:type="spellStart"/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гетерологичный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25408156" w14:textId="767AFC77" w:rsidR="00F06CDF" w:rsidRPr="0021589C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275" w:type="dxa"/>
            <w:vAlign w:val="center"/>
          </w:tcPr>
          <w:p w14:paraId="40A78A8C" w14:textId="530B56F7" w:rsidR="00F06CDF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Гомологичный</w:t>
            </w:r>
          </w:p>
          <w:p w14:paraId="751421C9" w14:textId="77777777" w:rsidR="00F06CDF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AE79A3" w14:textId="12256BDC" w:rsidR="00F06CDF" w:rsidRPr="0021589C" w:rsidRDefault="00F06CDF" w:rsidP="0082233E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(+/-)</w:t>
            </w:r>
          </w:p>
        </w:tc>
      </w:tr>
      <w:tr w:rsidR="00F06CDF" w:rsidRPr="0021589C" w14:paraId="03490549" w14:textId="77777777" w:rsidTr="00F06CDF">
        <w:trPr>
          <w:trHeight w:val="943"/>
        </w:trPr>
        <w:tc>
          <w:tcPr>
            <w:tcW w:w="2536" w:type="dxa"/>
            <w:vAlign w:val="center"/>
          </w:tcPr>
          <w:p w14:paraId="41C10EF3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C3ACFB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B52733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674AAF" w14:textId="5F655685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A8DD36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134FE7E7" w14:textId="6BD5646E" w:rsidR="00767C8B" w:rsidRPr="0021589C" w:rsidRDefault="00767C8B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</w:p>
    <w:p w14:paraId="68B3807D" w14:textId="77777777" w:rsidR="00F06CDF" w:rsidRPr="0021589C" w:rsidRDefault="00F06CDF" w:rsidP="00F06CDF">
      <w:pPr>
        <w:pStyle w:val="a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Таблица </w:t>
      </w:r>
    </w:p>
    <w:tbl>
      <w:tblPr>
        <w:tblStyle w:val="a4"/>
        <w:tblW w:w="100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1502"/>
        <w:gridCol w:w="1502"/>
        <w:gridCol w:w="1503"/>
        <w:gridCol w:w="1502"/>
        <w:gridCol w:w="1503"/>
      </w:tblGrid>
      <w:tr w:rsidR="00F06CDF" w:rsidRPr="0021589C" w14:paraId="43600F0B" w14:textId="77777777" w:rsidTr="00F06CDF">
        <w:tc>
          <w:tcPr>
            <w:tcW w:w="2536" w:type="dxa"/>
            <w:vAlign w:val="center"/>
          </w:tcPr>
          <w:p w14:paraId="0B413F9C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Название препарата</w:t>
            </w:r>
          </w:p>
        </w:tc>
        <w:tc>
          <w:tcPr>
            <w:tcW w:w="1502" w:type="dxa"/>
            <w:vAlign w:val="center"/>
          </w:tcPr>
          <w:p w14:paraId="3A500144" w14:textId="40B5E2CE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Для плановой профилактики по календарю</w:t>
            </w:r>
          </w:p>
        </w:tc>
        <w:tc>
          <w:tcPr>
            <w:tcW w:w="1502" w:type="dxa"/>
            <w:vAlign w:val="center"/>
          </w:tcPr>
          <w:p w14:paraId="73CCB0B8" w14:textId="1701B731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Для плановой проф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илактики </w:t>
            </w: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группам риска</w:t>
            </w:r>
          </w:p>
        </w:tc>
        <w:tc>
          <w:tcPr>
            <w:tcW w:w="1503" w:type="dxa"/>
            <w:vAlign w:val="center"/>
          </w:tcPr>
          <w:p w14:paraId="596967EA" w14:textId="1C91F0CC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Для проф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илактики </w:t>
            </w: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эпид</w:t>
            </w:r>
            <w:proofErr w:type="spellEnd"/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показаниям</w:t>
            </w:r>
          </w:p>
        </w:tc>
        <w:tc>
          <w:tcPr>
            <w:tcW w:w="1502" w:type="dxa"/>
            <w:vAlign w:val="center"/>
          </w:tcPr>
          <w:p w14:paraId="77578968" w14:textId="2CE13E6F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Для экстренной профилактики</w:t>
            </w:r>
          </w:p>
        </w:tc>
        <w:tc>
          <w:tcPr>
            <w:tcW w:w="1503" w:type="dxa"/>
            <w:vAlign w:val="center"/>
          </w:tcPr>
          <w:p w14:paraId="396D9717" w14:textId="5824F32D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89C">
              <w:rPr>
                <w:rFonts w:asciiTheme="majorHAnsi" w:hAnsiTheme="majorHAnsi"/>
                <w:b/>
                <w:bCs/>
                <w:sz w:val="24"/>
                <w:szCs w:val="24"/>
              </w:rPr>
              <w:t>Для лечения</w:t>
            </w:r>
          </w:p>
        </w:tc>
      </w:tr>
      <w:tr w:rsidR="00F06CDF" w:rsidRPr="0021589C" w14:paraId="356F6EA5" w14:textId="77777777" w:rsidTr="00F06CDF">
        <w:trPr>
          <w:trHeight w:val="859"/>
        </w:trPr>
        <w:tc>
          <w:tcPr>
            <w:tcW w:w="2536" w:type="dxa"/>
            <w:vAlign w:val="center"/>
          </w:tcPr>
          <w:p w14:paraId="572DEAAB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CDF1ED1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6AE03AE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4CCFF630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1247051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4DF5CE4F" w14:textId="77777777" w:rsidR="00F06CDF" w:rsidRPr="0021589C" w:rsidRDefault="00F06CDF" w:rsidP="00F06CDF">
            <w:pPr>
              <w:pStyle w:val="a3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3C22CE6" w14:textId="4B8B3EAD" w:rsidR="00022285" w:rsidRPr="0021589C" w:rsidRDefault="00022285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</w:p>
    <w:p w14:paraId="37F061F8" w14:textId="1BEB28E2" w:rsidR="003902DE" w:rsidRPr="0021589C" w:rsidRDefault="003902DE" w:rsidP="008D0020">
      <w:pPr>
        <w:pStyle w:val="a3"/>
        <w:rPr>
          <w:rFonts w:asciiTheme="majorHAnsi" w:hAnsiTheme="majorHAnsi"/>
          <w:b/>
          <w:bCs/>
          <w:sz w:val="24"/>
          <w:szCs w:val="24"/>
        </w:rPr>
      </w:pPr>
    </w:p>
    <w:p w14:paraId="402B339B" w14:textId="033181F2" w:rsidR="004E02BF" w:rsidRPr="0021589C" w:rsidRDefault="004E02BF" w:rsidP="004E02BF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 xml:space="preserve">Задание </w:t>
      </w:r>
      <w:r>
        <w:rPr>
          <w:rFonts w:asciiTheme="majorHAnsi" w:hAnsiTheme="majorHAnsi"/>
          <w:b/>
          <w:bCs/>
          <w:sz w:val="24"/>
          <w:szCs w:val="24"/>
        </w:rPr>
        <w:t>4 для №</w:t>
      </w:r>
      <w:r>
        <w:rPr>
          <w:rFonts w:asciiTheme="majorHAnsi" w:hAnsiTheme="majorHAnsi"/>
          <w:b/>
          <w:bCs/>
          <w:sz w:val="24"/>
          <w:szCs w:val="24"/>
        </w:rPr>
        <w:t>1-2</w:t>
      </w:r>
    </w:p>
    <w:p w14:paraId="5467A08B" w14:textId="77777777" w:rsidR="004E02BF" w:rsidRPr="0082233E" w:rsidRDefault="004E02BF" w:rsidP="004E02B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2233E">
        <w:rPr>
          <w:rFonts w:asciiTheme="majorHAnsi" w:hAnsiTheme="majorHAnsi"/>
          <w:sz w:val="24"/>
          <w:szCs w:val="24"/>
        </w:rPr>
        <w:t xml:space="preserve">Подобрать </w:t>
      </w:r>
      <w:r w:rsidRPr="005442D3">
        <w:rPr>
          <w:rFonts w:asciiTheme="majorHAnsi" w:hAnsiTheme="majorHAnsi"/>
          <w:sz w:val="24"/>
          <w:szCs w:val="24"/>
          <w:u w:val="single"/>
        </w:rPr>
        <w:t>специфический</w:t>
      </w:r>
      <w:r w:rsidRPr="0082233E">
        <w:rPr>
          <w:rFonts w:asciiTheme="majorHAnsi" w:hAnsiTheme="majorHAnsi"/>
          <w:sz w:val="24"/>
          <w:szCs w:val="24"/>
        </w:rPr>
        <w:t xml:space="preserve"> препарат для </w:t>
      </w:r>
      <w:r w:rsidRPr="005442D3">
        <w:rPr>
          <w:rFonts w:asciiTheme="majorHAnsi" w:hAnsiTheme="majorHAnsi"/>
          <w:sz w:val="24"/>
          <w:szCs w:val="24"/>
          <w:u w:val="single"/>
        </w:rPr>
        <w:t>экстренной</w:t>
      </w:r>
      <w:r w:rsidRPr="0082233E">
        <w:rPr>
          <w:rFonts w:asciiTheme="majorHAnsi" w:hAnsiTheme="majorHAnsi"/>
          <w:sz w:val="24"/>
          <w:szCs w:val="24"/>
        </w:rPr>
        <w:t xml:space="preserve"> </w:t>
      </w:r>
      <w:r w:rsidRPr="005442D3">
        <w:rPr>
          <w:rFonts w:asciiTheme="majorHAnsi" w:hAnsiTheme="majorHAnsi"/>
          <w:sz w:val="24"/>
          <w:szCs w:val="24"/>
          <w:u w:val="single"/>
        </w:rPr>
        <w:t>профилактики</w:t>
      </w:r>
      <w:r w:rsidRPr="0082233E">
        <w:rPr>
          <w:rFonts w:asciiTheme="majorHAnsi" w:hAnsiTheme="majorHAnsi"/>
          <w:sz w:val="24"/>
          <w:szCs w:val="24"/>
        </w:rPr>
        <w:t xml:space="preserve"> клещевого энцефалита, для пациента, укушенного клещом.</w:t>
      </w:r>
    </w:p>
    <w:p w14:paraId="78796172" w14:textId="77777777" w:rsidR="004E02BF" w:rsidRDefault="004E02BF" w:rsidP="0082233E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</w:p>
    <w:p w14:paraId="71490726" w14:textId="1929ED18" w:rsidR="0082233E" w:rsidRPr="0021589C" w:rsidRDefault="0082233E" w:rsidP="0082233E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 xml:space="preserve">Задание </w:t>
      </w:r>
      <w:r>
        <w:rPr>
          <w:rFonts w:asciiTheme="majorHAnsi" w:hAnsiTheme="majorHAnsi"/>
          <w:b/>
          <w:bCs/>
          <w:sz w:val="24"/>
          <w:szCs w:val="24"/>
        </w:rPr>
        <w:t>4 для №</w:t>
      </w:r>
      <w:r w:rsidR="004E02BF">
        <w:rPr>
          <w:rFonts w:asciiTheme="majorHAnsi" w:hAnsiTheme="majorHAnsi"/>
          <w:b/>
          <w:bCs/>
          <w:sz w:val="24"/>
          <w:szCs w:val="24"/>
        </w:rPr>
        <w:t>3-4</w:t>
      </w:r>
    </w:p>
    <w:p w14:paraId="19A43FC8" w14:textId="77777777" w:rsidR="0082233E" w:rsidRPr="0082233E" w:rsidRDefault="0082233E" w:rsidP="0082233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2233E">
        <w:rPr>
          <w:rFonts w:asciiTheme="majorHAnsi" w:hAnsiTheme="majorHAnsi"/>
          <w:sz w:val="24"/>
          <w:szCs w:val="24"/>
        </w:rPr>
        <w:t xml:space="preserve">Известно, что основным фактором патогенности </w:t>
      </w:r>
      <w:proofErr w:type="spellStart"/>
      <w:r w:rsidRPr="004E02BF">
        <w:rPr>
          <w:rFonts w:asciiTheme="majorHAnsi" w:hAnsiTheme="majorHAnsi"/>
          <w:i/>
          <w:iCs/>
          <w:sz w:val="24"/>
          <w:szCs w:val="24"/>
        </w:rPr>
        <w:t>Corynebacterium</w:t>
      </w:r>
      <w:proofErr w:type="spellEnd"/>
      <w:r w:rsidRPr="004E02BF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E02BF">
        <w:rPr>
          <w:rFonts w:asciiTheme="majorHAnsi" w:hAnsiTheme="majorHAnsi"/>
          <w:i/>
          <w:iCs/>
          <w:sz w:val="24"/>
          <w:szCs w:val="24"/>
        </w:rPr>
        <w:t>diphtheriae</w:t>
      </w:r>
      <w:proofErr w:type="spellEnd"/>
      <w:r w:rsidRPr="0082233E">
        <w:rPr>
          <w:rFonts w:asciiTheme="majorHAnsi" w:hAnsiTheme="majorHAnsi"/>
          <w:sz w:val="24"/>
          <w:szCs w:val="24"/>
        </w:rPr>
        <w:t xml:space="preserve"> является экзотоксин. Подобрать </w:t>
      </w:r>
      <w:r w:rsidRPr="005442D3">
        <w:rPr>
          <w:rFonts w:asciiTheme="majorHAnsi" w:hAnsiTheme="majorHAnsi"/>
          <w:sz w:val="24"/>
          <w:szCs w:val="24"/>
          <w:u w:val="single"/>
        </w:rPr>
        <w:t>специфический</w:t>
      </w:r>
      <w:r w:rsidRPr="0082233E">
        <w:rPr>
          <w:rFonts w:asciiTheme="majorHAnsi" w:hAnsiTheme="majorHAnsi"/>
          <w:sz w:val="24"/>
          <w:szCs w:val="24"/>
        </w:rPr>
        <w:t xml:space="preserve"> препарат для </w:t>
      </w:r>
      <w:r w:rsidRPr="005442D3">
        <w:rPr>
          <w:rFonts w:asciiTheme="majorHAnsi" w:hAnsiTheme="majorHAnsi"/>
          <w:sz w:val="24"/>
          <w:szCs w:val="24"/>
          <w:u w:val="single"/>
        </w:rPr>
        <w:t>лечения</w:t>
      </w:r>
      <w:r w:rsidRPr="0082233E">
        <w:rPr>
          <w:rFonts w:asciiTheme="majorHAnsi" w:hAnsiTheme="majorHAnsi"/>
          <w:sz w:val="24"/>
          <w:szCs w:val="24"/>
        </w:rPr>
        <w:t xml:space="preserve"> дифтерии. </w:t>
      </w:r>
    </w:p>
    <w:p w14:paraId="377E3B66" w14:textId="77777777" w:rsidR="0082233E" w:rsidRDefault="0082233E" w:rsidP="0082233E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</w:p>
    <w:p w14:paraId="4F7B411C" w14:textId="0F115E9B" w:rsidR="003902DE" w:rsidRPr="0021589C" w:rsidRDefault="003902DE" w:rsidP="00BB603C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 4</w:t>
      </w:r>
      <w:r w:rsidR="0082233E" w:rsidRPr="0082233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2233E">
        <w:rPr>
          <w:rFonts w:asciiTheme="majorHAnsi" w:hAnsiTheme="majorHAnsi"/>
          <w:b/>
          <w:bCs/>
          <w:sz w:val="24"/>
          <w:szCs w:val="24"/>
        </w:rPr>
        <w:t>для №</w:t>
      </w:r>
      <w:r w:rsidR="004E02BF">
        <w:rPr>
          <w:rFonts w:asciiTheme="majorHAnsi" w:hAnsiTheme="majorHAnsi"/>
          <w:b/>
          <w:bCs/>
          <w:sz w:val="24"/>
          <w:szCs w:val="24"/>
        </w:rPr>
        <w:t>5-6</w:t>
      </w:r>
    </w:p>
    <w:p w14:paraId="467DB8E5" w14:textId="0128670F" w:rsidR="003902DE" w:rsidRPr="0082233E" w:rsidRDefault="003902DE" w:rsidP="0082233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2233E">
        <w:rPr>
          <w:rFonts w:asciiTheme="majorHAnsi" w:hAnsiTheme="majorHAnsi"/>
          <w:sz w:val="24"/>
          <w:szCs w:val="24"/>
        </w:rPr>
        <w:t>Известно, что основным фактором патогенности возбудителя столбняка (</w:t>
      </w:r>
      <w:proofErr w:type="spellStart"/>
      <w:r w:rsidRPr="004E02BF">
        <w:rPr>
          <w:rFonts w:asciiTheme="majorHAnsi" w:hAnsiTheme="majorHAnsi"/>
          <w:i/>
          <w:iCs/>
          <w:sz w:val="24"/>
          <w:szCs w:val="24"/>
        </w:rPr>
        <w:t>Clostridium</w:t>
      </w:r>
      <w:proofErr w:type="spellEnd"/>
      <w:r w:rsidRPr="004E02BF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E02BF">
        <w:rPr>
          <w:rFonts w:asciiTheme="majorHAnsi" w:hAnsiTheme="majorHAnsi"/>
          <w:i/>
          <w:iCs/>
          <w:sz w:val="24"/>
          <w:szCs w:val="24"/>
        </w:rPr>
        <w:t>tetani</w:t>
      </w:r>
      <w:proofErr w:type="spellEnd"/>
      <w:r w:rsidRPr="0082233E">
        <w:rPr>
          <w:rFonts w:asciiTheme="majorHAnsi" w:hAnsiTheme="majorHAnsi"/>
          <w:sz w:val="24"/>
          <w:szCs w:val="24"/>
        </w:rPr>
        <w:t xml:space="preserve">) является экзотоксин. Подобрать </w:t>
      </w:r>
      <w:r w:rsidRPr="005442D3">
        <w:rPr>
          <w:rFonts w:asciiTheme="majorHAnsi" w:hAnsiTheme="majorHAnsi"/>
          <w:sz w:val="24"/>
          <w:szCs w:val="24"/>
          <w:u w:val="single"/>
        </w:rPr>
        <w:t>специфический</w:t>
      </w:r>
      <w:r w:rsidRPr="0082233E">
        <w:rPr>
          <w:rFonts w:asciiTheme="majorHAnsi" w:hAnsiTheme="majorHAnsi"/>
          <w:sz w:val="24"/>
          <w:szCs w:val="24"/>
        </w:rPr>
        <w:t xml:space="preserve"> препарат для </w:t>
      </w:r>
      <w:r w:rsidRPr="005442D3">
        <w:rPr>
          <w:rFonts w:asciiTheme="majorHAnsi" w:hAnsiTheme="majorHAnsi"/>
          <w:sz w:val="24"/>
          <w:szCs w:val="24"/>
          <w:u w:val="single"/>
        </w:rPr>
        <w:t>лечения</w:t>
      </w:r>
      <w:r w:rsidRPr="0082233E">
        <w:rPr>
          <w:rFonts w:asciiTheme="majorHAnsi" w:hAnsiTheme="majorHAnsi"/>
          <w:sz w:val="24"/>
          <w:szCs w:val="24"/>
        </w:rPr>
        <w:t xml:space="preserve"> столбняка.</w:t>
      </w:r>
    </w:p>
    <w:p w14:paraId="370B81B1" w14:textId="00752A34" w:rsidR="003902DE" w:rsidRPr="0021589C" w:rsidRDefault="003902DE" w:rsidP="00BB603C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</w:p>
    <w:p w14:paraId="6FFEF02C" w14:textId="34E24E79" w:rsidR="003902DE" w:rsidRPr="0021589C" w:rsidRDefault="003902DE" w:rsidP="00BB603C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 4</w:t>
      </w:r>
      <w:r w:rsidR="0082233E" w:rsidRPr="0082233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2233E">
        <w:rPr>
          <w:rFonts w:asciiTheme="majorHAnsi" w:hAnsiTheme="majorHAnsi"/>
          <w:b/>
          <w:bCs/>
          <w:sz w:val="24"/>
          <w:szCs w:val="24"/>
        </w:rPr>
        <w:t>для №</w:t>
      </w:r>
      <w:r w:rsidR="004E02BF">
        <w:rPr>
          <w:rFonts w:asciiTheme="majorHAnsi" w:hAnsiTheme="majorHAnsi"/>
          <w:b/>
          <w:bCs/>
          <w:sz w:val="24"/>
          <w:szCs w:val="24"/>
        </w:rPr>
        <w:t>7-8</w:t>
      </w:r>
    </w:p>
    <w:p w14:paraId="2250B5E8" w14:textId="00B99425" w:rsidR="003902DE" w:rsidRDefault="003902DE" w:rsidP="0082233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bookmarkStart w:id="1" w:name="_GoBack"/>
      <w:r w:rsidRPr="0082233E">
        <w:rPr>
          <w:rFonts w:asciiTheme="majorHAnsi" w:hAnsiTheme="majorHAnsi"/>
          <w:sz w:val="24"/>
          <w:szCs w:val="24"/>
        </w:rPr>
        <w:t>Известно, что основным фактором патогенности возбудител</w:t>
      </w:r>
      <w:r w:rsidR="00875F47" w:rsidRPr="0082233E">
        <w:rPr>
          <w:rFonts w:asciiTheme="majorHAnsi" w:hAnsiTheme="majorHAnsi"/>
          <w:sz w:val="24"/>
          <w:szCs w:val="24"/>
        </w:rPr>
        <w:t>ей газовой гангрены</w:t>
      </w:r>
      <w:r w:rsidRPr="0082233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2233E" w:rsidRPr="004E02BF">
        <w:rPr>
          <w:rFonts w:asciiTheme="majorHAnsi" w:hAnsiTheme="majorHAnsi"/>
          <w:i/>
          <w:iCs/>
          <w:sz w:val="24"/>
          <w:szCs w:val="24"/>
        </w:rPr>
        <w:t>Clostridium</w:t>
      </w:r>
      <w:proofErr w:type="spellEnd"/>
      <w:r w:rsidR="0082233E" w:rsidRPr="0082233E">
        <w:rPr>
          <w:rFonts w:asciiTheme="majorHAnsi" w:hAnsiTheme="majorHAnsi"/>
          <w:sz w:val="24"/>
          <w:szCs w:val="24"/>
        </w:rPr>
        <w:t xml:space="preserve"> </w:t>
      </w:r>
      <w:bookmarkEnd w:id="1"/>
      <w:proofErr w:type="spellStart"/>
      <w:r w:rsidR="0082233E" w:rsidRPr="004E02BF">
        <w:rPr>
          <w:rFonts w:asciiTheme="majorHAnsi" w:hAnsiTheme="majorHAnsi"/>
          <w:i/>
          <w:iCs/>
          <w:sz w:val="24"/>
          <w:szCs w:val="24"/>
        </w:rPr>
        <w:t>perfringens</w:t>
      </w:r>
      <w:proofErr w:type="spellEnd"/>
      <w:r w:rsidR="00875F47" w:rsidRPr="0082233E">
        <w:rPr>
          <w:rFonts w:asciiTheme="majorHAnsi" w:hAnsiTheme="majorHAnsi"/>
          <w:sz w:val="24"/>
          <w:szCs w:val="24"/>
        </w:rPr>
        <w:t xml:space="preserve"> и др.</w:t>
      </w:r>
      <w:r w:rsidRPr="0082233E">
        <w:rPr>
          <w:rFonts w:asciiTheme="majorHAnsi" w:hAnsiTheme="majorHAnsi"/>
          <w:sz w:val="24"/>
          <w:szCs w:val="24"/>
        </w:rPr>
        <w:t>) явля</w:t>
      </w:r>
      <w:r w:rsidR="00875F47" w:rsidRPr="0082233E">
        <w:rPr>
          <w:rFonts w:asciiTheme="majorHAnsi" w:hAnsiTheme="majorHAnsi"/>
          <w:sz w:val="24"/>
          <w:szCs w:val="24"/>
        </w:rPr>
        <w:t>ю</w:t>
      </w:r>
      <w:r w:rsidRPr="0082233E">
        <w:rPr>
          <w:rFonts w:asciiTheme="majorHAnsi" w:hAnsiTheme="majorHAnsi"/>
          <w:sz w:val="24"/>
          <w:szCs w:val="24"/>
        </w:rPr>
        <w:t>тся экзотоксин</w:t>
      </w:r>
      <w:r w:rsidR="00875F47" w:rsidRPr="0082233E">
        <w:rPr>
          <w:rFonts w:asciiTheme="majorHAnsi" w:hAnsiTheme="majorHAnsi"/>
          <w:sz w:val="24"/>
          <w:szCs w:val="24"/>
        </w:rPr>
        <w:t>ы</w:t>
      </w:r>
      <w:r w:rsidRPr="0082233E">
        <w:rPr>
          <w:rFonts w:asciiTheme="majorHAnsi" w:hAnsiTheme="majorHAnsi"/>
          <w:sz w:val="24"/>
          <w:szCs w:val="24"/>
        </w:rPr>
        <w:t xml:space="preserve">. Подобрать </w:t>
      </w:r>
      <w:r w:rsidRPr="005442D3">
        <w:rPr>
          <w:rFonts w:asciiTheme="majorHAnsi" w:hAnsiTheme="majorHAnsi"/>
          <w:sz w:val="24"/>
          <w:szCs w:val="24"/>
          <w:u w:val="single"/>
        </w:rPr>
        <w:t>специфический</w:t>
      </w:r>
      <w:r w:rsidRPr="0082233E">
        <w:rPr>
          <w:rFonts w:asciiTheme="majorHAnsi" w:hAnsiTheme="majorHAnsi"/>
          <w:sz w:val="24"/>
          <w:szCs w:val="24"/>
        </w:rPr>
        <w:t xml:space="preserve"> препарат для </w:t>
      </w:r>
      <w:r w:rsidRPr="005442D3">
        <w:rPr>
          <w:rFonts w:asciiTheme="majorHAnsi" w:hAnsiTheme="majorHAnsi"/>
          <w:sz w:val="24"/>
          <w:szCs w:val="24"/>
          <w:u w:val="single"/>
        </w:rPr>
        <w:t>лечения</w:t>
      </w:r>
      <w:r w:rsidRPr="0082233E">
        <w:rPr>
          <w:rFonts w:asciiTheme="majorHAnsi" w:hAnsiTheme="majorHAnsi"/>
          <w:sz w:val="24"/>
          <w:szCs w:val="24"/>
        </w:rPr>
        <w:t xml:space="preserve"> </w:t>
      </w:r>
      <w:r w:rsidR="00875F47" w:rsidRPr="0082233E">
        <w:rPr>
          <w:rFonts w:asciiTheme="majorHAnsi" w:hAnsiTheme="majorHAnsi"/>
          <w:sz w:val="24"/>
          <w:szCs w:val="24"/>
        </w:rPr>
        <w:t>газовой гангрены</w:t>
      </w:r>
      <w:r w:rsidRPr="0082233E">
        <w:rPr>
          <w:rFonts w:asciiTheme="majorHAnsi" w:hAnsiTheme="majorHAnsi"/>
          <w:sz w:val="24"/>
          <w:szCs w:val="24"/>
        </w:rPr>
        <w:t>.</w:t>
      </w:r>
    </w:p>
    <w:p w14:paraId="6A750BFB" w14:textId="77777777" w:rsidR="0082233E" w:rsidRPr="0082233E" w:rsidRDefault="0082233E" w:rsidP="0082233E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434C3A34" w14:textId="382A996E" w:rsidR="00BB603C" w:rsidRPr="0021589C" w:rsidRDefault="00BB603C" w:rsidP="00BB603C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 4</w:t>
      </w:r>
      <w:r w:rsidR="0082233E" w:rsidRPr="0082233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2233E">
        <w:rPr>
          <w:rFonts w:asciiTheme="majorHAnsi" w:hAnsiTheme="majorHAnsi"/>
          <w:b/>
          <w:bCs/>
          <w:sz w:val="24"/>
          <w:szCs w:val="24"/>
        </w:rPr>
        <w:t>для №</w:t>
      </w:r>
      <w:r w:rsidR="004E02BF">
        <w:rPr>
          <w:rFonts w:asciiTheme="majorHAnsi" w:hAnsiTheme="majorHAnsi"/>
          <w:b/>
          <w:bCs/>
          <w:sz w:val="24"/>
          <w:szCs w:val="24"/>
        </w:rPr>
        <w:t>9-10</w:t>
      </w:r>
    </w:p>
    <w:p w14:paraId="29E0B654" w14:textId="0303527A" w:rsidR="003902DE" w:rsidRPr="0082233E" w:rsidRDefault="00BB603C" w:rsidP="00BB603C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2233E">
        <w:rPr>
          <w:rFonts w:asciiTheme="majorHAnsi" w:hAnsiTheme="majorHAnsi"/>
          <w:sz w:val="24"/>
          <w:szCs w:val="24"/>
        </w:rPr>
        <w:t>Подобрать</w:t>
      </w:r>
      <w:r w:rsidR="0082233E">
        <w:rPr>
          <w:rFonts w:asciiTheme="majorHAnsi" w:hAnsiTheme="majorHAnsi"/>
          <w:sz w:val="24"/>
          <w:szCs w:val="24"/>
        </w:rPr>
        <w:t xml:space="preserve"> </w:t>
      </w:r>
      <w:r w:rsidR="0082233E" w:rsidRPr="005442D3">
        <w:rPr>
          <w:rFonts w:asciiTheme="majorHAnsi" w:hAnsiTheme="majorHAnsi"/>
          <w:sz w:val="24"/>
          <w:szCs w:val="24"/>
          <w:u w:val="single"/>
        </w:rPr>
        <w:t>специфический</w:t>
      </w:r>
      <w:r w:rsidRPr="0082233E">
        <w:rPr>
          <w:rFonts w:asciiTheme="majorHAnsi" w:hAnsiTheme="majorHAnsi"/>
          <w:sz w:val="24"/>
          <w:szCs w:val="24"/>
        </w:rPr>
        <w:t xml:space="preserve"> препарат для </w:t>
      </w:r>
      <w:r w:rsidRPr="005442D3">
        <w:rPr>
          <w:rFonts w:asciiTheme="majorHAnsi" w:hAnsiTheme="majorHAnsi"/>
          <w:sz w:val="24"/>
          <w:szCs w:val="24"/>
          <w:u w:val="single"/>
        </w:rPr>
        <w:t>экстренной</w:t>
      </w:r>
      <w:r w:rsidRPr="0082233E">
        <w:rPr>
          <w:rFonts w:asciiTheme="majorHAnsi" w:hAnsiTheme="majorHAnsi"/>
          <w:sz w:val="24"/>
          <w:szCs w:val="24"/>
        </w:rPr>
        <w:t xml:space="preserve"> </w:t>
      </w:r>
      <w:r w:rsidRPr="005442D3">
        <w:rPr>
          <w:rFonts w:asciiTheme="majorHAnsi" w:hAnsiTheme="majorHAnsi"/>
          <w:sz w:val="24"/>
          <w:szCs w:val="24"/>
          <w:u w:val="single"/>
        </w:rPr>
        <w:t>профилактики</w:t>
      </w:r>
      <w:r w:rsidRPr="0082233E">
        <w:rPr>
          <w:rFonts w:asciiTheme="majorHAnsi" w:hAnsiTheme="majorHAnsi"/>
          <w:sz w:val="24"/>
          <w:szCs w:val="24"/>
        </w:rPr>
        <w:t xml:space="preserve"> гепатита В после ранения инфицированными медицинскими инструментами.</w:t>
      </w:r>
    </w:p>
    <w:p w14:paraId="17A1AC52" w14:textId="77777777" w:rsidR="00BB603C" w:rsidRDefault="00BB603C" w:rsidP="00875F47">
      <w:pPr>
        <w:pStyle w:val="a3"/>
        <w:rPr>
          <w:rFonts w:asciiTheme="majorHAnsi" w:hAnsiTheme="majorHAnsi"/>
          <w:sz w:val="24"/>
          <w:szCs w:val="24"/>
        </w:rPr>
      </w:pPr>
    </w:p>
    <w:p w14:paraId="7749FF25" w14:textId="0370E54B" w:rsidR="005379FF" w:rsidRPr="0021589C" w:rsidRDefault="005379FF" w:rsidP="005379FF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 4</w:t>
      </w:r>
      <w:r w:rsidRPr="0082233E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для №</w:t>
      </w:r>
      <w:r w:rsidR="004E02BF">
        <w:rPr>
          <w:rFonts w:asciiTheme="majorHAnsi" w:hAnsiTheme="majorHAnsi"/>
          <w:b/>
          <w:bCs/>
          <w:sz w:val="24"/>
          <w:szCs w:val="24"/>
        </w:rPr>
        <w:t>11</w:t>
      </w:r>
    </w:p>
    <w:p w14:paraId="6CCE3190" w14:textId="55DB600E" w:rsidR="005379FF" w:rsidRPr="0082233E" w:rsidRDefault="005379FF" w:rsidP="005379F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2233E">
        <w:rPr>
          <w:rFonts w:asciiTheme="majorHAnsi" w:hAnsiTheme="majorHAnsi"/>
          <w:sz w:val="24"/>
          <w:szCs w:val="24"/>
        </w:rPr>
        <w:t>Известно, что основным фактором патогенности возбудителя столбняка (</w:t>
      </w:r>
      <w:proofErr w:type="spellStart"/>
      <w:r w:rsidRPr="004E02BF">
        <w:rPr>
          <w:rFonts w:asciiTheme="majorHAnsi" w:hAnsiTheme="majorHAnsi"/>
          <w:i/>
          <w:iCs/>
          <w:sz w:val="24"/>
          <w:szCs w:val="24"/>
        </w:rPr>
        <w:t>Clostridium</w:t>
      </w:r>
      <w:proofErr w:type="spellEnd"/>
      <w:r w:rsidRPr="008223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02BF">
        <w:rPr>
          <w:rFonts w:asciiTheme="majorHAnsi" w:hAnsiTheme="majorHAnsi"/>
          <w:i/>
          <w:iCs/>
          <w:sz w:val="24"/>
          <w:szCs w:val="24"/>
        </w:rPr>
        <w:t>tetani</w:t>
      </w:r>
      <w:proofErr w:type="spellEnd"/>
      <w:r w:rsidRPr="0082233E">
        <w:rPr>
          <w:rFonts w:asciiTheme="majorHAnsi" w:hAnsiTheme="majorHAnsi"/>
          <w:sz w:val="24"/>
          <w:szCs w:val="24"/>
        </w:rPr>
        <w:t xml:space="preserve">) является экзотоксин. Подобрать </w:t>
      </w:r>
      <w:r w:rsidRPr="005442D3">
        <w:rPr>
          <w:rFonts w:asciiTheme="majorHAnsi" w:hAnsiTheme="majorHAnsi"/>
          <w:sz w:val="24"/>
          <w:szCs w:val="24"/>
          <w:u w:val="single"/>
        </w:rPr>
        <w:t>специфический</w:t>
      </w:r>
      <w:r w:rsidRPr="0082233E">
        <w:rPr>
          <w:rFonts w:asciiTheme="majorHAnsi" w:hAnsiTheme="majorHAnsi"/>
          <w:sz w:val="24"/>
          <w:szCs w:val="24"/>
        </w:rPr>
        <w:t xml:space="preserve"> препарат для </w:t>
      </w:r>
      <w:r w:rsidRPr="005442D3">
        <w:rPr>
          <w:rFonts w:asciiTheme="majorHAnsi" w:hAnsiTheme="majorHAnsi"/>
          <w:sz w:val="24"/>
          <w:szCs w:val="24"/>
          <w:u w:val="single"/>
        </w:rPr>
        <w:t>экстренной</w:t>
      </w:r>
      <w:r>
        <w:rPr>
          <w:rFonts w:asciiTheme="majorHAnsi" w:hAnsiTheme="majorHAnsi"/>
          <w:sz w:val="24"/>
          <w:szCs w:val="24"/>
        </w:rPr>
        <w:t xml:space="preserve"> </w:t>
      </w:r>
      <w:r w:rsidRPr="005442D3">
        <w:rPr>
          <w:rFonts w:asciiTheme="majorHAnsi" w:hAnsiTheme="majorHAnsi"/>
          <w:sz w:val="24"/>
          <w:szCs w:val="24"/>
          <w:u w:val="single"/>
        </w:rPr>
        <w:t>профилактики</w:t>
      </w:r>
      <w:r>
        <w:rPr>
          <w:rFonts w:asciiTheme="majorHAnsi" w:hAnsiTheme="majorHAnsi"/>
          <w:sz w:val="24"/>
          <w:szCs w:val="24"/>
        </w:rPr>
        <w:t xml:space="preserve"> столбняка для пациента, поступившего в стационар после аварии с множественными рваными ранами, загрязненными землей и обрывками верхней одежды</w:t>
      </w:r>
      <w:r w:rsidRPr="0082233E">
        <w:rPr>
          <w:rFonts w:asciiTheme="majorHAnsi" w:hAnsiTheme="majorHAnsi"/>
          <w:sz w:val="24"/>
          <w:szCs w:val="24"/>
        </w:rPr>
        <w:t>.</w:t>
      </w:r>
    </w:p>
    <w:p w14:paraId="3D505CB8" w14:textId="0F74C4FC" w:rsidR="005379FF" w:rsidRDefault="005379FF" w:rsidP="005379FF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</w:p>
    <w:p w14:paraId="0BA8AB4A" w14:textId="115C3355" w:rsidR="004E02BF" w:rsidRPr="0021589C" w:rsidRDefault="004E02BF" w:rsidP="004E02BF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  <w:r w:rsidRPr="0021589C">
        <w:rPr>
          <w:rFonts w:asciiTheme="majorHAnsi" w:hAnsiTheme="majorHAnsi"/>
          <w:b/>
          <w:bCs/>
          <w:sz w:val="24"/>
          <w:szCs w:val="24"/>
        </w:rPr>
        <w:t>Задание 4</w:t>
      </w:r>
      <w:r w:rsidRPr="0082233E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для №</w:t>
      </w:r>
      <w:r>
        <w:rPr>
          <w:rFonts w:asciiTheme="majorHAnsi" w:hAnsiTheme="majorHAnsi"/>
          <w:b/>
          <w:bCs/>
          <w:sz w:val="24"/>
          <w:szCs w:val="24"/>
        </w:rPr>
        <w:t>12-13</w:t>
      </w:r>
    </w:p>
    <w:p w14:paraId="60BFE7DC" w14:textId="77777777" w:rsidR="004E02BF" w:rsidRDefault="004E02BF" w:rsidP="004E02B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Подобрать </w:t>
      </w:r>
      <w:r w:rsidRPr="009C3FE1">
        <w:rPr>
          <w:rFonts w:asciiTheme="majorHAnsi" w:hAnsiTheme="majorHAnsi"/>
          <w:sz w:val="24"/>
          <w:szCs w:val="24"/>
          <w:u w:val="single"/>
        </w:rPr>
        <w:t>специфический</w:t>
      </w:r>
      <w:r>
        <w:rPr>
          <w:rFonts w:asciiTheme="majorHAnsi" w:hAnsiTheme="majorHAnsi"/>
          <w:sz w:val="24"/>
          <w:szCs w:val="24"/>
        </w:rPr>
        <w:t xml:space="preserve"> препарат для </w:t>
      </w:r>
      <w:r w:rsidRPr="009C3FE1">
        <w:rPr>
          <w:rFonts w:asciiTheme="majorHAnsi" w:hAnsiTheme="majorHAnsi"/>
          <w:sz w:val="24"/>
          <w:szCs w:val="24"/>
          <w:u w:val="single"/>
        </w:rPr>
        <w:t>лечения</w:t>
      </w:r>
      <w:r>
        <w:rPr>
          <w:rFonts w:asciiTheme="majorHAnsi" w:hAnsiTheme="majorHAnsi"/>
          <w:sz w:val="24"/>
          <w:szCs w:val="24"/>
        </w:rPr>
        <w:t xml:space="preserve"> сибирской язвы</w:t>
      </w:r>
    </w:p>
    <w:p w14:paraId="0DB59F30" w14:textId="77777777" w:rsidR="004E02BF" w:rsidRPr="0021589C" w:rsidRDefault="004E02BF" w:rsidP="005379FF">
      <w:pPr>
        <w:pStyle w:val="a3"/>
        <w:spacing w:after="0" w:line="240" w:lineRule="auto"/>
        <w:ind w:left="0" w:firstLine="709"/>
        <w:rPr>
          <w:rFonts w:asciiTheme="majorHAnsi" w:hAnsiTheme="majorHAnsi"/>
          <w:b/>
          <w:bCs/>
          <w:sz w:val="24"/>
          <w:szCs w:val="24"/>
        </w:rPr>
      </w:pPr>
    </w:p>
    <w:sectPr w:rsidR="004E02BF" w:rsidRPr="0021589C" w:rsidSect="00AE6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B64"/>
    <w:multiLevelType w:val="hybridMultilevel"/>
    <w:tmpl w:val="2BB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53EE"/>
    <w:multiLevelType w:val="hybridMultilevel"/>
    <w:tmpl w:val="1AF22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C6D07"/>
    <w:multiLevelType w:val="hybridMultilevel"/>
    <w:tmpl w:val="D41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5ED8"/>
    <w:multiLevelType w:val="hybridMultilevel"/>
    <w:tmpl w:val="6542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2452"/>
    <w:multiLevelType w:val="hybridMultilevel"/>
    <w:tmpl w:val="2656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C795E"/>
    <w:multiLevelType w:val="hybridMultilevel"/>
    <w:tmpl w:val="CF84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5A2A"/>
    <w:multiLevelType w:val="hybridMultilevel"/>
    <w:tmpl w:val="79E2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0AF5"/>
    <w:multiLevelType w:val="hybridMultilevel"/>
    <w:tmpl w:val="FB94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04E62"/>
    <w:multiLevelType w:val="hybridMultilevel"/>
    <w:tmpl w:val="9394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D7971"/>
    <w:multiLevelType w:val="hybridMultilevel"/>
    <w:tmpl w:val="4B76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E24E2"/>
    <w:multiLevelType w:val="hybridMultilevel"/>
    <w:tmpl w:val="6CBC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A6"/>
    <w:rsid w:val="00010748"/>
    <w:rsid w:val="00022285"/>
    <w:rsid w:val="0004651B"/>
    <w:rsid w:val="00094CE5"/>
    <w:rsid w:val="000C1A3A"/>
    <w:rsid w:val="00210AA6"/>
    <w:rsid w:val="0021589C"/>
    <w:rsid w:val="002718BD"/>
    <w:rsid w:val="002953C5"/>
    <w:rsid w:val="0029549D"/>
    <w:rsid w:val="002D3E49"/>
    <w:rsid w:val="003902DE"/>
    <w:rsid w:val="003915D1"/>
    <w:rsid w:val="003D3088"/>
    <w:rsid w:val="003F500A"/>
    <w:rsid w:val="004A4677"/>
    <w:rsid w:val="004E02BF"/>
    <w:rsid w:val="004F75F5"/>
    <w:rsid w:val="005379FF"/>
    <w:rsid w:val="005442D3"/>
    <w:rsid w:val="00565951"/>
    <w:rsid w:val="00767C8B"/>
    <w:rsid w:val="007C2AD6"/>
    <w:rsid w:val="0082233E"/>
    <w:rsid w:val="00875F47"/>
    <w:rsid w:val="008A0E73"/>
    <w:rsid w:val="008C1D7E"/>
    <w:rsid w:val="008D0020"/>
    <w:rsid w:val="008F6EC2"/>
    <w:rsid w:val="00971A5F"/>
    <w:rsid w:val="00A15B36"/>
    <w:rsid w:val="00A86AC3"/>
    <w:rsid w:val="00AB3320"/>
    <w:rsid w:val="00AE68FD"/>
    <w:rsid w:val="00BB0F43"/>
    <w:rsid w:val="00BB603C"/>
    <w:rsid w:val="00BC2038"/>
    <w:rsid w:val="00BF2CD6"/>
    <w:rsid w:val="00C416FE"/>
    <w:rsid w:val="00CC6AFB"/>
    <w:rsid w:val="00D1410A"/>
    <w:rsid w:val="00D6335D"/>
    <w:rsid w:val="00E67EC1"/>
    <w:rsid w:val="00E90EB2"/>
    <w:rsid w:val="00ED2787"/>
    <w:rsid w:val="00F06CDF"/>
    <w:rsid w:val="00F52E6D"/>
    <w:rsid w:val="00F826C8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6F3C"/>
  <w15:chartTrackingRefBased/>
  <w15:docId w15:val="{73E010FC-4BB1-4ADD-BB4F-83AE766A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20"/>
    <w:pPr>
      <w:ind w:left="720"/>
      <w:contextualSpacing/>
    </w:pPr>
  </w:style>
  <w:style w:type="table" w:styleId="a4">
    <w:name w:val="Table Grid"/>
    <w:basedOn w:val="a1"/>
    <w:uiPriority w:val="39"/>
    <w:rsid w:val="0027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n-vhodit-mnn-text">
    <w:name w:val="tn-vhodit-mnn-text"/>
    <w:basedOn w:val="a0"/>
    <w:rsid w:val="00FE1F1F"/>
  </w:style>
  <w:style w:type="character" w:styleId="a5">
    <w:name w:val="Hyperlink"/>
    <w:basedOn w:val="a0"/>
    <w:uiPriority w:val="99"/>
    <w:unhideWhenUsed/>
    <w:rsid w:val="00FE1F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1F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E1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-preparat-text">
    <w:name w:val="name-preparat-text"/>
    <w:basedOn w:val="a0"/>
    <w:rsid w:val="00FE1F1F"/>
  </w:style>
  <w:style w:type="character" w:customStyle="1" w:styleId="value">
    <w:name w:val="value"/>
    <w:basedOn w:val="a0"/>
    <w:rsid w:val="00FE1F1F"/>
  </w:style>
  <w:style w:type="character" w:styleId="a7">
    <w:name w:val="FollowedHyperlink"/>
    <w:basedOn w:val="a0"/>
    <w:uiPriority w:val="99"/>
    <w:semiHidden/>
    <w:unhideWhenUsed/>
    <w:rsid w:val="002D3E49"/>
    <w:rPr>
      <w:color w:val="954F72" w:themeColor="followedHyperlink"/>
      <w:u w:val="single"/>
    </w:rPr>
  </w:style>
  <w:style w:type="character" w:customStyle="1" w:styleId="title-mnn-text">
    <w:name w:val="title-mnn-text"/>
    <w:basedOn w:val="a0"/>
    <w:rsid w:val="00D1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geotar.ru/vaktsina-sibireyazvennaya-zhivaya-17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56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lsnet.ru" TargetMode="External"/><Relationship Id="rId5" Type="http://schemas.openxmlformats.org/officeDocument/2006/relationships/hyperlink" Target="https://www.lsgeo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Hooper's Hooch</dc:creator>
  <cp:keywords/>
  <dc:description/>
  <cp:lastModifiedBy>Hooper's Hooch</cp:lastModifiedBy>
  <cp:revision>15</cp:revision>
  <dcterms:created xsi:type="dcterms:W3CDTF">2020-04-04T11:35:00Z</dcterms:created>
  <dcterms:modified xsi:type="dcterms:W3CDTF">2020-04-15T06:22:00Z</dcterms:modified>
</cp:coreProperties>
</file>