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C108E4" w:rsidRDefault="007719D9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E4">
        <w:rPr>
          <w:rFonts w:ascii="Times New Roman" w:hAnsi="Times New Roman" w:cs="Times New Roman"/>
          <w:b/>
          <w:sz w:val="28"/>
          <w:szCs w:val="28"/>
        </w:rPr>
        <w:t>Лекция №26</w:t>
      </w: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E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517">
        <w:rPr>
          <w:rFonts w:ascii="Times New Roman" w:hAnsi="Times New Roman" w:cs="Times New Roman"/>
          <w:sz w:val="28"/>
          <w:szCs w:val="28"/>
        </w:rPr>
        <w:t>Суппозитории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Default="00AB7517" w:rsidP="0016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6442F" w:rsidRDefault="0016442F" w:rsidP="0016442F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Классификация. Общая характеристика лекарственной формы. </w:t>
      </w:r>
    </w:p>
    <w:p w:rsidR="00BD6769" w:rsidRDefault="0016442F" w:rsidP="00BD6769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Требования ГФ к суппозиториям. </w:t>
      </w:r>
    </w:p>
    <w:p w:rsidR="0016442F" w:rsidRPr="00BD6769" w:rsidRDefault="00BD6769" w:rsidP="00BD6769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Основы для суппозиториев. Введение  лекарственных веществ  в суппозитории.</w:t>
      </w:r>
    </w:p>
    <w:p w:rsidR="0016442F" w:rsidRDefault="0016442F" w:rsidP="0016442F">
      <w:pPr>
        <w:pStyle w:val="a3"/>
        <w:numPr>
          <w:ilvl w:val="0"/>
          <w:numId w:val="21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Способы выписывания рецептов на суппозитории.  </w:t>
      </w:r>
    </w:p>
    <w:p w:rsidR="00AB7517" w:rsidRDefault="00AB7517" w:rsidP="00AB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Default="00AB7517" w:rsidP="00AB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17" w:rsidRPr="00010131" w:rsidRDefault="00010131" w:rsidP="0001013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131">
        <w:rPr>
          <w:rFonts w:ascii="Times New Roman" w:hAnsi="Times New Roman" w:cs="Times New Roman"/>
          <w:sz w:val="28"/>
          <w:szCs w:val="28"/>
          <w:u w:val="single"/>
        </w:rPr>
        <w:t xml:space="preserve">Классификация. Общая характеристика лекарственной формы. </w:t>
      </w:r>
    </w:p>
    <w:p w:rsidR="00082989" w:rsidRDefault="00082989" w:rsidP="00082989">
      <w:pPr>
        <w:pStyle w:val="2"/>
        <w:spacing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082989">
        <w:rPr>
          <w:rFonts w:ascii="Times New Roman" w:hAnsi="Times New Roman" w:cs="Times New Roman"/>
          <w:i w:val="0"/>
        </w:rPr>
        <w:t>Суппозитории</w:t>
      </w:r>
      <w:r w:rsidRPr="00082989">
        <w:rPr>
          <w:rFonts w:ascii="Times New Roman" w:hAnsi="Times New Roman" w:cs="Times New Roman"/>
          <w:b w:val="0"/>
          <w:i w:val="0"/>
        </w:rPr>
        <w:t xml:space="preserve"> </w:t>
      </w:r>
      <w:r w:rsidRPr="00082989">
        <w:rPr>
          <w:rFonts w:ascii="Times New Roman" w:eastAsia="+mn-ea" w:hAnsi="Times New Roman" w:cs="Times New Roman"/>
          <w:b w:val="0"/>
          <w:i w:val="0"/>
        </w:rPr>
        <w:t>(лат.</w:t>
      </w:r>
      <w:proofErr w:type="gramEnd"/>
      <w:r w:rsidRPr="00082989">
        <w:rPr>
          <w:rFonts w:ascii="Times New Roman" w:eastAsia="+mn-ea" w:hAnsi="Times New Roman" w:cs="Times New Roman"/>
          <w:b w:val="0"/>
          <w:i w:val="0"/>
        </w:rPr>
        <w:t xml:space="preserve"> </w:t>
      </w:r>
      <w:proofErr w:type="spellStart"/>
      <w:r w:rsidRPr="00082989">
        <w:rPr>
          <w:rFonts w:ascii="Times New Roman" w:eastAsia="+mn-ea" w:hAnsi="Times New Roman" w:cs="Times New Roman"/>
          <w:b w:val="0"/>
          <w:i w:val="0"/>
        </w:rPr>
        <w:t>Suppositorium</w:t>
      </w:r>
      <w:proofErr w:type="spellEnd"/>
      <w:r w:rsidRPr="00082989">
        <w:rPr>
          <w:rFonts w:ascii="Times New Roman" w:eastAsia="+mn-ea" w:hAnsi="Times New Roman" w:cs="Times New Roman"/>
          <w:b w:val="0"/>
          <w:i w:val="0"/>
        </w:rPr>
        <w:t xml:space="preserve">, </w:t>
      </w:r>
      <w:proofErr w:type="spellStart"/>
      <w:r w:rsidRPr="00082989">
        <w:rPr>
          <w:rFonts w:ascii="Times New Roman" w:eastAsia="+mn-ea" w:hAnsi="Times New Roman" w:cs="Times New Roman"/>
          <w:b w:val="0"/>
          <w:i w:val="0"/>
        </w:rPr>
        <w:t>i</w:t>
      </w:r>
      <w:proofErr w:type="spellEnd"/>
      <w:r w:rsidRPr="00082989">
        <w:rPr>
          <w:rFonts w:ascii="Times New Roman" w:eastAsia="+mn-ea" w:hAnsi="Times New Roman" w:cs="Times New Roman"/>
          <w:b w:val="0"/>
          <w:i w:val="0"/>
        </w:rPr>
        <w:t xml:space="preserve">, </w:t>
      </w:r>
      <w:proofErr w:type="spellStart"/>
      <w:r w:rsidRPr="00082989">
        <w:rPr>
          <w:rFonts w:ascii="Times New Roman" w:eastAsia="+mn-ea" w:hAnsi="Times New Roman" w:cs="Times New Roman"/>
          <w:b w:val="0"/>
          <w:i w:val="0"/>
        </w:rPr>
        <w:t>n</w:t>
      </w:r>
      <w:proofErr w:type="spellEnd"/>
      <w:r w:rsidRPr="00082989">
        <w:rPr>
          <w:rFonts w:ascii="Times New Roman" w:eastAsia="+mn-ea" w:hAnsi="Times New Roman" w:cs="Times New Roman"/>
          <w:b w:val="0"/>
          <w:i w:val="0"/>
        </w:rPr>
        <w:t xml:space="preserve">), свечи </w:t>
      </w:r>
      <w:r w:rsidRPr="00082989">
        <w:rPr>
          <w:rFonts w:ascii="Times New Roman" w:hAnsi="Times New Roman" w:cs="Times New Roman"/>
          <w:b w:val="0"/>
          <w:i w:val="0"/>
        </w:rPr>
        <w:t>– это твёрдая при комнатной температуре и расплавляющаяся или растворяющаяся при температуре тела дозированная ЛФ, предназначенная для введения в естественные или патологические полости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082989" w:rsidRPr="00082989" w:rsidRDefault="00082989" w:rsidP="00C108E4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Различают суппозитории: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Ректальные (свечи  </w:t>
      </w:r>
      <w:proofErr w:type="spellStart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Suppositoria</w:t>
      </w:r>
      <w:proofErr w:type="spellEnd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rectalia</w:t>
      </w:r>
      <w:proofErr w:type="spellEnd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– для введения в прямую кишку, форма конус или  цилиндр с заостренным концом, или сигарообразные. Масса их может быть в пределах от 1,0 до  4,0.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Если в рецепте не прописано количество масла какао, то свечи должны быть массой 3,0.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Длина ее от 2,5 до 4 </w:t>
      </w:r>
      <w:r w:rsidRPr="00082989">
        <w:rPr>
          <w:rFonts w:ascii="Times New Roman" w:hAnsi="Times New Roman" w:cs="Times New Roman"/>
          <w:sz w:val="28"/>
          <w:szCs w:val="28"/>
          <w:lang w:val="en-US" w:eastAsia="ru-RU"/>
        </w:rPr>
        <w:t>cm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. Диаметр не более 1,5 </w:t>
      </w:r>
      <w:r w:rsidRPr="00082989">
        <w:rPr>
          <w:rFonts w:ascii="Times New Roman" w:hAnsi="Times New Roman" w:cs="Times New Roman"/>
          <w:sz w:val="28"/>
          <w:szCs w:val="28"/>
          <w:lang w:val="en-US" w:eastAsia="ru-RU"/>
        </w:rPr>
        <w:t>cm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Вагинальные — </w:t>
      </w:r>
      <w:proofErr w:type="spellStart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Suppositoria</w:t>
      </w:r>
      <w:proofErr w:type="spellEnd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vaginalia</w:t>
      </w:r>
      <w:proofErr w:type="spellEnd"/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989">
        <w:rPr>
          <w:rFonts w:ascii="Times New Roman" w:hAnsi="Times New Roman" w:cs="Times New Roman"/>
          <w:sz w:val="28"/>
          <w:szCs w:val="28"/>
          <w:lang w:eastAsia="ru-RU"/>
        </w:rPr>
        <w:t>сферическими</w:t>
      </w:r>
      <w:proofErr w:type="gramEnd"/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(шарики) — </w:t>
      </w:r>
      <w:proofErr w:type="spellStart"/>
      <w:r w:rsidRPr="00082989">
        <w:rPr>
          <w:rFonts w:ascii="Times New Roman" w:hAnsi="Times New Roman" w:cs="Times New Roman"/>
          <w:sz w:val="28"/>
          <w:szCs w:val="28"/>
          <w:lang w:eastAsia="ru-RU"/>
        </w:rPr>
        <w:t>globuli</w:t>
      </w:r>
      <w:proofErr w:type="spellEnd"/>
      <w:r w:rsidRPr="0008298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яйцевидными (</w:t>
      </w:r>
      <w:proofErr w:type="spellStart"/>
      <w:r w:rsidRPr="00082989">
        <w:rPr>
          <w:rFonts w:ascii="Times New Roman" w:hAnsi="Times New Roman" w:cs="Times New Roman"/>
          <w:sz w:val="28"/>
          <w:szCs w:val="28"/>
          <w:lang w:eastAsia="ru-RU"/>
        </w:rPr>
        <w:t>овули</w:t>
      </w:r>
      <w:proofErr w:type="spellEnd"/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) — </w:t>
      </w:r>
      <w:proofErr w:type="spellStart"/>
      <w:r w:rsidRPr="00082989">
        <w:rPr>
          <w:rFonts w:ascii="Times New Roman" w:hAnsi="Times New Roman" w:cs="Times New Roman"/>
          <w:sz w:val="28"/>
          <w:szCs w:val="28"/>
          <w:lang w:eastAsia="ru-RU"/>
        </w:rPr>
        <w:t>ovula</w:t>
      </w:r>
      <w:proofErr w:type="spellEnd"/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3A6D" w:rsidRPr="00082989" w:rsidRDefault="00FC33E9" w:rsidP="0008298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плоского тела с закругленным концом (пессарии) — </w:t>
      </w:r>
      <w:proofErr w:type="spellStart"/>
      <w:r w:rsidRPr="00082989">
        <w:rPr>
          <w:rFonts w:ascii="Times New Roman" w:hAnsi="Times New Roman" w:cs="Times New Roman"/>
          <w:sz w:val="28"/>
          <w:szCs w:val="28"/>
          <w:lang w:eastAsia="ru-RU"/>
        </w:rPr>
        <w:t>pessaria</w:t>
      </w:r>
      <w:proofErr w:type="spellEnd"/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Масса их должна находиться в пределах от 1,5 до 6,0 г.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Если масса не указана, то вагинальные суппозитории изготавливают массой не менее 4,0.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Палочки  </w:t>
      </w:r>
      <w:r w:rsidRPr="000829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имеют форму цилиндра с заостренным концом  диаметр и толщина от 2-5 мм, но не более 1 см. </w:t>
      </w:r>
    </w:p>
    <w:p w:rsidR="00082989" w:rsidRPr="00082989" w:rsidRDefault="00082989" w:rsidP="0008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989">
        <w:rPr>
          <w:rFonts w:ascii="Times New Roman" w:hAnsi="Times New Roman" w:cs="Times New Roman"/>
          <w:sz w:val="28"/>
          <w:szCs w:val="28"/>
          <w:lang w:eastAsia="ru-RU"/>
        </w:rPr>
        <w:t xml:space="preserve">Вес  зависит от длины, толщины или диаметра, который должен быть указан в рецепте и от их количества. Палочки вводят в мочеиспускательный канал, в слуховой аппарат, в полость носа и в свищевые ходы, они применяются как дезинфицирующие, обезболивающие, вяжущие, расслаивающие средства.   </w:t>
      </w:r>
    </w:p>
    <w:p w:rsidR="00082989" w:rsidRPr="00082989" w:rsidRDefault="00082989" w:rsidP="00082989">
      <w:pPr>
        <w:ind w:firstLine="709"/>
        <w:rPr>
          <w:lang w:eastAsia="ru-RU"/>
        </w:rPr>
      </w:pPr>
    </w:p>
    <w:p w:rsidR="0016442F" w:rsidRPr="00010131" w:rsidRDefault="0016442F" w:rsidP="00661D2D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010131">
        <w:rPr>
          <w:rFonts w:ascii="Times New Roman" w:hAnsi="Times New Roman" w:cs="Times New Roman"/>
        </w:rPr>
        <w:t>Характеристика ЛФ. Основа для суппозиториев.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6442F">
        <w:rPr>
          <w:rFonts w:ascii="Times New Roman" w:hAnsi="Times New Roman" w:cs="Times New Roman"/>
          <w:sz w:val="28"/>
          <w:szCs w:val="28"/>
        </w:rPr>
        <w:t>Ректальные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ЛФ имеют общий признак – вводятся </w:t>
      </w:r>
      <w:r w:rsidRPr="0016442F">
        <w:rPr>
          <w:rFonts w:ascii="Times New Roman" w:hAnsi="Times New Roman" w:cs="Times New Roman"/>
          <w:sz w:val="28"/>
          <w:szCs w:val="28"/>
          <w:u w:val="single"/>
          <w:lang w:val="en-US"/>
        </w:rPr>
        <w:t>per</w:t>
      </w:r>
      <w:r w:rsidRPr="001644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42F">
        <w:rPr>
          <w:rFonts w:ascii="Times New Roman" w:hAnsi="Times New Roman" w:cs="Times New Roman"/>
          <w:sz w:val="28"/>
          <w:szCs w:val="28"/>
          <w:u w:val="single"/>
          <w:lang w:val="en-US"/>
        </w:rPr>
        <w:t>rectum</w:t>
      </w:r>
      <w:r w:rsidRPr="0016442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442F" w:rsidRPr="0016442F" w:rsidRDefault="0016442F" w:rsidP="007C4602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ректального введения обусловлены системой кровеносных сосудов прямой кишки. Установлено, что, если при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пероральном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введении 100% вещества проходит через печень, то при ректальном введении в печень попадает 12 – 20% веществ. По этой причине действие ЛВ при ректальном введении проявляется интенсивнее. В связи с этим, несмотря на то, что это наружная ЛФ, необходима проверка доз сильнодействующих веществ.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Преимущества ректального введения: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Действующее вещество частично или полностью минует печень и попадает в кровь без изменений структуры. Характер действия местный и резорбтивный.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Отсутствует раздражающее действие на слизистую ЖКТ.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Действующее вещество не разлагается, не разрушается под влиянием ферментов или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6442F">
        <w:rPr>
          <w:rFonts w:ascii="Times New Roman" w:hAnsi="Times New Roman" w:cs="Times New Roman"/>
          <w:sz w:val="28"/>
          <w:szCs w:val="28"/>
        </w:rPr>
        <w:t xml:space="preserve"> среды ЖКТ.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могут применяться в массовой терапии больных, включая педиатрию и гериатрию.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Медикаментозная терапия суппозиториями не требует специального медицинского персонала.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могут быть введены больным в бессознательном состоянии.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Уменьшается уровень аллергических реакций.</w:t>
      </w:r>
    </w:p>
    <w:p w:rsidR="0016442F" w:rsidRPr="0016442F" w:rsidRDefault="0016442F" w:rsidP="00F2187B">
      <w:pPr>
        <w:numPr>
          <w:ilvl w:val="0"/>
          <w:numId w:val="1"/>
        </w:numPr>
        <w:tabs>
          <w:tab w:val="clear" w:pos="1429"/>
          <w:tab w:val="num" w:pos="1418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Лечебный эффект надёжен, быстрый и без дополнительных нагрузок на организм.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Недостатки ректального введения: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Больные неохотно принимают суппозитории из-за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мнимой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неэстетичности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Знания о механизме всасывания из прямой кишки ограничены и не обобщены.</w:t>
      </w:r>
    </w:p>
    <w:p w:rsidR="0016442F" w:rsidRPr="0016442F" w:rsidRDefault="0016442F" w:rsidP="0016442F">
      <w:pPr>
        <w:numPr>
          <w:ilvl w:val="0"/>
          <w:numId w:val="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Некоторые хронические заболевания прямой кишки ограничивают введение лекарств.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дисперсологической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классификации суппозитории можно отнести к различным группам: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на жировых основах, полученные способом выкатывания, а также на желатинно-глицериновой основе, приготовленные выливанием, относятся к свободным всесторонне дисперсным системам с пластичной или упруго-вязкой дисперсионной средой.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на жировых основах и твёрдых синтетических основах, полученные прессованием и выливанием, относятся к свободным дисперсным системам с твёрдой дисперсионной средой.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D81D93" w:rsidRDefault="00D81D93" w:rsidP="00D81D9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D93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ГФ к суппозиториям. 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 xml:space="preserve">Должны иметь определённую форму, массу, размер, которые регламентируются ГФ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иметь однородную массу. На продольном срезе не должно быть вкраплений, допускается наличие воздушного стержня или воронкообразного углубления.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иметь достаточную твёрдость, позволяющую преодолеть сопротивление тканей и сфинктеров.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2F">
        <w:rPr>
          <w:rFonts w:ascii="Times New Roman" w:hAnsi="Times New Roman" w:cs="Times New Roman"/>
          <w:sz w:val="28"/>
          <w:szCs w:val="28"/>
        </w:rPr>
        <w:t xml:space="preserve">Суппозитории на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липофильных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основах должны расплавляться, а на гидрофильных – растворяться при температуре тела, иначе не будет терапевтического эффекта.</w:t>
      </w:r>
      <w:proofErr w:type="gramEnd"/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Жидкость в результате расплавления или растворения суппозиториев должна самопроизвольно растекаться по слизистой. Это обеспечит достаточный конта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кт с тк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>анями и ускоряет эффект всасывания и местного действия.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легко отдавать ЛВ, если от них не ожидается пролонгированного действия.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не должны обладать раздражающим действием в месте контакта.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Суппозитории должны хорошо сохраняться, быть устойчивыми к воздействию света, воздуха, влаги, микрофлоры.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Температура плавления суппозиториев на гидрофобной основе не более 37°С.</w:t>
      </w:r>
    </w:p>
    <w:p w:rsidR="0016442F" w:rsidRPr="0016442F" w:rsidRDefault="0016442F" w:rsidP="00D81D93">
      <w:pPr>
        <w:numPr>
          <w:ilvl w:val="0"/>
          <w:numId w:val="4"/>
        </w:numPr>
        <w:tabs>
          <w:tab w:val="clear" w:pos="1429"/>
          <w:tab w:val="num" w:pos="0"/>
          <w:tab w:val="left" w:pos="3692"/>
          <w:tab w:val="left" w:pos="7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ЛВ в суппозиториях должны быть точно дозированы и на них распространяются правила проверки высших разовых доз (В.Р.Д.) и высших суточных доз (В.С.Д.) веществ </w:t>
      </w:r>
      <w:r w:rsidR="00CA4CFC">
        <w:rPr>
          <w:rFonts w:ascii="Times New Roman" w:hAnsi="Times New Roman" w:cs="Times New Roman"/>
          <w:sz w:val="28"/>
          <w:szCs w:val="28"/>
        </w:rPr>
        <w:t>ядовитых и сильнодействующих</w:t>
      </w:r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Масса определяется взвешиванием 10-ти или всех суппозиториев.</w:t>
      </w:r>
    </w:p>
    <w:p w:rsid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Pr="00BD6769" w:rsidRDefault="00BD6769" w:rsidP="00BD67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769">
        <w:rPr>
          <w:rFonts w:ascii="Times New Roman" w:hAnsi="Times New Roman" w:cs="Times New Roman"/>
          <w:sz w:val="28"/>
          <w:szCs w:val="28"/>
          <w:u w:val="single"/>
        </w:rPr>
        <w:t>Основы для суппозиториев. Введение  лекарственных веществ  в суппозитории.</w:t>
      </w:r>
    </w:p>
    <w:p w:rsidR="00BD6769" w:rsidRPr="0016442F" w:rsidRDefault="00BD6769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442F">
        <w:rPr>
          <w:rFonts w:ascii="Times New Roman" w:hAnsi="Times New Roman" w:cs="Times New Roman"/>
          <w:b/>
          <w:sz w:val="28"/>
          <w:szCs w:val="28"/>
        </w:rPr>
        <w:t>Суппозиторные</w:t>
      </w:r>
      <w:proofErr w:type="spellEnd"/>
      <w:r w:rsidRPr="0016442F">
        <w:rPr>
          <w:rFonts w:ascii="Times New Roman" w:hAnsi="Times New Roman" w:cs="Times New Roman"/>
          <w:b/>
          <w:sz w:val="28"/>
          <w:szCs w:val="28"/>
        </w:rPr>
        <w:t xml:space="preserve"> основы и требования к ним.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i/>
          <w:sz w:val="28"/>
          <w:szCs w:val="28"/>
        </w:rPr>
        <w:t>Суппозитория</w:t>
      </w:r>
      <w:r w:rsidRPr="001644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сложная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ЛФ, состоящая из ЛВ, равномерно распределённых в основе.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proofErr w:type="spellStart"/>
      <w:r w:rsidRPr="0016442F">
        <w:rPr>
          <w:rFonts w:ascii="Times New Roman" w:hAnsi="Times New Roman" w:cs="Times New Roman"/>
          <w:sz w:val="28"/>
          <w:szCs w:val="28"/>
          <w:u w:val="single"/>
        </w:rPr>
        <w:t>суппозиторным</w:t>
      </w:r>
      <w:proofErr w:type="spellEnd"/>
      <w:r w:rsidRPr="0016442F">
        <w:rPr>
          <w:rFonts w:ascii="Times New Roman" w:hAnsi="Times New Roman" w:cs="Times New Roman"/>
          <w:sz w:val="28"/>
          <w:szCs w:val="28"/>
          <w:u w:val="single"/>
        </w:rPr>
        <w:t xml:space="preserve"> основам делятся на 2 группы:</w:t>
      </w:r>
    </w:p>
    <w:p w:rsidR="0016442F" w:rsidRPr="0016442F" w:rsidRDefault="0016442F" w:rsidP="0016442F">
      <w:pPr>
        <w:numPr>
          <w:ilvl w:val="0"/>
          <w:numId w:val="5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Биофармацевтические.</w:t>
      </w:r>
    </w:p>
    <w:p w:rsidR="0016442F" w:rsidRPr="0016442F" w:rsidRDefault="0016442F" w:rsidP="0016442F">
      <w:pPr>
        <w:numPr>
          <w:ilvl w:val="0"/>
          <w:numId w:val="5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Технологические.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6"/>
        </w:numPr>
        <w:tabs>
          <w:tab w:val="clear" w:pos="1249"/>
          <w:tab w:val="num" w:pos="1136"/>
          <w:tab w:val="left" w:pos="3692"/>
          <w:tab w:val="left" w:pos="7100"/>
        </w:tabs>
        <w:spacing w:after="0" w:line="240" w:lineRule="auto"/>
        <w:ind w:left="1136" w:hanging="28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6442F">
        <w:rPr>
          <w:rFonts w:ascii="Times New Roman" w:hAnsi="Times New Roman" w:cs="Times New Roman"/>
          <w:sz w:val="28"/>
          <w:szCs w:val="28"/>
          <w:highlight w:val="red"/>
        </w:rPr>
        <w:t>… основы должны: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Обеспечивать химическую и физическую стабильность в процессе хранения и изготовления суппозиториев.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Иметь способность легко формоваться и иметь твёрдость при введении.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Обладать способностью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эмульгировать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необходимое количество водных растворов.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необходимые структурно-механические критерии (пластичность, вязкость, деформация).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Иметь чёткую температуру плавления в небольшом интервале температур без стадии размягчения.</w:t>
      </w:r>
    </w:p>
    <w:p w:rsidR="0016442F" w:rsidRPr="0016442F" w:rsidRDefault="0016442F" w:rsidP="0016442F">
      <w:pPr>
        <w:numPr>
          <w:ilvl w:val="0"/>
          <w:numId w:val="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Быстро затвердевать, быть технологичными, легко формоваться и выливаться.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Масло Какао</w:t>
      </w:r>
      <w:r w:rsidR="00FC33E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C33E9" w:rsidRPr="00FC33E9">
        <w:rPr>
          <w:rFonts w:ascii="Times New Roman" w:hAnsi="Times New Roman" w:cs="Times New Roman"/>
          <w:b/>
          <w:sz w:val="28"/>
          <w:szCs w:val="28"/>
          <w:lang w:val="en-US"/>
        </w:rPr>
        <w:t>Butyrum</w:t>
      </w:r>
      <w:proofErr w:type="spellEnd"/>
      <w:r w:rsidR="00FC33E9" w:rsidRPr="00A2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3E9" w:rsidRPr="00FC33E9">
        <w:rPr>
          <w:rFonts w:ascii="Times New Roman" w:hAnsi="Times New Roman" w:cs="Times New Roman"/>
          <w:b/>
          <w:sz w:val="28"/>
          <w:szCs w:val="28"/>
          <w:lang w:val="en-US"/>
        </w:rPr>
        <w:t>Cacao</w:t>
      </w:r>
      <w:r w:rsidR="00FC33E9">
        <w:rPr>
          <w:rFonts w:ascii="Times New Roman" w:hAnsi="Times New Roman" w:cs="Times New Roman"/>
          <w:b/>
          <w:sz w:val="28"/>
          <w:szCs w:val="28"/>
        </w:rPr>
        <w:t>)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В течение многих лет наилучшей основой считалось масло Какао. В </w:t>
      </w:r>
      <w:smartTag w:uri="urn:schemas-microsoft-com:office:smarttags" w:element="metricconverter">
        <w:smartTagPr>
          <w:attr w:name="ProductID" w:val="1790 г"/>
        </w:smartTagPr>
        <w:r w:rsidRPr="0016442F">
          <w:rPr>
            <w:rFonts w:ascii="Times New Roman" w:hAnsi="Times New Roman" w:cs="Times New Roman"/>
            <w:sz w:val="28"/>
            <w:szCs w:val="28"/>
          </w:rPr>
          <w:t>1790 г</w:t>
        </w:r>
      </w:smartTag>
      <w:r w:rsidRPr="0016442F">
        <w:rPr>
          <w:rFonts w:ascii="Times New Roman" w:hAnsi="Times New Roman" w:cs="Times New Roman"/>
          <w:sz w:val="28"/>
          <w:szCs w:val="28"/>
        </w:rPr>
        <w:t>. оно включено в ГФ России.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Получают его из семян Какао, представляет собой плотную однородную массу, желтоватого цвета, с ароматным запахом и приятным вкусом. Если это твёрдое масло, его называют </w:t>
      </w:r>
      <w:proofErr w:type="spellStart"/>
      <w:r w:rsidRPr="0016442F">
        <w:rPr>
          <w:rFonts w:ascii="Times New Roman" w:hAnsi="Times New Roman" w:cs="Times New Roman"/>
          <w:b/>
          <w:sz w:val="28"/>
          <w:szCs w:val="28"/>
          <w:lang w:val="en-US"/>
        </w:rPr>
        <w:t>Butyrum</w:t>
      </w:r>
      <w:proofErr w:type="spellEnd"/>
      <w:r w:rsidRPr="0016442F">
        <w:rPr>
          <w:rFonts w:ascii="Times New Roman" w:hAnsi="Times New Roman" w:cs="Times New Roman"/>
          <w:b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Масло Какао представляет собой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высших жирных кислот: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Пальмитиновая;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Олеиновая;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Лауриновая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Стеариновая;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Арахиновая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Положительные свойства масла Какао: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Хорошо высвобождает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включённые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в него ЛВ.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Резко выраженная температура плавления: 32 – 34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Хорошая пластичность, можно готовить суппозитории тремя методами.</w:t>
      </w:r>
    </w:p>
    <w:p w:rsidR="0016442F" w:rsidRPr="0016442F" w:rsidRDefault="0016442F" w:rsidP="0016442F">
      <w:pPr>
        <w:numPr>
          <w:ilvl w:val="0"/>
          <w:numId w:val="9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смешивается с различными ЛВ.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масла Какао:</w:t>
      </w:r>
    </w:p>
    <w:p w:rsidR="0016442F" w:rsidRPr="0016442F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При хранении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прогоркает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из-за наличия большого количества ненасыщенных кислот.</w:t>
      </w:r>
    </w:p>
    <w:p w:rsidR="0016442F" w:rsidRPr="0016442F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Невысокая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эмульгирующая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способность (</w:t>
      </w:r>
      <w:smartTag w:uri="urn:schemas-microsoft-com:office:smarttags" w:element="metricconverter">
        <w:smartTagPr>
          <w:attr w:name="ProductID" w:val="1 г"/>
        </w:smartTagPr>
        <w:r w:rsidRPr="0016442F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16442F">
        <w:rPr>
          <w:rFonts w:ascii="Times New Roman" w:hAnsi="Times New Roman" w:cs="Times New Roman"/>
          <w:sz w:val="28"/>
          <w:szCs w:val="28"/>
        </w:rPr>
        <w:t xml:space="preserve"> масла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4 капли жидкости).</w:t>
      </w:r>
    </w:p>
    <w:p w:rsidR="0016442F" w:rsidRPr="0016442F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Склонность к полиморфизму. При плавлении масла Какао выше 36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и последующем охлаждении, а также при хранении его при температуре &gt; 10°С масло переходит в модификацию с низкой температурой плавления = 23 – 24°С и низкой температурой застывания = 17 – 18°С, что затрудняет формование и введение суппозиториев в полости тела.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Ряд авторов отмечают, что свойства масла Какао восстанавливается через 2 – 4 дня хранения его при температуре не выше 10°С. А при изготовлении суппозиториев на масле Какао методом выливания, необходимо расплавить сначала 2/3 или ½ масла, ввести ЛВ и при температуре 30°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С добавить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остальное масло Какао.</w:t>
      </w:r>
    </w:p>
    <w:p w:rsidR="0016442F" w:rsidRPr="0016442F" w:rsidRDefault="0016442F" w:rsidP="0016442F">
      <w:pPr>
        <w:numPr>
          <w:ilvl w:val="0"/>
          <w:numId w:val="1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введении ряда ЛВ понижается температура плавления суппозиториев.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Особенно снижают температуру плавления: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Хлоралгидрат;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Камфара;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Ментол;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Тимол.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т.е. образуется эвтектика.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Default="0016442F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Для повышения температуры плавления рекомендуется добавлять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суппозиторную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массу (воска до 4%, спермацета до 25%).</w:t>
      </w:r>
    </w:p>
    <w:p w:rsidR="00BD6769" w:rsidRDefault="00BD6769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442F" w:rsidRPr="00BD6769" w:rsidRDefault="0016442F" w:rsidP="00BD6769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69">
        <w:rPr>
          <w:rFonts w:ascii="Times New Roman" w:hAnsi="Times New Roman" w:cs="Times New Roman"/>
          <w:b/>
          <w:sz w:val="28"/>
          <w:szCs w:val="28"/>
        </w:rPr>
        <w:t xml:space="preserve">Гидрофильные </w:t>
      </w:r>
      <w:proofErr w:type="spellStart"/>
      <w:r w:rsidRPr="00BD6769">
        <w:rPr>
          <w:rFonts w:ascii="Times New Roman" w:hAnsi="Times New Roman" w:cs="Times New Roman"/>
          <w:b/>
          <w:sz w:val="28"/>
          <w:szCs w:val="28"/>
        </w:rPr>
        <w:t>водорастворимые</w:t>
      </w:r>
      <w:proofErr w:type="spellEnd"/>
      <w:r w:rsidRPr="00BD6769">
        <w:rPr>
          <w:rFonts w:ascii="Times New Roman" w:hAnsi="Times New Roman" w:cs="Times New Roman"/>
          <w:b/>
          <w:sz w:val="28"/>
          <w:szCs w:val="28"/>
        </w:rPr>
        <w:t xml:space="preserve"> основы.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 этой группе относятся: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42F">
        <w:rPr>
          <w:rFonts w:ascii="Times New Roman" w:hAnsi="Times New Roman" w:cs="Times New Roman"/>
          <w:sz w:val="28"/>
          <w:szCs w:val="28"/>
        </w:rPr>
        <w:t>желатино-глицериновые</w:t>
      </w:r>
      <w:proofErr w:type="spellEnd"/>
      <w:proofErr w:type="gramEnd"/>
      <w:r w:rsidRPr="0016442F">
        <w:rPr>
          <w:rFonts w:ascii="Times New Roman" w:hAnsi="Times New Roman" w:cs="Times New Roman"/>
          <w:sz w:val="28"/>
          <w:szCs w:val="28"/>
        </w:rPr>
        <w:t>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мыльно-глицериновые;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полиэтиленоксидные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Характерная особенность основ – хорошая растворимость в воде.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42F">
        <w:rPr>
          <w:rFonts w:ascii="Times New Roman" w:hAnsi="Times New Roman" w:cs="Times New Roman"/>
          <w:b/>
          <w:sz w:val="28"/>
          <w:szCs w:val="28"/>
        </w:rPr>
        <w:t>Желатино-глицериновая</w:t>
      </w:r>
      <w:proofErr w:type="spellEnd"/>
      <w:proofErr w:type="gramEnd"/>
      <w:r w:rsidRPr="0016442F">
        <w:rPr>
          <w:rFonts w:ascii="Times New Roman" w:hAnsi="Times New Roman" w:cs="Times New Roman"/>
          <w:b/>
          <w:sz w:val="28"/>
          <w:szCs w:val="28"/>
        </w:rPr>
        <w:t xml:space="preserve"> основа (</w:t>
      </w:r>
      <w:r w:rsidRPr="0016442F">
        <w:rPr>
          <w:rFonts w:ascii="Times New Roman" w:hAnsi="Times New Roman" w:cs="Times New Roman"/>
          <w:b/>
          <w:sz w:val="28"/>
          <w:szCs w:val="28"/>
          <w:lang w:val="en-US"/>
        </w:rPr>
        <w:t>Massa</w:t>
      </w:r>
      <w:r w:rsidRPr="00164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42F">
        <w:rPr>
          <w:rFonts w:ascii="Times New Roman" w:hAnsi="Times New Roman" w:cs="Times New Roman"/>
          <w:b/>
          <w:sz w:val="28"/>
          <w:szCs w:val="28"/>
          <w:lang w:val="en-US"/>
        </w:rPr>
        <w:t>gelatinos</w:t>
      </w:r>
      <w:proofErr w:type="spellEnd"/>
      <w:r w:rsidRPr="0016442F">
        <w:rPr>
          <w:rFonts w:ascii="Times New Roman" w:hAnsi="Times New Roman" w:cs="Times New Roman"/>
          <w:b/>
          <w:sz w:val="28"/>
          <w:szCs w:val="28"/>
        </w:rPr>
        <w:t>).</w:t>
      </w:r>
      <w:r w:rsidRPr="0016442F">
        <w:rPr>
          <w:rFonts w:ascii="Times New Roman" w:hAnsi="Times New Roman" w:cs="Times New Roman"/>
          <w:sz w:val="28"/>
          <w:szCs w:val="28"/>
        </w:rPr>
        <w:t xml:space="preserve"> Готовят из желатина, глицерина и воды. Соотношение компонентов может варьировать: чем больше желатина, тем плотнее; чем больше глицерина, тем масса мягче, дольше высыхает.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Состав основы по ГФ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442F">
        <w:rPr>
          <w:rFonts w:ascii="Times New Roman" w:hAnsi="Times New Roman" w:cs="Times New Roman"/>
          <w:sz w:val="28"/>
          <w:szCs w:val="28"/>
        </w:rPr>
        <w:t>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желатина 1,0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воды 2,0</w:t>
      </w:r>
    </w:p>
    <w:p w:rsidR="0016442F" w:rsidRPr="0016442F" w:rsidRDefault="0016442F" w:rsidP="0016442F">
      <w:pPr>
        <w:numPr>
          <w:ilvl w:val="0"/>
          <w:numId w:val="8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глицерина 5,0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Т.П.:</w:t>
      </w:r>
      <w:r w:rsidRPr="0016442F">
        <w:rPr>
          <w:rFonts w:ascii="Times New Roman" w:hAnsi="Times New Roman" w:cs="Times New Roman"/>
          <w:sz w:val="28"/>
          <w:szCs w:val="28"/>
        </w:rPr>
        <w:t xml:space="preserve"> Желатин заливаем водой в выпарительной чашке для набухания. После полного набухания добавляют глицерин и нагревают при помешивании до прозрачной однородной массы.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Достоинства основы:</w:t>
      </w:r>
    </w:p>
    <w:p w:rsidR="0016442F" w:rsidRPr="0016442F" w:rsidRDefault="0016442F" w:rsidP="0016442F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Основа расплавляется при температуре тела.</w:t>
      </w:r>
    </w:p>
    <w:p w:rsidR="0016442F" w:rsidRPr="0016442F" w:rsidRDefault="0016442F" w:rsidP="0016442F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Хорошо смешивается с веществами, растворимыми в воде и глицерине.</w:t>
      </w:r>
    </w:p>
    <w:p w:rsidR="0016442F" w:rsidRPr="0016442F" w:rsidRDefault="0016442F" w:rsidP="0016442F">
      <w:pPr>
        <w:numPr>
          <w:ilvl w:val="0"/>
          <w:numId w:val="11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Растворяется в секретах слизистых оболочек.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основы: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Малая механическая прочность; недостаточная твёрдость. Поэтому готовят суппозитории только методом выливания.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Быстро высыхает, поэтому нельзя готовить впрок.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Подвергается микробной порче, плесневеет.</w:t>
      </w:r>
    </w:p>
    <w:p w:rsidR="0016442F" w:rsidRPr="0016442F" w:rsidRDefault="0016442F" w:rsidP="0016442F">
      <w:pPr>
        <w:numPr>
          <w:ilvl w:val="0"/>
          <w:numId w:val="12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2F">
        <w:rPr>
          <w:rFonts w:ascii="Times New Roman" w:hAnsi="Times New Roman" w:cs="Times New Roman"/>
          <w:sz w:val="28"/>
          <w:szCs w:val="28"/>
        </w:rPr>
        <w:t>Несовместима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с дубильными веществами, кислотами, с солями тяжёлых металлов образует нерастворимые соединения.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BD6769" w:rsidRDefault="0016442F" w:rsidP="0016442F">
      <w:pPr>
        <w:pStyle w:val="2"/>
        <w:spacing w:after="0"/>
        <w:jc w:val="both"/>
        <w:rPr>
          <w:rFonts w:ascii="Times New Roman" w:hAnsi="Times New Roman" w:cs="Times New Roman"/>
        </w:rPr>
      </w:pPr>
      <w:r w:rsidRPr="00BD6769">
        <w:rPr>
          <w:rFonts w:ascii="Times New Roman" w:hAnsi="Times New Roman" w:cs="Times New Roman"/>
        </w:rPr>
        <w:t>Вещества, которые вводят в основу.</w:t>
      </w: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растворимые в жирах: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Фенол;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Анестезин (только до 2%);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Камфара;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Хлоралгидрат;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Тимол;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Ментол.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 растирают с измельчённой основой при методе ручного формования.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введении больших количеств этих веществ образуются эвтектические смеси как результат понижения температуры плавления суппозиториев. В этом случае к основе добавляют уплотняющие вещества (воск, спермацет, парафин).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растворимые в воде или в других индифферентных растворителях.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Они должны быть максимально растворены. </w:t>
      </w:r>
      <w:r w:rsidRPr="0016442F">
        <w:rPr>
          <w:rFonts w:ascii="Times New Roman" w:hAnsi="Times New Roman" w:cs="Times New Roman"/>
          <w:sz w:val="28"/>
          <w:szCs w:val="28"/>
          <w:highlight w:val="red"/>
        </w:rPr>
        <w:t>Растворение облегчает … малых доз ЛВ в основе.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Улучшает всасывание и облегчает быстрое фармакологическое действие.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количество растворимого вещества много и требует большого количества воды, то ЛВ растирают лишь с несколькими каплями воды и смешивают с основой.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Независимо от количества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прописанных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ЛВ обязательно в растворённом виде в воде и в глицерине вводят: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соли алкалоидов;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Новокаин;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Колларгол;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Протаргол;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Танин.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противном случае они не оказывают терапевтического действия.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Вещества, нерастворимые ни в воде, ни в жирах: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Цинка оксид;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Стрептоцид;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>Висмута нитрат основной;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Ксероформ;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кислота Борная;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Левомицетин.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Их растирают в виде мельчайшего порошка: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измельчённость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должна быть максимальной для тесного контакта с тканями, иначе не будет терапевтического эффекта.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Если их прописано </w:t>
      </w:r>
      <w:r w:rsidRPr="0016442F">
        <w:rPr>
          <w:rFonts w:ascii="Times New Roman" w:hAnsi="Times New Roman" w:cs="Times New Roman"/>
          <w:b/>
          <w:sz w:val="28"/>
          <w:szCs w:val="28"/>
        </w:rPr>
        <w:t>до 5%,</w:t>
      </w:r>
      <w:r w:rsidRPr="0016442F">
        <w:rPr>
          <w:rFonts w:ascii="Times New Roman" w:hAnsi="Times New Roman" w:cs="Times New Roman"/>
          <w:sz w:val="28"/>
          <w:szCs w:val="28"/>
        </w:rPr>
        <w:t xml:space="preserve"> то после растирания в сухом виде их растирают по правилу Дерягина с ½ масла Вазелинового от веса этих порошков (это масло не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прогоркает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).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Если этих веществ 5% и более, то их растирают в редких случаях с частью расплавленной основы, а лучше всего растирать с частью сильно измельчённой основы.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Густые, густоватые, вязкие вещества, обладающие склеивающими свойствами: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Винилин;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Ихтиол;</w:t>
      </w:r>
    </w:p>
    <w:p w:rsidR="0016442F" w:rsidRPr="0016442F" w:rsidRDefault="0016442F" w:rsidP="0016442F">
      <w:pPr>
        <w:numPr>
          <w:ilvl w:val="0"/>
          <w:numId w:val="8"/>
        </w:numPr>
        <w:tabs>
          <w:tab w:val="clear" w:pos="1429"/>
          <w:tab w:val="num" w:pos="1704"/>
          <w:tab w:val="left" w:pos="3692"/>
          <w:tab w:val="left" w:pos="7100"/>
        </w:tabs>
        <w:spacing w:after="0" w:line="240" w:lineRule="auto"/>
        <w:ind w:left="1704" w:hanging="2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Нафталанская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нефть.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Их отвешивают непосредственно на основу, делая в ней луночку, и затем по правилу введения в последнюю очередь выкладывают в ступку и уминают до однородности.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numPr>
          <w:ilvl w:val="0"/>
          <w:numId w:val="13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Сухие и густые экстракты вводят в основу после растирания с равным количеством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спирто-глицерино-водной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смеси.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69" w:rsidRPr="00BD6769" w:rsidRDefault="00BD6769" w:rsidP="003738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769">
        <w:rPr>
          <w:rFonts w:ascii="Times New Roman" w:hAnsi="Times New Roman" w:cs="Times New Roman"/>
          <w:sz w:val="28"/>
          <w:szCs w:val="28"/>
          <w:u w:val="single"/>
        </w:rPr>
        <w:t xml:space="preserve">Способы выписывания рецептов на суппозитории.  </w:t>
      </w:r>
    </w:p>
    <w:p w:rsidR="0016442F" w:rsidRPr="0016442F" w:rsidRDefault="0016442F" w:rsidP="0016442F">
      <w:pPr>
        <w:numPr>
          <w:ilvl w:val="0"/>
          <w:numId w:val="1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Распределительный метод – доза указана на каждую суппозиторию.</w:t>
      </w:r>
    </w:p>
    <w:p w:rsidR="0016442F" w:rsidRPr="0016442F" w:rsidRDefault="0016442F" w:rsidP="0016442F">
      <w:pPr>
        <w:numPr>
          <w:ilvl w:val="0"/>
          <w:numId w:val="17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Разделительный метод – доза указана на все суппозитории.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Extr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Balladonnae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0,015</w:t>
      </w:r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Tannini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</w:t>
      </w:r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,2</w:t>
      </w:r>
      <w:proofErr w:type="gramEnd"/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Olei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q.s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proofErr w:type="gramEnd"/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fiat </w:t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suppositorium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rectale</w:t>
      </w:r>
      <w:proofErr w:type="spellEnd"/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D.t.d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. №10</w:t>
      </w:r>
    </w:p>
    <w:p w:rsidR="0016442F" w:rsidRPr="0016442F" w:rsidRDefault="0016442F" w:rsidP="0016442F">
      <w:pPr>
        <w:tabs>
          <w:tab w:val="left" w:pos="1278"/>
          <w:tab w:val="left" w:pos="2982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. По 1 свече на ночь.</w:t>
      </w:r>
      <w:proofErr w:type="gramEnd"/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Это распределительный метод.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010131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Extr</w:t>
      </w:r>
      <w:proofErr w:type="spellEnd"/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. </w:t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Balladonnae</w:t>
      </w:r>
      <w:proofErr w:type="spellEnd"/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0</w:t>
      </w:r>
      <w:proofErr w:type="gramStart"/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>,15</w:t>
      </w:r>
      <w:proofErr w:type="gramEnd"/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010131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Tannini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>2</w:t>
      </w:r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,0</w:t>
      </w:r>
      <w:proofErr w:type="gramEnd"/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Olei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Cacao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q.s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.</w:t>
      </w:r>
      <w:proofErr w:type="gramEnd"/>
    </w:p>
    <w:p w:rsidR="0016442F" w:rsidRPr="0016442F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lastRenderedPageBreak/>
        <w:tab/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Ut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fiant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suppositoria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rectalia</w:t>
      </w:r>
      <w:proofErr w:type="spellEnd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№10</w:t>
      </w:r>
    </w:p>
    <w:p w:rsidR="0016442F" w:rsidRPr="00010131" w:rsidRDefault="0016442F" w:rsidP="0016442F">
      <w:pPr>
        <w:tabs>
          <w:tab w:val="left" w:pos="1278"/>
          <w:tab w:val="left" w:pos="3124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gramStart"/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D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>.</w:t>
      </w:r>
      <w:r w:rsidRPr="0016442F">
        <w:rPr>
          <w:rFonts w:ascii="Times New Roman" w:hAnsi="Times New Roman" w:cs="Times New Roman"/>
          <w:color w:val="993366"/>
          <w:sz w:val="28"/>
          <w:szCs w:val="28"/>
          <w:lang w:val="en-US"/>
        </w:rPr>
        <w:t>S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По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 1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свече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на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16442F">
        <w:rPr>
          <w:rFonts w:ascii="Times New Roman" w:hAnsi="Times New Roman" w:cs="Times New Roman"/>
          <w:color w:val="993366"/>
          <w:sz w:val="28"/>
          <w:szCs w:val="28"/>
        </w:rPr>
        <w:t>ночь</w:t>
      </w:r>
      <w:r w:rsidRPr="00010131">
        <w:rPr>
          <w:rFonts w:ascii="Times New Roman" w:hAnsi="Times New Roman" w:cs="Times New Roman"/>
          <w:color w:val="993366"/>
          <w:sz w:val="28"/>
          <w:szCs w:val="28"/>
        </w:rPr>
        <w:t>.</w:t>
      </w:r>
      <w:proofErr w:type="gramEnd"/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Это разделительный метод.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b/>
          <w:sz w:val="28"/>
          <w:szCs w:val="28"/>
          <w:u w:val="single"/>
        </w:rPr>
        <w:t>Для первой прописи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Экстракта Белладонны</w:t>
      </w:r>
      <w:r w:rsidRPr="0016442F">
        <w:rPr>
          <w:rFonts w:ascii="Times New Roman" w:hAnsi="Times New Roman" w:cs="Times New Roman"/>
          <w:sz w:val="28"/>
          <w:szCs w:val="28"/>
        </w:rPr>
        <w:tab/>
        <w:t>0,15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Танина</w:t>
      </w:r>
      <w:r w:rsidRPr="0016442F">
        <w:rPr>
          <w:rFonts w:ascii="Times New Roman" w:hAnsi="Times New Roman" w:cs="Times New Roman"/>
          <w:sz w:val="28"/>
          <w:szCs w:val="28"/>
        </w:rPr>
        <w:tab/>
        <w:t>2,0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>Масла Какао: 30,0 – 2,0 – 0,15 = 27,85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Проверяем дозы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Применяем для удобства сухой экстракт Белладонны (1:2):</w:t>
      </w: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 xml:space="preserve">Экстракта Белладонны сухого: 0,15×2 = </w:t>
      </w:r>
      <w:r w:rsidRPr="0016442F">
        <w:rPr>
          <w:rFonts w:ascii="Times New Roman" w:hAnsi="Times New Roman" w:cs="Times New Roman"/>
          <w:b/>
          <w:sz w:val="28"/>
          <w:szCs w:val="28"/>
        </w:rPr>
        <w:t>0,3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1420"/>
          <w:tab w:val="left" w:pos="4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ab/>
        <w:t xml:space="preserve">Тогда масла Какао: 30,0 – 2,0 – 0,3 = </w:t>
      </w:r>
      <w:r w:rsidRPr="0016442F">
        <w:rPr>
          <w:rFonts w:ascii="Times New Roman" w:hAnsi="Times New Roman" w:cs="Times New Roman"/>
          <w:b/>
          <w:sz w:val="28"/>
          <w:szCs w:val="28"/>
        </w:rPr>
        <w:t>27,7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b/>
          <w:sz w:val="28"/>
          <w:szCs w:val="28"/>
        </w:rPr>
        <w:t>Т.П.:</w:t>
      </w:r>
      <w:r w:rsidRPr="0016442F">
        <w:rPr>
          <w:rFonts w:ascii="Times New Roman" w:hAnsi="Times New Roman" w:cs="Times New Roman"/>
          <w:sz w:val="28"/>
          <w:szCs w:val="28"/>
        </w:rPr>
        <w:t xml:space="preserve"> В ступку помещаем экстракта Белладонны 0,3. Капаем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спирто-глицерино-водной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смеси столько, сколько экстракта. Растираем, растворяя сухой экстракт.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Отвешиваем масла Какао 27,7. Небольшое количество кладём в ступку и уминаем. Отодвигаем в сторону.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 ступку помещаем Танина 2,0, капаем примерно 10 – 12 капель воды, растираем пестиком. Кладём частями масло Какао и начинаем уминать до получения однородной массы. Затем соединяем всё вместе в ступке. Уминаем до тех пор, пока не будет отставать от ступки и не перестанет прилипать.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pStyle w:val="2"/>
        <w:spacing w:after="0"/>
        <w:jc w:val="both"/>
        <w:rPr>
          <w:rFonts w:ascii="Times New Roman" w:hAnsi="Times New Roman" w:cs="Times New Roman"/>
          <w:color w:val="339966"/>
        </w:rPr>
      </w:pPr>
      <w:r w:rsidRPr="0016442F">
        <w:rPr>
          <w:rFonts w:ascii="Times New Roman" w:hAnsi="Times New Roman" w:cs="Times New Roman"/>
          <w:color w:val="339966"/>
        </w:rPr>
        <w:t>Дополнение к основам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i/>
          <w:sz w:val="28"/>
          <w:szCs w:val="28"/>
        </w:rPr>
        <w:t>Ланолин безводный</w:t>
      </w:r>
      <w:r w:rsidRPr="0016442F">
        <w:rPr>
          <w:rFonts w:ascii="Times New Roman" w:hAnsi="Times New Roman" w:cs="Times New Roman"/>
          <w:sz w:val="28"/>
          <w:szCs w:val="28"/>
        </w:rPr>
        <w:t xml:space="preserve"> – вязкая масса, буро-жёлтого цвета, слабого своеобразного запаха, с температурой плавления 36 – 42°С.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Легко растворим в эфире, хлороформе, ацетоне.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Поглощает до 150% воды, до 40% спирта этилового 70% и поглощает 40% Глицерина.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Срок хранения – 15 суток.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i/>
          <w:sz w:val="28"/>
          <w:szCs w:val="28"/>
        </w:rPr>
        <w:t>Ланолин водный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представляет собой эмульсию, поэтому расплавлять его не рекомендуется вследствие разрушения эмульсии.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Ланолин водный при длительном хранении менее стабилен, чем Ланолин безводный. Он может окисляться, т.е. для изготовления мазей с окислителями (с Пергидролем) рекомендуется использовать Ланолин безводный.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Основы, содержащие в составе воду, в т.ч. Ланолин водный, в аптеке готовят на основе Ланолина безводного со сроком хранения не более 5 – 15 суток.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 xml:space="preserve">При приготовлении мазей на безводной основе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ЛВ растворяют в минимальном количестве воды и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эмульгируют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равной массой Ланолина безводного и смешивают с основой.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Недостатки Ланолина</w:t>
      </w:r>
    </w:p>
    <w:p w:rsidR="0016442F" w:rsidRPr="0016442F" w:rsidRDefault="0016442F" w:rsidP="0016442F">
      <w:pPr>
        <w:numPr>
          <w:ilvl w:val="0"/>
          <w:numId w:val="18"/>
        </w:numPr>
        <w:tabs>
          <w:tab w:val="clear" w:pos="1560"/>
          <w:tab w:val="num" w:pos="1420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Высокая вязкость (трудно размазывается).</w:t>
      </w:r>
    </w:p>
    <w:p w:rsidR="0016442F" w:rsidRPr="0016442F" w:rsidRDefault="0016442F" w:rsidP="0016442F">
      <w:pPr>
        <w:numPr>
          <w:ilvl w:val="0"/>
          <w:numId w:val="18"/>
        </w:numPr>
        <w:tabs>
          <w:tab w:val="clear" w:pos="1560"/>
          <w:tab w:val="num" w:pos="1420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Хуже всасывается по сравнению со свиным жиром, поэтому как самостоятельная основа не используется, а используется как добавка к гидрофобным основам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гидрофилизации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>.</w:t>
      </w:r>
    </w:p>
    <w:p w:rsidR="0016442F" w:rsidRPr="0016442F" w:rsidRDefault="0016442F" w:rsidP="0016442F">
      <w:pPr>
        <w:numPr>
          <w:ilvl w:val="0"/>
          <w:numId w:val="18"/>
        </w:numPr>
        <w:tabs>
          <w:tab w:val="clear" w:pos="1560"/>
          <w:tab w:val="num" w:pos="1420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Клейкость.</w:t>
      </w:r>
    </w:p>
    <w:p w:rsidR="0016442F" w:rsidRPr="0016442F" w:rsidRDefault="0016442F" w:rsidP="0016442F">
      <w:pPr>
        <w:numPr>
          <w:ilvl w:val="0"/>
          <w:numId w:val="18"/>
        </w:numPr>
        <w:tabs>
          <w:tab w:val="clear" w:pos="1560"/>
          <w:tab w:val="num" w:pos="1420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Неприятный запах.</w:t>
      </w:r>
    </w:p>
    <w:p w:rsidR="0016442F" w:rsidRPr="0016442F" w:rsidRDefault="0016442F" w:rsidP="0016442F">
      <w:pPr>
        <w:numPr>
          <w:ilvl w:val="0"/>
          <w:numId w:val="18"/>
        </w:numPr>
        <w:tabs>
          <w:tab w:val="clear" w:pos="1560"/>
          <w:tab w:val="num" w:pos="1420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Вызывает аллергические реакции.</w:t>
      </w:r>
    </w:p>
    <w:p w:rsidR="0016442F" w:rsidRPr="0016442F" w:rsidRDefault="0016442F" w:rsidP="0016442F">
      <w:pPr>
        <w:numPr>
          <w:ilvl w:val="0"/>
          <w:numId w:val="18"/>
        </w:numPr>
        <w:tabs>
          <w:tab w:val="clear" w:pos="1560"/>
          <w:tab w:val="num" w:pos="1420"/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 длительном контакте с тяжёлыми металлами окисляется с образованием металлических мыл и повышение токсичности.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i/>
          <w:sz w:val="28"/>
          <w:szCs w:val="28"/>
        </w:rPr>
        <w:t>Эмульгатор Т-2.</w:t>
      </w:r>
      <w:r w:rsidRPr="0016442F">
        <w:rPr>
          <w:rFonts w:ascii="Times New Roman" w:hAnsi="Times New Roman" w:cs="Times New Roman"/>
          <w:sz w:val="28"/>
          <w:szCs w:val="28"/>
        </w:rPr>
        <w:t xml:space="preserve"> Является смесью мон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диэфиров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триглицерина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пальмитиновой и стеариновой кислот.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16442F">
        <w:rPr>
          <w:rFonts w:ascii="Times New Roman" w:hAnsi="Times New Roman" w:cs="Times New Roman"/>
          <w:sz w:val="28"/>
          <w:szCs w:val="28"/>
          <w:highlight w:val="red"/>
        </w:rPr>
        <w:t>твёрдую … массу</w:t>
      </w:r>
      <w:r w:rsidRPr="0016442F">
        <w:rPr>
          <w:rFonts w:ascii="Times New Roman" w:hAnsi="Times New Roman" w:cs="Times New Roman"/>
          <w:sz w:val="28"/>
          <w:szCs w:val="28"/>
        </w:rPr>
        <w:t xml:space="preserve"> от жёлтого до коричневого цвета, с температурой плавления 46 – 50°С.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i/>
          <w:sz w:val="28"/>
          <w:szCs w:val="28"/>
        </w:rPr>
        <w:t xml:space="preserve">Основа Е.Н. </w:t>
      </w:r>
      <w:proofErr w:type="spellStart"/>
      <w:r w:rsidRPr="0016442F">
        <w:rPr>
          <w:rFonts w:ascii="Times New Roman" w:hAnsi="Times New Roman" w:cs="Times New Roman"/>
          <w:i/>
          <w:sz w:val="28"/>
          <w:szCs w:val="28"/>
        </w:rPr>
        <w:t>Кутумовой</w:t>
      </w:r>
      <w:proofErr w:type="spellEnd"/>
      <w:r w:rsidRPr="0016442F">
        <w:rPr>
          <w:rFonts w:ascii="Times New Roman" w:hAnsi="Times New Roman" w:cs="Times New Roman"/>
          <w:i/>
          <w:sz w:val="28"/>
          <w:szCs w:val="28"/>
        </w:rPr>
        <w:t>.</w:t>
      </w:r>
      <w:r w:rsidRPr="0016442F">
        <w:rPr>
          <w:rFonts w:ascii="Times New Roman" w:hAnsi="Times New Roman" w:cs="Times New Roman"/>
          <w:sz w:val="28"/>
          <w:szCs w:val="28"/>
        </w:rPr>
        <w:t xml:space="preserve"> Применяется с 1956 г. и используется в качестве заменителя свиного жира. Это консистентная эмульсионная основа – 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Летний состав:</w:t>
      </w:r>
    </w:p>
    <w:p w:rsidR="0016442F" w:rsidRPr="0016442F" w:rsidRDefault="0016442F" w:rsidP="0016442F">
      <w:pPr>
        <w:numPr>
          <w:ilvl w:val="0"/>
          <w:numId w:val="19"/>
        </w:numPr>
        <w:tabs>
          <w:tab w:val="left" w:pos="3408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Вазелина</w:t>
      </w:r>
      <w:r w:rsidRPr="0016442F">
        <w:rPr>
          <w:rFonts w:ascii="Times New Roman" w:hAnsi="Times New Roman" w:cs="Times New Roman"/>
          <w:sz w:val="28"/>
          <w:szCs w:val="28"/>
        </w:rPr>
        <w:tab/>
        <w:t>60,0</w:t>
      </w:r>
    </w:p>
    <w:p w:rsidR="0016442F" w:rsidRPr="0016442F" w:rsidRDefault="0016442F" w:rsidP="0016442F">
      <w:pPr>
        <w:numPr>
          <w:ilvl w:val="0"/>
          <w:numId w:val="19"/>
        </w:numPr>
        <w:tabs>
          <w:tab w:val="left" w:pos="3408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Эмульгатора Т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ab/>
      </w:r>
      <w:r w:rsidR="00A2030C">
        <w:rPr>
          <w:rFonts w:ascii="Times New Roman" w:hAnsi="Times New Roman" w:cs="Times New Roman"/>
          <w:sz w:val="28"/>
          <w:szCs w:val="28"/>
        </w:rPr>
        <w:t>-</w:t>
      </w:r>
      <w:r w:rsidRPr="0016442F">
        <w:rPr>
          <w:rFonts w:ascii="Times New Roman" w:hAnsi="Times New Roman" w:cs="Times New Roman"/>
          <w:sz w:val="28"/>
          <w:szCs w:val="28"/>
        </w:rPr>
        <w:t>10,0</w:t>
      </w:r>
    </w:p>
    <w:p w:rsidR="0016442F" w:rsidRPr="0016442F" w:rsidRDefault="00A2030C" w:rsidP="0016442F">
      <w:pPr>
        <w:numPr>
          <w:ilvl w:val="0"/>
          <w:numId w:val="19"/>
        </w:numPr>
        <w:tabs>
          <w:tab w:val="left" w:pos="3408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очищенной-</w:t>
      </w:r>
      <w:r w:rsidR="0016442F" w:rsidRPr="0016442F">
        <w:rPr>
          <w:rFonts w:ascii="Times New Roman" w:hAnsi="Times New Roman" w:cs="Times New Roman"/>
          <w:sz w:val="28"/>
          <w:szCs w:val="28"/>
        </w:rPr>
        <w:t>30 мл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42F">
        <w:rPr>
          <w:rFonts w:ascii="Times New Roman" w:hAnsi="Times New Roman" w:cs="Times New Roman"/>
          <w:sz w:val="28"/>
          <w:szCs w:val="28"/>
          <w:u w:val="single"/>
        </w:rPr>
        <w:t>Зимний состав:</w:t>
      </w:r>
    </w:p>
    <w:p w:rsidR="0016442F" w:rsidRPr="0016442F" w:rsidRDefault="0016442F" w:rsidP="0016442F">
      <w:pPr>
        <w:numPr>
          <w:ilvl w:val="0"/>
          <w:numId w:val="2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Вазелина</w:t>
      </w:r>
      <w:r w:rsidRPr="0016442F">
        <w:rPr>
          <w:rFonts w:ascii="Times New Roman" w:hAnsi="Times New Roman" w:cs="Times New Roman"/>
          <w:sz w:val="28"/>
          <w:szCs w:val="28"/>
        </w:rPr>
        <w:tab/>
        <w:t>55,0</w:t>
      </w:r>
    </w:p>
    <w:p w:rsidR="0016442F" w:rsidRPr="0016442F" w:rsidRDefault="0016442F" w:rsidP="0016442F">
      <w:pPr>
        <w:numPr>
          <w:ilvl w:val="0"/>
          <w:numId w:val="2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Эмульгатора Т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ab/>
        <w:t>15,0</w:t>
      </w:r>
    </w:p>
    <w:p w:rsidR="0016442F" w:rsidRPr="0016442F" w:rsidRDefault="0016442F" w:rsidP="0016442F">
      <w:pPr>
        <w:numPr>
          <w:ilvl w:val="0"/>
          <w:numId w:val="20"/>
        </w:numPr>
        <w:tabs>
          <w:tab w:val="left" w:pos="3692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Воды очищенной</w:t>
      </w:r>
      <w:r w:rsidRPr="0016442F">
        <w:rPr>
          <w:rFonts w:ascii="Times New Roman" w:hAnsi="Times New Roman" w:cs="Times New Roman"/>
          <w:sz w:val="28"/>
          <w:szCs w:val="28"/>
        </w:rPr>
        <w:tab/>
        <w:t>30,0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Приготовление. Сплавляют Эмульгатор Т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с Вазелином и добавляют горячую (90 – 92°С) воду с энергичным перемешиванием и охлаждаем до получения белой пышной массы.</w:t>
      </w:r>
    </w:p>
    <w:p w:rsidR="0016442F" w:rsidRPr="0016442F" w:rsidRDefault="0016442F" w:rsidP="0016442F">
      <w:pPr>
        <w:tabs>
          <w:tab w:val="left" w:pos="3692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ГФ рекомендует использовать основу </w:t>
      </w:r>
      <w:proofErr w:type="spellStart"/>
      <w:r w:rsidRPr="0016442F">
        <w:rPr>
          <w:rFonts w:ascii="Times New Roman" w:hAnsi="Times New Roman" w:cs="Times New Roman"/>
          <w:sz w:val="28"/>
          <w:szCs w:val="28"/>
        </w:rPr>
        <w:t>Кутумовой</w:t>
      </w:r>
      <w:proofErr w:type="spellEnd"/>
      <w:r w:rsidRPr="0016442F">
        <w:rPr>
          <w:rFonts w:ascii="Times New Roman" w:hAnsi="Times New Roman" w:cs="Times New Roman"/>
          <w:sz w:val="28"/>
          <w:szCs w:val="28"/>
        </w:rPr>
        <w:t xml:space="preserve"> вместо свиного жира в мазях: </w:t>
      </w:r>
      <w:proofErr w:type="gramStart"/>
      <w:r w:rsidRPr="00164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2F">
        <w:rPr>
          <w:rFonts w:ascii="Times New Roman" w:hAnsi="Times New Roman" w:cs="Times New Roman"/>
          <w:sz w:val="28"/>
          <w:szCs w:val="28"/>
        </w:rPr>
        <w:t xml:space="preserve"> Серной; с </w:t>
      </w:r>
      <w:r w:rsidRPr="0016442F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16442F">
        <w:rPr>
          <w:rFonts w:ascii="Times New Roman" w:hAnsi="Times New Roman" w:cs="Times New Roman"/>
          <w:sz w:val="28"/>
          <w:szCs w:val="28"/>
        </w:rPr>
        <w:t>; в Скипидарной.</w:t>
      </w:r>
    </w:p>
    <w:p w:rsidR="00AB7517" w:rsidRDefault="00AB7517" w:rsidP="00AB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Дать определение суппозиториям. Их классификация.</w:t>
      </w:r>
    </w:p>
    <w:p w:rsidR="00745596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предъявляемые к суппозиториям.</w:t>
      </w:r>
    </w:p>
    <w:p w:rsidR="00745596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Перечислить правила оформления, хранения и отпуска из аптек.</w:t>
      </w:r>
    </w:p>
    <w:p w:rsidR="00745596" w:rsidRPr="00EF01F4" w:rsidRDefault="00745596" w:rsidP="007455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596" w:rsidRDefault="00745596" w:rsidP="007455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C108E4" w:rsidRDefault="00C108E4" w:rsidP="00C108E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C108E4" w:rsidRPr="005E6EC4" w:rsidRDefault="00C108E4" w:rsidP="00C108E4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 xml:space="preserve">. </w:t>
      </w:r>
      <w:r w:rsidR="007079F0">
        <w:rPr>
          <w:sz w:val="28"/>
          <w:szCs w:val="28"/>
        </w:rPr>
        <w:t>- М.</w:t>
      </w:r>
      <w:proofErr w:type="gramStart"/>
      <w:r w:rsidR="007079F0">
        <w:rPr>
          <w:sz w:val="28"/>
          <w:szCs w:val="28"/>
        </w:rPr>
        <w:t xml:space="preserve"> :</w:t>
      </w:r>
      <w:proofErr w:type="gramEnd"/>
      <w:r w:rsidR="007079F0">
        <w:rPr>
          <w:sz w:val="28"/>
          <w:szCs w:val="28"/>
        </w:rPr>
        <w:t xml:space="preserve"> </w:t>
      </w:r>
      <w:proofErr w:type="spellStart"/>
      <w:r w:rsidR="007079F0">
        <w:rPr>
          <w:sz w:val="28"/>
          <w:szCs w:val="28"/>
        </w:rPr>
        <w:t>ГЭОТАР-Медиа</w:t>
      </w:r>
      <w:proofErr w:type="spellEnd"/>
      <w:r w:rsidR="007079F0">
        <w:rPr>
          <w:sz w:val="28"/>
          <w:szCs w:val="28"/>
        </w:rPr>
        <w:t xml:space="preserve">, 2011. - </w:t>
      </w:r>
      <w:r w:rsidRPr="008E00E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7079F0">
        <w:rPr>
          <w:sz w:val="28"/>
          <w:szCs w:val="28"/>
        </w:rPr>
        <w:t>185-207</w:t>
      </w:r>
      <w:r w:rsidRPr="008E00E2">
        <w:rPr>
          <w:sz w:val="28"/>
          <w:szCs w:val="28"/>
        </w:rPr>
        <w:t xml:space="preserve">. </w:t>
      </w:r>
    </w:p>
    <w:p w:rsidR="00C108E4" w:rsidRDefault="00C108E4" w:rsidP="00C108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C108E4" w:rsidRPr="00A978E3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C108E4" w:rsidRPr="00274F6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2006, с. 350-357.  </w:t>
      </w:r>
    </w:p>
    <w:p w:rsidR="00C108E4" w:rsidRDefault="00C108E4" w:rsidP="00C108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8E4" w:rsidRPr="00C108E4" w:rsidRDefault="00C108E4" w:rsidP="00C108E4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8E4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Федерации/ Издательство «Научный центр экспертизы средств медицинского применения», 2008.-704с.</w:t>
      </w:r>
      <w:proofErr w:type="gramStart"/>
      <w:r w:rsidRPr="00C108E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C108E4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C108E4" w:rsidRPr="00EF01F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11 изд., </w:t>
      </w:r>
      <w:proofErr w:type="spellStart"/>
      <w:r w:rsidRPr="00EF01F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01F4">
        <w:rPr>
          <w:rFonts w:ascii="Times New Roman" w:hAnsi="Times New Roman" w:cs="Times New Roman"/>
          <w:sz w:val="28"/>
          <w:szCs w:val="28"/>
        </w:rPr>
        <w:t xml:space="preserve">. 1-М: Медицина, 1987. - 336 </w:t>
      </w:r>
      <w:proofErr w:type="gramStart"/>
      <w:r w:rsidRPr="00EF01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01F4">
        <w:rPr>
          <w:rFonts w:ascii="Times New Roman" w:hAnsi="Times New Roman" w:cs="Times New Roman"/>
          <w:sz w:val="28"/>
          <w:szCs w:val="28"/>
        </w:rPr>
        <w:t>.</w:t>
      </w:r>
    </w:p>
    <w:p w:rsid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11 изд., </w:t>
      </w:r>
      <w:proofErr w:type="spellStart"/>
      <w:r w:rsidRPr="00EF01F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01F4">
        <w:rPr>
          <w:rFonts w:ascii="Times New Roman" w:hAnsi="Times New Roman" w:cs="Times New Roman"/>
          <w:sz w:val="28"/>
          <w:szCs w:val="28"/>
        </w:rPr>
        <w:t xml:space="preserve">. 2-М: Медицина, 1989. - 400 </w:t>
      </w:r>
      <w:proofErr w:type="gramStart"/>
      <w:r w:rsidRPr="00EF01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01F4">
        <w:rPr>
          <w:rFonts w:ascii="Times New Roman" w:hAnsi="Times New Roman" w:cs="Times New Roman"/>
          <w:sz w:val="28"/>
          <w:szCs w:val="28"/>
        </w:rPr>
        <w:t>.</w:t>
      </w:r>
    </w:p>
    <w:p w:rsid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фармакопея 12</w:t>
      </w:r>
      <w:r w:rsidRPr="00EF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1F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</w:p>
    <w:p w:rsidR="00C108E4" w:rsidRPr="00C108E4" w:rsidRDefault="00C108E4" w:rsidP="00C108E4">
      <w:pPr>
        <w:tabs>
          <w:tab w:val="left" w:pos="2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C108E4" w:rsidRPr="005E6EC4" w:rsidRDefault="00C108E4" w:rsidP="00C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C108E4" w:rsidRPr="00DF4804" w:rsidRDefault="00C108E4" w:rsidP="00C108E4">
      <w:pPr>
        <w:tabs>
          <w:tab w:val="num" w:pos="360"/>
        </w:tabs>
        <w:rPr>
          <w:sz w:val="28"/>
          <w:szCs w:val="28"/>
        </w:rPr>
      </w:pPr>
    </w:p>
    <w:p w:rsidR="00C108E4" w:rsidRPr="00EF01F4" w:rsidRDefault="00C108E4" w:rsidP="007455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08E4" w:rsidRPr="00EF01F4" w:rsidSect="00C108E4">
      <w:footerReference w:type="default" r:id="rId7"/>
      <w:pgSz w:w="11906" w:h="16838"/>
      <w:pgMar w:top="1134" w:right="850" w:bottom="1134" w:left="1701" w:header="708" w:footer="708" w:gutter="0"/>
      <w:pgNumType w:start="1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E4" w:rsidRDefault="00C108E4" w:rsidP="00C108E4">
      <w:pPr>
        <w:spacing w:after="0" w:line="240" w:lineRule="auto"/>
      </w:pPr>
      <w:r>
        <w:separator/>
      </w:r>
    </w:p>
  </w:endnote>
  <w:endnote w:type="continuationSeparator" w:id="1">
    <w:p w:rsidR="00C108E4" w:rsidRDefault="00C108E4" w:rsidP="00C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711"/>
      <w:docPartObj>
        <w:docPartGallery w:val="Page Numbers (Bottom of Page)"/>
        <w:docPartUnique/>
      </w:docPartObj>
    </w:sdtPr>
    <w:sdtContent>
      <w:p w:rsidR="00C108E4" w:rsidRDefault="00D01321">
        <w:pPr>
          <w:pStyle w:val="a6"/>
          <w:jc w:val="right"/>
        </w:pPr>
        <w:fldSimple w:instr=" PAGE   \* MERGEFORMAT ">
          <w:r w:rsidR="007079F0">
            <w:rPr>
              <w:noProof/>
            </w:rPr>
            <w:t>195</w:t>
          </w:r>
        </w:fldSimple>
      </w:p>
    </w:sdtContent>
  </w:sdt>
  <w:p w:rsidR="00C108E4" w:rsidRDefault="00C108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E4" w:rsidRDefault="00C108E4" w:rsidP="00C108E4">
      <w:pPr>
        <w:spacing w:after="0" w:line="240" w:lineRule="auto"/>
      </w:pPr>
      <w:r>
        <w:separator/>
      </w:r>
    </w:p>
  </w:footnote>
  <w:footnote w:type="continuationSeparator" w:id="1">
    <w:p w:rsidR="00C108E4" w:rsidRDefault="00C108E4" w:rsidP="00C1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AD"/>
    <w:multiLevelType w:val="hybridMultilevel"/>
    <w:tmpl w:val="80C0BF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F66F7D"/>
    <w:multiLevelType w:val="hybridMultilevel"/>
    <w:tmpl w:val="DE7A74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EB41D9"/>
    <w:multiLevelType w:val="hybridMultilevel"/>
    <w:tmpl w:val="170440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DB2883"/>
    <w:multiLevelType w:val="hybridMultilevel"/>
    <w:tmpl w:val="54385CDE"/>
    <w:lvl w:ilvl="0" w:tplc="72B2BA18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4CB7585"/>
    <w:multiLevelType w:val="hybridMultilevel"/>
    <w:tmpl w:val="A2AC0C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05F19F3"/>
    <w:multiLevelType w:val="hybridMultilevel"/>
    <w:tmpl w:val="5906C6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58818FE"/>
    <w:multiLevelType w:val="hybridMultilevel"/>
    <w:tmpl w:val="D9F2BF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0FB37F9"/>
    <w:multiLevelType w:val="hybridMultilevel"/>
    <w:tmpl w:val="084C9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643707B"/>
    <w:multiLevelType w:val="hybridMultilevel"/>
    <w:tmpl w:val="D1484A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6CF4ED2"/>
    <w:multiLevelType w:val="hybridMultilevel"/>
    <w:tmpl w:val="7D5CCCC0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F667A8C"/>
    <w:multiLevelType w:val="hybridMultilevel"/>
    <w:tmpl w:val="3776F46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05373FE"/>
    <w:multiLevelType w:val="hybridMultilevel"/>
    <w:tmpl w:val="657E3214"/>
    <w:lvl w:ilvl="0" w:tplc="B9A47C1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A226C"/>
    <w:multiLevelType w:val="hybridMultilevel"/>
    <w:tmpl w:val="2C5AC04A"/>
    <w:lvl w:ilvl="0" w:tplc="70B095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34C0D62"/>
    <w:multiLevelType w:val="hybridMultilevel"/>
    <w:tmpl w:val="316688CE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6A15BE1"/>
    <w:multiLevelType w:val="hybridMultilevel"/>
    <w:tmpl w:val="280C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78572CF"/>
    <w:multiLevelType w:val="hybridMultilevel"/>
    <w:tmpl w:val="8C146702"/>
    <w:lvl w:ilvl="0" w:tplc="6B1EB42E">
      <w:start w:val="1"/>
      <w:numFmt w:val="decimal"/>
      <w:lvlText w:val="%1."/>
      <w:lvlJc w:val="left"/>
      <w:pPr>
        <w:tabs>
          <w:tab w:val="num" w:pos="156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0453CAC"/>
    <w:multiLevelType w:val="hybridMultilevel"/>
    <w:tmpl w:val="BF3009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7E3FA4"/>
    <w:multiLevelType w:val="hybridMultilevel"/>
    <w:tmpl w:val="04CC6F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A855C4F"/>
    <w:multiLevelType w:val="hybridMultilevel"/>
    <w:tmpl w:val="6DC6C0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0B095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B727B19"/>
    <w:multiLevelType w:val="hybridMultilevel"/>
    <w:tmpl w:val="84842B74"/>
    <w:lvl w:ilvl="0" w:tplc="7018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64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4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C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0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4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7840BB"/>
    <w:multiLevelType w:val="hybridMultilevel"/>
    <w:tmpl w:val="30B61936"/>
    <w:lvl w:ilvl="0" w:tplc="E8CEE1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900705"/>
    <w:multiLevelType w:val="hybridMultilevel"/>
    <w:tmpl w:val="FD74E4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8EC4C49"/>
    <w:multiLevelType w:val="hybridMultilevel"/>
    <w:tmpl w:val="2C38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  <w:num w:numId="19">
    <w:abstractNumId w:val="21"/>
  </w:num>
  <w:num w:numId="20">
    <w:abstractNumId w:val="6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517"/>
    <w:rsid w:val="00010131"/>
    <w:rsid w:val="0003585A"/>
    <w:rsid w:val="00082989"/>
    <w:rsid w:val="0010119B"/>
    <w:rsid w:val="0016442F"/>
    <w:rsid w:val="001A2E92"/>
    <w:rsid w:val="00373857"/>
    <w:rsid w:val="00460B45"/>
    <w:rsid w:val="00486489"/>
    <w:rsid w:val="00661D2D"/>
    <w:rsid w:val="007007A4"/>
    <w:rsid w:val="007079F0"/>
    <w:rsid w:val="00745596"/>
    <w:rsid w:val="007719D9"/>
    <w:rsid w:val="007C4602"/>
    <w:rsid w:val="007F4A96"/>
    <w:rsid w:val="008D3A6D"/>
    <w:rsid w:val="008D4060"/>
    <w:rsid w:val="00A0395E"/>
    <w:rsid w:val="00A2030C"/>
    <w:rsid w:val="00AB7517"/>
    <w:rsid w:val="00BD6769"/>
    <w:rsid w:val="00C108E4"/>
    <w:rsid w:val="00CA4CFC"/>
    <w:rsid w:val="00D01321"/>
    <w:rsid w:val="00D81D93"/>
    <w:rsid w:val="00F2187B"/>
    <w:rsid w:val="00FC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1644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44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4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644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8E4"/>
  </w:style>
  <w:style w:type="paragraph" w:styleId="a6">
    <w:name w:val="footer"/>
    <w:basedOn w:val="a"/>
    <w:link w:val="a7"/>
    <w:uiPriority w:val="99"/>
    <w:unhideWhenUsed/>
    <w:rsid w:val="00C1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8E4"/>
  </w:style>
  <w:style w:type="paragraph" w:styleId="a8">
    <w:name w:val="Normal (Web)"/>
    <w:basedOn w:val="a"/>
    <w:uiPriority w:val="99"/>
    <w:unhideWhenUsed/>
    <w:rsid w:val="00C1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2326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23</cp:revision>
  <dcterms:created xsi:type="dcterms:W3CDTF">2013-01-12T15:16:00Z</dcterms:created>
  <dcterms:modified xsi:type="dcterms:W3CDTF">2013-04-08T04:23:00Z</dcterms:modified>
</cp:coreProperties>
</file>