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B" w:rsidRPr="00944F80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«Красноярский государственный медицинский университет имени профессора В.Ф. Войно-Ясенецкого» Министерства здравоохранения </w:t>
      </w: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Российской Федерации</w:t>
      </w:r>
    </w:p>
    <w:p w:rsidR="000A1ACB" w:rsidRPr="00944F80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>Кафедра мобилизационной подготовки здравоохранения, медицины катастроф и скорой помощи с курсом ПО</w:t>
      </w:r>
    </w:p>
    <w:p w:rsidR="000A1ACB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Pr="00944F80" w:rsidRDefault="000A1ACB" w:rsidP="000A1A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F80">
        <w:rPr>
          <w:rFonts w:ascii="Times New Roman" w:eastAsia="Times New Roman" w:hAnsi="Times New Roman"/>
          <w:sz w:val="28"/>
          <w:szCs w:val="28"/>
          <w:lang w:eastAsia="ru-RU"/>
        </w:rPr>
        <w:t>Зав.кафедрой: д.м.н., доцент Штегман О.А</w:t>
      </w:r>
    </w:p>
    <w:p w:rsidR="000A1ACB" w:rsidRPr="00805111" w:rsidRDefault="000A1ACB" w:rsidP="000A1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Pr="00805111" w:rsidRDefault="000A1ACB" w:rsidP="000A1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Pr="00805111" w:rsidRDefault="000A1ACB" w:rsidP="000A1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Pr="00805111" w:rsidRDefault="000A1ACB" w:rsidP="000A1ACB">
      <w:pPr>
        <w:spacing w:after="0" w:line="240" w:lineRule="auto"/>
        <w:ind w:left="709"/>
        <w:outlineLvl w:val="4"/>
        <w:rPr>
          <w:rFonts w:eastAsia="Times New Roman"/>
          <w:bCs/>
          <w:iCs/>
          <w:sz w:val="28"/>
          <w:szCs w:val="28"/>
          <w:lang w:eastAsia="ru-RU"/>
        </w:rPr>
      </w:pPr>
    </w:p>
    <w:p w:rsidR="000A1ACB" w:rsidRDefault="000A1ACB" w:rsidP="000A1ACB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ab/>
      </w:r>
      <w:r w:rsidRPr="00944F80">
        <w:rPr>
          <w:rFonts w:ascii="Times New Roman" w:eastAsia="Times New Roman" w:hAnsi="Times New Roman"/>
          <w:sz w:val="40"/>
          <w:szCs w:val="40"/>
          <w:lang w:eastAsia="ru-RU"/>
        </w:rPr>
        <w:t xml:space="preserve">Реферат по теме: </w:t>
      </w:r>
    </w:p>
    <w:p w:rsidR="000A1ACB" w:rsidRPr="00E528D2" w:rsidRDefault="000A1ACB" w:rsidP="000A1ACB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A1ACB" w:rsidRPr="00E528D2" w:rsidRDefault="000A1ACB" w:rsidP="000A1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8D2">
        <w:rPr>
          <w:rFonts w:ascii="Times New Roman" w:hAnsi="Times New Roman"/>
          <w:sz w:val="28"/>
          <w:szCs w:val="28"/>
        </w:rPr>
        <w:t xml:space="preserve">ОКАЗАНИЮ СКОРОЙ МЕДИЦИНСКОЙ ПОМОЩИ ПРИ </w:t>
      </w:r>
      <w:r>
        <w:rPr>
          <w:rFonts w:ascii="Times New Roman" w:hAnsi="Times New Roman"/>
          <w:sz w:val="28"/>
          <w:szCs w:val="28"/>
        </w:rPr>
        <w:t>ТРОМБОЭМБОЛИИ ЛЕГОЧНОЙ АРТЕРИИ.</w:t>
      </w:r>
    </w:p>
    <w:p w:rsidR="000A1ACB" w:rsidRPr="00805111" w:rsidRDefault="000A1ACB" w:rsidP="000A1A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1ACB" w:rsidRPr="00805111" w:rsidRDefault="000A1ACB" w:rsidP="000A1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ACB" w:rsidRPr="00805111" w:rsidRDefault="000A1ACB" w:rsidP="000A1A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ACB" w:rsidRPr="00805111" w:rsidRDefault="000A1ACB" w:rsidP="000A1ACB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Pr="00805111" w:rsidRDefault="000A1ACB" w:rsidP="000A1ACB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CB" w:rsidRPr="000C3FBE" w:rsidRDefault="000A1ACB" w:rsidP="000A1AC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C3F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</w:t>
      </w:r>
      <w:r w:rsidRPr="000C3F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Выполнила: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Ординатор 1 года обучения, Мугалимова Н.В.</w:t>
      </w:r>
    </w:p>
    <w:p w:rsidR="000A1ACB" w:rsidRPr="00805111" w:rsidRDefault="000A1ACB" w:rsidP="000A1ACB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Pr="00805111" w:rsidRDefault="000A1ACB" w:rsidP="000A1ACB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ACB" w:rsidRDefault="000A1ACB" w:rsidP="000A1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CB" w:rsidRDefault="000A1ACB" w:rsidP="000A1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CB" w:rsidRDefault="000A1ACB" w:rsidP="000A1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CB" w:rsidRDefault="000A1ACB" w:rsidP="000A1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CB" w:rsidRDefault="000A1ACB" w:rsidP="000A1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CB" w:rsidRDefault="000A1ACB" w:rsidP="000A1A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111">
        <w:rPr>
          <w:rFonts w:ascii="Times New Roman" w:eastAsia="Times New Roman" w:hAnsi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</w:p>
    <w:p w:rsidR="000A1ACB" w:rsidRDefault="000A1ACB" w:rsidP="000A1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CB" w:rsidRDefault="000A1ACB" w:rsidP="000A1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0A1ACB">
        <w:rPr>
          <w:rFonts w:ascii="Times New Roman" w:hAnsi="Times New Roman"/>
          <w:b/>
          <w:sz w:val="28"/>
          <w:szCs w:val="28"/>
        </w:rPr>
        <w:t>Содержание</w:t>
      </w:r>
    </w:p>
    <w:p w:rsidR="000A1ACB" w:rsidRDefault="000A1ACB" w:rsidP="000A1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Определение</w:t>
      </w:r>
    </w:p>
    <w:p w:rsidR="000A1ACB" w:rsidRDefault="000A1ACB" w:rsidP="000A1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Классификация.</w:t>
      </w:r>
    </w:p>
    <w:p w:rsidR="00AE52C9" w:rsidRDefault="000A1ACB" w:rsidP="00AE5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Диагностика.</w:t>
      </w:r>
    </w:p>
    <w:p w:rsidR="00AE52C9" w:rsidRDefault="000A1ACB" w:rsidP="00AE5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E52C9" w:rsidRPr="000A1ACB">
        <w:rPr>
          <w:rFonts w:ascii="Times New Roman" w:hAnsi="Times New Roman"/>
          <w:b/>
          <w:sz w:val="28"/>
          <w:szCs w:val="28"/>
        </w:rPr>
        <w:t>Дифференциальная диагностика</w:t>
      </w:r>
      <w:r w:rsidR="00AE52C9">
        <w:rPr>
          <w:rFonts w:ascii="Times New Roman" w:hAnsi="Times New Roman"/>
          <w:b/>
          <w:sz w:val="28"/>
          <w:szCs w:val="28"/>
        </w:rPr>
        <w:t>.</w:t>
      </w:r>
    </w:p>
    <w:p w:rsidR="00AE52C9" w:rsidRDefault="00AE52C9" w:rsidP="00AE5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Лечение.</w:t>
      </w:r>
    </w:p>
    <w:p w:rsidR="00AE52C9" w:rsidRPr="000A1ACB" w:rsidRDefault="00AE52C9" w:rsidP="00AE5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Показания </w:t>
      </w:r>
      <w:r w:rsidR="005461E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госпитализации.</w:t>
      </w:r>
    </w:p>
    <w:p w:rsidR="000A1ACB" w:rsidRPr="000A1ACB" w:rsidRDefault="000A1ACB" w:rsidP="000A1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b/>
          <w:sz w:val="24"/>
          <w:szCs w:val="24"/>
        </w:rPr>
      </w:pP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t>Тромбоэмболия легочной артерии (ТЭЛА)</w:t>
      </w:r>
      <w:r w:rsidRPr="000A1ACB">
        <w:rPr>
          <w:rFonts w:ascii="Times New Roman" w:hAnsi="Times New Roman"/>
          <w:sz w:val="28"/>
          <w:szCs w:val="28"/>
        </w:rPr>
        <w:t xml:space="preserve"> (син. легочная тромбоэмболия, легочная эмболия) – окклюзия просвета основного ствола или ветвей лёгочной артерии эмболом (тромбом), приводящая к резкому уменьшению кровотока в лёгких. 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t>Источники ТЭЛА:</w:t>
      </w:r>
      <w:r w:rsidRPr="000A1ACB">
        <w:rPr>
          <w:rFonts w:ascii="Times New Roman" w:hAnsi="Times New Roman"/>
          <w:sz w:val="28"/>
          <w:szCs w:val="28"/>
        </w:rPr>
        <w:t xml:space="preserve"> глубокие вены нижних конечностей, таза, почечные и нижняя полая вена (90 %); крайне редко – правые отделы сердца и магистральные вены верхних конечностей. 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b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t>Предрасполагающие факторы: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длительная иммобилизация пациента, постельный режим;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обширные операции и травмы;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беременность и послеродовый период;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гормональная терапия, в первую очередь – прием эстрогенов;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злокачественные новообразования;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варикозная болезнь;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гиперкоагуляционные состояния;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сердечная недостаточность;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ожирение.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t xml:space="preserve">Провоцирующие факторы: </w:t>
      </w:r>
      <w:r w:rsidRPr="000A1ACB">
        <w:rPr>
          <w:rFonts w:ascii="Times New Roman" w:hAnsi="Times New Roman"/>
          <w:sz w:val="28"/>
          <w:szCs w:val="28"/>
        </w:rPr>
        <w:t>изменение положения тела, ходьба, натуживание при кашле, дефекации.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8" w:right="10" w:firstLine="651"/>
        <w:jc w:val="both"/>
        <w:rPr>
          <w:rFonts w:ascii="Times New Roman" w:hAnsi="Times New Roman"/>
          <w:sz w:val="28"/>
          <w:szCs w:val="28"/>
        </w:rPr>
      </w:pPr>
    </w:p>
    <w:p w:rsidR="000A1ACB" w:rsidRPr="000A1ACB" w:rsidRDefault="000A1ACB" w:rsidP="000A1AC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left="567" w:right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A1ACB">
        <w:rPr>
          <w:rFonts w:ascii="Times New Roman" w:hAnsi="Times New Roman"/>
          <w:b/>
          <w:sz w:val="28"/>
          <w:szCs w:val="28"/>
        </w:rPr>
        <w:t>КЛАССИФИКАЦИЯ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Классификация ТЭЛА основана на объеме эмболического поражения легочного артериального русла и взаимосвязанной с ним тяжестью клинических проявлений.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– </w:t>
      </w:r>
      <w:r w:rsidRPr="000A1ACB">
        <w:rPr>
          <w:rFonts w:ascii="Times New Roman" w:hAnsi="Times New Roman"/>
          <w:b/>
          <w:sz w:val="28"/>
          <w:szCs w:val="28"/>
        </w:rPr>
        <w:t>Массивная ТЭЛА</w:t>
      </w:r>
      <w:r w:rsidRPr="000A1ACB">
        <w:rPr>
          <w:rFonts w:ascii="Times New Roman" w:hAnsi="Times New Roman"/>
          <w:sz w:val="28"/>
          <w:szCs w:val="28"/>
        </w:rPr>
        <w:t xml:space="preserve"> – эмболическое поражение легочного ствола и главных легочных артерий (окклюзия более половины артериального русла).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0A1ACB">
        <w:rPr>
          <w:rFonts w:ascii="Times New Roman" w:hAnsi="Times New Roman"/>
          <w:b/>
          <w:sz w:val="28"/>
          <w:szCs w:val="28"/>
        </w:rPr>
        <w:t>Субмассивная ТЭЛА</w:t>
      </w:r>
      <w:r w:rsidRPr="000A1ACB">
        <w:rPr>
          <w:rFonts w:ascii="Times New Roman" w:hAnsi="Times New Roman"/>
          <w:sz w:val="28"/>
          <w:szCs w:val="28"/>
        </w:rPr>
        <w:t xml:space="preserve"> – окклюзия нескольких долевых или многих сегментарных легочных артерий (30-50 % артериального русла).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– </w:t>
      </w:r>
      <w:r w:rsidRPr="000A1ACB">
        <w:rPr>
          <w:rFonts w:ascii="Times New Roman" w:hAnsi="Times New Roman"/>
          <w:b/>
          <w:sz w:val="28"/>
          <w:szCs w:val="28"/>
        </w:rPr>
        <w:t>Тромбоэмболия мелких ветвей легочной артерии</w:t>
      </w:r>
      <w:r w:rsidRPr="000A1ACB">
        <w:rPr>
          <w:rFonts w:ascii="Times New Roman" w:hAnsi="Times New Roman"/>
          <w:sz w:val="28"/>
          <w:szCs w:val="28"/>
        </w:rPr>
        <w:t>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567" w:right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E52C9">
        <w:rPr>
          <w:rFonts w:ascii="Times New Roman" w:hAnsi="Times New Roman"/>
          <w:b/>
          <w:sz w:val="28"/>
          <w:szCs w:val="28"/>
        </w:rPr>
        <w:t xml:space="preserve">   </w:t>
      </w:r>
      <w:r w:rsidRPr="000A1ACB">
        <w:rPr>
          <w:rFonts w:ascii="Times New Roman" w:hAnsi="Times New Roman"/>
          <w:b/>
          <w:sz w:val="28"/>
          <w:szCs w:val="28"/>
        </w:rPr>
        <w:t>ДИАГНОСТИКА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Клиническая картина ТЭЛА разно</w:t>
      </w:r>
      <w:r w:rsidR="00AE52C9">
        <w:rPr>
          <w:rFonts w:ascii="Times New Roman" w:hAnsi="Times New Roman"/>
          <w:sz w:val="28"/>
          <w:szCs w:val="28"/>
        </w:rPr>
        <w:t>образна и малоспецифична (таб. 1</w:t>
      </w:r>
      <w:r w:rsidRPr="000A1ACB">
        <w:rPr>
          <w:rFonts w:ascii="Times New Roman" w:hAnsi="Times New Roman"/>
          <w:sz w:val="28"/>
          <w:szCs w:val="28"/>
        </w:rPr>
        <w:t>)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1613"/>
      </w:tblGrid>
      <w:tr w:rsidR="000A1ACB" w:rsidRPr="000A1ACB" w:rsidTr="00D56C97">
        <w:trPr>
          <w:jc w:val="center"/>
        </w:trPr>
        <w:tc>
          <w:tcPr>
            <w:tcW w:w="9410" w:type="dxa"/>
            <w:gridSpan w:val="2"/>
            <w:tcBorders>
              <w:top w:val="nil"/>
              <w:left w:val="nil"/>
              <w:right w:val="nil"/>
            </w:tcBorders>
          </w:tcPr>
          <w:p w:rsidR="000A1ACB" w:rsidRPr="000A1ACB" w:rsidRDefault="00AE52C9" w:rsidP="00AE52C9">
            <w:pPr>
              <w:pStyle w:val="a3"/>
              <w:suppressAutoHyphens/>
              <w:spacing w:after="0" w:line="240" w:lineRule="auto"/>
              <w:ind w:left="1134" w:right="11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Таблица 1</w:t>
            </w:r>
            <w:r w:rsidR="000A1ACB" w:rsidRPr="000A1ACB">
              <w:rPr>
                <w:rFonts w:ascii="Times New Roman" w:hAnsi="Times New Roman"/>
                <w:b/>
                <w:sz w:val="28"/>
                <w:szCs w:val="28"/>
              </w:rPr>
              <w:t xml:space="preserve">. Модифицированный индекс </w:t>
            </w:r>
            <w:r w:rsidR="000A1ACB" w:rsidRPr="000A1A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Geneva</w:t>
            </w:r>
            <w:r w:rsidR="000A1ACB" w:rsidRPr="000A1ACB">
              <w:rPr>
                <w:rFonts w:ascii="Times New Roman" w:hAnsi="Times New Roman"/>
                <w:b/>
                <w:sz w:val="28"/>
                <w:szCs w:val="28"/>
              </w:rPr>
              <w:t xml:space="preserve"> для оценки вероятности ТЭЛА по клиническим данным 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CB">
              <w:rPr>
                <w:rFonts w:ascii="Times New Roman" w:hAnsi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ACB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Возраст более 65 лет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Тромбоз глубоких вен или ТЭЛА в анамнезе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Кровохарканье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Рак (в настоящее время или излеченный в предшествующий год)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Операция под наркозом или перелом нижней конечности в предшествующий месяц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Боль в нижней конечности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Болезненность при пальпации по ходу глубоких вен в сочетании с отеком конечности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ЧСС 75-94 в минуту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ЧСС 95 и более в минуту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ACB">
              <w:rPr>
                <w:rFonts w:ascii="Times New Roman" w:hAnsi="Times New Roman"/>
                <w:b/>
                <w:sz w:val="28"/>
                <w:szCs w:val="28"/>
              </w:rPr>
              <w:t>Вероятность наличия тромбоза глубоких вен нижних конечностей: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ACB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– низкая (около</w:t>
            </w:r>
            <w:r w:rsidRPr="000A1A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1ACB">
              <w:rPr>
                <w:rFonts w:ascii="Times New Roman" w:hAnsi="Times New Roman"/>
                <w:sz w:val="28"/>
                <w:szCs w:val="28"/>
              </w:rPr>
              <w:t>8</w:t>
            </w:r>
            <w:r w:rsidRPr="000A1A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%)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0A1ACB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360" w:lineRule="auto"/>
              <w:ind w:left="0" w:right="11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0A1AC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0A1ACB">
              <w:rPr>
                <w:rFonts w:ascii="Times New Roman" w:hAnsi="Times New Roman"/>
                <w:sz w:val="28"/>
                <w:szCs w:val="28"/>
              </w:rPr>
              <w:t>около</w:t>
            </w:r>
            <w:r w:rsidRPr="000A1A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1ACB">
              <w:rPr>
                <w:rFonts w:ascii="Times New Roman" w:hAnsi="Times New Roman"/>
                <w:sz w:val="28"/>
                <w:szCs w:val="28"/>
              </w:rPr>
              <w:t>29</w:t>
            </w:r>
            <w:r w:rsidRPr="000A1A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</w:t>
            </w:r>
            <w:r w:rsidRPr="000A1A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4-10</w:t>
            </w:r>
          </w:p>
        </w:tc>
      </w:tr>
      <w:tr w:rsidR="000A1ACB" w:rsidRPr="000A1ACB" w:rsidTr="00D56C97">
        <w:trPr>
          <w:jc w:val="center"/>
        </w:trPr>
        <w:tc>
          <w:tcPr>
            <w:tcW w:w="7797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– высокая (около 75 %)</w:t>
            </w:r>
          </w:p>
        </w:tc>
        <w:tc>
          <w:tcPr>
            <w:tcW w:w="1613" w:type="dxa"/>
          </w:tcPr>
          <w:p w:rsidR="000A1ACB" w:rsidRPr="000A1ACB" w:rsidRDefault="000A1ACB" w:rsidP="00D56C97">
            <w:pPr>
              <w:pStyle w:val="a3"/>
              <w:widowControl w:val="0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11 и более</w:t>
            </w:r>
          </w:p>
        </w:tc>
      </w:tr>
    </w:tbl>
    <w:p w:rsidR="000A1ACB" w:rsidRPr="000A1ACB" w:rsidRDefault="000A1ACB" w:rsidP="000A1ACB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1ACB" w:rsidRPr="000A1ACB" w:rsidRDefault="000A1ACB" w:rsidP="000A1ACB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ACB">
        <w:rPr>
          <w:rFonts w:eastAsia="Calibri"/>
          <w:sz w:val="28"/>
          <w:szCs w:val="28"/>
          <w:lang w:eastAsia="en-US"/>
        </w:rPr>
        <w:t xml:space="preserve">Для оценки степени риска и прогнозирования течения заболевания может быть использована наиболее информативной, по мнению многих </w:t>
      </w:r>
      <w:r w:rsidRPr="000A1ACB">
        <w:rPr>
          <w:rFonts w:eastAsia="Calibri"/>
          <w:sz w:val="28"/>
          <w:szCs w:val="28"/>
          <w:lang w:eastAsia="en-US"/>
        </w:rPr>
        <w:lastRenderedPageBreak/>
        <w:t>экспертов и согласно рекоме</w:t>
      </w:r>
      <w:r w:rsidRPr="000A1ACB">
        <w:rPr>
          <w:rFonts w:eastAsia="Calibri"/>
          <w:sz w:val="28"/>
          <w:szCs w:val="28"/>
          <w:lang w:eastAsia="en-US"/>
        </w:rPr>
        <w:t>н</w:t>
      </w:r>
      <w:r w:rsidRPr="000A1ACB">
        <w:rPr>
          <w:rFonts w:eastAsia="Calibri"/>
          <w:sz w:val="28"/>
          <w:szCs w:val="28"/>
          <w:lang w:eastAsia="en-US"/>
        </w:rPr>
        <w:t>дациям Европейского общества кардиологов, Шкала PESI</w:t>
      </w:r>
      <w:r w:rsidR="00AE52C9">
        <w:rPr>
          <w:rFonts w:eastAsia="Calibri"/>
          <w:sz w:val="28"/>
          <w:szCs w:val="28"/>
          <w:lang w:eastAsia="en-US"/>
        </w:rPr>
        <w:t xml:space="preserve"> (таб. 2</w:t>
      </w:r>
      <w:r w:rsidRPr="000A1ACB">
        <w:rPr>
          <w:rFonts w:eastAsia="Calibri"/>
          <w:sz w:val="28"/>
          <w:szCs w:val="28"/>
          <w:lang w:eastAsia="en-U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671"/>
        <w:gridCol w:w="1984"/>
        <w:gridCol w:w="1524"/>
      </w:tblGrid>
      <w:tr w:rsidR="000A1ACB" w:rsidRPr="000A1ACB" w:rsidTr="00D56C97">
        <w:trPr>
          <w:jc w:val="center"/>
        </w:trPr>
        <w:tc>
          <w:tcPr>
            <w:tcW w:w="88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A1ACB" w:rsidRPr="000A1ACB" w:rsidRDefault="00AE52C9" w:rsidP="00AE52C9">
            <w:pPr>
              <w:pStyle w:val="a4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Таблица 2</w:t>
            </w:r>
            <w:r w:rsidR="000A1ACB" w:rsidRPr="000A1ACB">
              <w:rPr>
                <w:b/>
                <w:sz w:val="28"/>
                <w:szCs w:val="28"/>
              </w:rPr>
              <w:t xml:space="preserve">. Шкала </w:t>
            </w:r>
            <w:r w:rsidR="000A1ACB" w:rsidRPr="000A1ACB">
              <w:rPr>
                <w:b/>
                <w:sz w:val="28"/>
                <w:szCs w:val="28"/>
                <w:lang w:val="en-US"/>
              </w:rPr>
              <w:t>PESI</w:t>
            </w:r>
            <w:r w:rsidR="000A1ACB" w:rsidRPr="000A1ACB">
              <w:rPr>
                <w:b/>
                <w:sz w:val="28"/>
                <w:szCs w:val="28"/>
              </w:rPr>
              <w:t xml:space="preserve"> для оценки степени риска при ТЭЛА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 xml:space="preserve">Возраст 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1/год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Мужской пол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 xml:space="preserve">Рак в анамнезе 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 xml:space="preserve">Хроническая сердечная недостаточность в анамнезе 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 xml:space="preserve">Хронические заболевания легких 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Тахикардия более 110 в 1 мин.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Систолическое АД менее 100 мм рт. ст.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Частота дыхания более 30 в 1 мин.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Температура тела менее 36° С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Нарушения сознания (дезориентированность, спутанность, сонливость )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  <w:tr w:rsidR="000A1ACB" w:rsidRPr="000A1ACB" w:rsidTr="00D56C97">
        <w:trPr>
          <w:jc w:val="center"/>
        </w:trPr>
        <w:tc>
          <w:tcPr>
            <w:tcW w:w="7326" w:type="dxa"/>
            <w:gridSpan w:val="3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SpO</w:t>
            </w:r>
            <w:r w:rsidRPr="000A1AC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 xml:space="preserve"> менее 90%</w:t>
            </w:r>
          </w:p>
        </w:tc>
        <w:tc>
          <w:tcPr>
            <w:tcW w:w="1524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1ACB" w:rsidRPr="000A1ACB" w:rsidTr="00D56C97">
        <w:trPr>
          <w:jc w:val="center"/>
        </w:trPr>
        <w:tc>
          <w:tcPr>
            <w:tcW w:w="8850" w:type="dxa"/>
            <w:gridSpan w:val="4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t>Категории риска:</w:t>
            </w:r>
          </w:p>
        </w:tc>
      </w:tr>
      <w:tr w:rsidR="000A1ACB" w:rsidRPr="000A1ACB" w:rsidTr="00D56C97">
        <w:trPr>
          <w:jc w:val="center"/>
        </w:trPr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t>класс 1</w:t>
            </w:r>
          </w:p>
        </w:tc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менее 65 баллов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риск 30-тидневной сме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ти 0%</w:t>
            </w:r>
          </w:p>
        </w:tc>
      </w:tr>
      <w:tr w:rsidR="000A1ACB" w:rsidRPr="000A1ACB" w:rsidTr="00D56C97">
        <w:trPr>
          <w:jc w:val="center"/>
        </w:trPr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t>класс 2</w:t>
            </w:r>
          </w:p>
        </w:tc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66-85 баллов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риск 30-тидневной сме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ти 1%</w:t>
            </w:r>
          </w:p>
        </w:tc>
      </w:tr>
      <w:tr w:rsidR="000A1ACB" w:rsidRPr="000A1ACB" w:rsidTr="00D56C97">
        <w:trPr>
          <w:jc w:val="center"/>
        </w:trPr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t>класс 3</w:t>
            </w:r>
          </w:p>
        </w:tc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86-105 ба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лов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риск 30-тидневной сме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ти 3,1%</w:t>
            </w:r>
          </w:p>
        </w:tc>
      </w:tr>
      <w:tr w:rsidR="000A1ACB" w:rsidRPr="000A1ACB" w:rsidTr="00D56C97">
        <w:trPr>
          <w:jc w:val="center"/>
        </w:trPr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t>класс 4</w:t>
            </w:r>
          </w:p>
        </w:tc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106-125 ба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лов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риск 30-тидневной сме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ти 10,4%</w:t>
            </w:r>
          </w:p>
        </w:tc>
      </w:tr>
      <w:tr w:rsidR="000A1ACB" w:rsidRPr="000A1ACB" w:rsidTr="00D56C97">
        <w:trPr>
          <w:jc w:val="center"/>
        </w:trPr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класс 5</w:t>
            </w:r>
          </w:p>
        </w:tc>
        <w:tc>
          <w:tcPr>
            <w:tcW w:w="2671" w:type="dxa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ind w:left="-11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более 125 баллов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A1ACB" w:rsidRPr="000A1ACB" w:rsidRDefault="000A1ACB" w:rsidP="00D56C97">
            <w:pPr>
              <w:pStyle w:val="a4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A1ACB">
              <w:rPr>
                <w:rFonts w:eastAsia="Calibri"/>
                <w:sz w:val="28"/>
                <w:szCs w:val="28"/>
                <w:lang w:eastAsia="en-US"/>
              </w:rPr>
              <w:t>риск 30-тидневной сме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A1ACB">
              <w:rPr>
                <w:rFonts w:eastAsia="Calibri"/>
                <w:sz w:val="28"/>
                <w:szCs w:val="28"/>
                <w:lang w:eastAsia="en-US"/>
              </w:rPr>
              <w:t>ти 24%</w:t>
            </w:r>
          </w:p>
        </w:tc>
      </w:tr>
    </w:tbl>
    <w:p w:rsidR="000A1ACB" w:rsidRPr="000A1ACB" w:rsidRDefault="000A1ACB" w:rsidP="000A1ACB">
      <w:pPr>
        <w:pStyle w:val="a4"/>
        <w:spacing w:line="360" w:lineRule="auto"/>
        <w:ind w:firstLine="720"/>
        <w:rPr>
          <w:rFonts w:eastAsia="Calibri"/>
          <w:sz w:val="28"/>
          <w:szCs w:val="28"/>
          <w:lang w:eastAsia="en-US"/>
        </w:rPr>
      </w:pPr>
    </w:p>
    <w:p w:rsidR="000A1ACB" w:rsidRPr="000A1ACB" w:rsidRDefault="000A1ACB" w:rsidP="000A1ACB">
      <w:pPr>
        <w:pStyle w:val="a4"/>
        <w:spacing w:line="360" w:lineRule="auto"/>
        <w:ind w:firstLine="720"/>
        <w:rPr>
          <w:rFonts w:eastAsia="Calibri"/>
          <w:sz w:val="28"/>
          <w:szCs w:val="28"/>
          <w:lang w:eastAsia="en-US"/>
        </w:rPr>
      </w:pPr>
      <w:r w:rsidRPr="000A1ACB">
        <w:rPr>
          <w:rFonts w:eastAsia="Calibri"/>
          <w:sz w:val="28"/>
          <w:szCs w:val="28"/>
          <w:lang w:eastAsia="en-US"/>
        </w:rPr>
        <w:t>Классы 1 и 2 относятся к категории низкого риска, могут вестись амбулаторно или быстро выписаны из стационара на уровне СтОСМП.</w:t>
      </w:r>
    </w:p>
    <w:p w:rsidR="000A1ACB" w:rsidRPr="000A1ACB" w:rsidRDefault="000A1ACB" w:rsidP="000A1ACB">
      <w:pPr>
        <w:pStyle w:val="a4"/>
        <w:spacing w:line="360" w:lineRule="auto"/>
        <w:ind w:firstLine="720"/>
        <w:rPr>
          <w:rFonts w:eastAsia="Calibri"/>
          <w:sz w:val="28"/>
          <w:szCs w:val="28"/>
          <w:lang w:eastAsia="en-US"/>
        </w:rPr>
      </w:pPr>
      <w:r w:rsidRPr="000A1ACB">
        <w:rPr>
          <w:rFonts w:eastAsia="Calibri"/>
          <w:sz w:val="28"/>
          <w:szCs w:val="28"/>
          <w:lang w:eastAsia="en-US"/>
        </w:rPr>
        <w:t>Именно риск быстрой смерти, а не анатомия, острота события и расположение легочного эмбола ставятся современными руководствами в основу стратификации пацие</w:t>
      </w:r>
      <w:r w:rsidRPr="000A1ACB">
        <w:rPr>
          <w:rFonts w:eastAsia="Calibri"/>
          <w:sz w:val="28"/>
          <w:szCs w:val="28"/>
          <w:lang w:eastAsia="en-US"/>
        </w:rPr>
        <w:t>н</w:t>
      </w:r>
      <w:r w:rsidRPr="000A1ACB">
        <w:rPr>
          <w:rFonts w:eastAsia="Calibri"/>
          <w:sz w:val="28"/>
          <w:szCs w:val="28"/>
          <w:lang w:eastAsia="en-US"/>
        </w:rPr>
        <w:t>тов при ТЭЛА.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t xml:space="preserve">Массивная ТЭЛА </w:t>
      </w:r>
      <w:r w:rsidRPr="000A1ACB">
        <w:rPr>
          <w:rFonts w:ascii="Times New Roman" w:hAnsi="Times New Roman"/>
          <w:sz w:val="28"/>
          <w:szCs w:val="28"/>
        </w:rPr>
        <w:t>обычно проявляется: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«классическим» синдромом легочной эмболии (не чаще 15 % случаев): коллапс, боли за грудиной, цианоз верхней половины туловища, тахипноэ, набухание и пульсация шейных вен;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синдромом низкого сердечного выброса: тахикардия, гипотензия, бледность кожных покровов, акроцианоз;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основной клинический признак – шок и стойкая гипотензия.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t>Субмассивная ТЭЛА</w:t>
      </w:r>
      <w:r w:rsidRPr="000A1ACB">
        <w:rPr>
          <w:rFonts w:ascii="Times New Roman" w:hAnsi="Times New Roman"/>
          <w:sz w:val="28"/>
          <w:szCs w:val="28"/>
        </w:rPr>
        <w:t xml:space="preserve"> характеризуется: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отсутствием гипотензии;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умеренная легочная гипертензия;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 дисфунция/признаки повреждения миокарда правого желудочка без артериальной гипотензии.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При </w:t>
      </w:r>
      <w:r w:rsidRPr="000A1ACB">
        <w:rPr>
          <w:rFonts w:ascii="Times New Roman" w:hAnsi="Times New Roman"/>
          <w:b/>
          <w:sz w:val="28"/>
          <w:szCs w:val="28"/>
        </w:rPr>
        <w:t>тромбоэмболии мелких ветвей</w:t>
      </w:r>
      <w:r w:rsidRPr="000A1ACB">
        <w:rPr>
          <w:rFonts w:ascii="Times New Roman" w:hAnsi="Times New Roman"/>
          <w:sz w:val="28"/>
          <w:szCs w:val="28"/>
        </w:rPr>
        <w:t xml:space="preserve"> проявления могут быть маловыраженными. Характерно формирование инфаркта легкого через несколько суток после эпизода эмболии.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</w:p>
    <w:p w:rsidR="000A1ACB" w:rsidRPr="000A1ACB" w:rsidRDefault="00AE52C9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A1ACB" w:rsidRPr="000A1ACB">
        <w:rPr>
          <w:rFonts w:ascii="Times New Roman" w:hAnsi="Times New Roman"/>
          <w:b/>
          <w:sz w:val="28"/>
          <w:szCs w:val="28"/>
        </w:rPr>
        <w:t xml:space="preserve"> Диагностика на догоспитальном этапе</w:t>
      </w:r>
    </w:p>
    <w:p w:rsidR="000A1ACB" w:rsidRPr="000A1ACB" w:rsidRDefault="000A1ACB" w:rsidP="000A1A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360" w:lineRule="auto"/>
        <w:ind w:right="11"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0A1ACB">
        <w:rPr>
          <w:rFonts w:ascii="Times New Roman" w:hAnsi="Times New Roman"/>
          <w:sz w:val="28"/>
          <w:szCs w:val="28"/>
          <w:u w:val="single"/>
        </w:rPr>
        <w:t>Сбор анамнеза</w:t>
      </w:r>
    </w:p>
    <w:p w:rsidR="000A1ACB" w:rsidRPr="000A1ACB" w:rsidRDefault="000A1ACB" w:rsidP="000A1ACB">
      <w:pPr>
        <w:shd w:val="clear" w:color="auto" w:fill="FFFFFF"/>
        <w:suppressAutoHyphens/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При сохранении сознания пациента или со слов родственников проводится сбор детализированного анамнеза заболевания и жизни. </w:t>
      </w:r>
      <w:r w:rsidRPr="000A1ACB">
        <w:rPr>
          <w:rFonts w:ascii="Times New Roman" w:hAnsi="Times New Roman"/>
          <w:sz w:val="28"/>
          <w:szCs w:val="28"/>
        </w:rPr>
        <w:lastRenderedPageBreak/>
        <w:t xml:space="preserve">Выявляются этиологические факторы возникновения легочной эмболии. Уточняются время возникновения коллапса, болей за грудиной, кашля, кровохарканья, а также взаимосвязь имеющихся симптомов с физической нагрузкой, сменой положения тела, натуживанием. </w:t>
      </w:r>
    </w:p>
    <w:p w:rsidR="000A1ACB" w:rsidRPr="000A1ACB" w:rsidRDefault="000A1ACB" w:rsidP="000A1A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360" w:lineRule="auto"/>
        <w:ind w:right="11"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0A1ACB">
        <w:rPr>
          <w:rFonts w:ascii="Times New Roman" w:hAnsi="Times New Roman"/>
          <w:sz w:val="28"/>
          <w:szCs w:val="28"/>
          <w:u w:val="single"/>
        </w:rPr>
        <w:t>Осмотр врачом/фельдшером скорой медицинской помощи</w:t>
      </w:r>
    </w:p>
    <w:p w:rsidR="000A1ACB" w:rsidRPr="000A1ACB" w:rsidRDefault="000A1ACB" w:rsidP="000A1ACB">
      <w:pPr>
        <w:shd w:val="clear" w:color="auto" w:fill="FFFFFF"/>
        <w:suppressAutoHyphens/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Первоначально производится оценка общего состояния пациента и степень нарушения сознания и витальных функций: дыхания, кровообращения. Визуально оцениваются проявления шока, наличие цианоза верхней половины туловища, набухания и пульсации шейных вен, акроцианоза. 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Объективное исследование включает в себя оценку пульса и частоты сердечных сокращений (ЧСС); измерение артериального давления (АД). При перкуссии отмечают наличие расширения границ сердца, уплотнения легочной ткани, плеврального выпота. Аускультативно оценивают звучность и соотношение сердечных тонов, наличие шумов (акцент </w:t>
      </w:r>
      <w:r w:rsidRPr="000A1ACB">
        <w:rPr>
          <w:rFonts w:ascii="Times New Roman" w:hAnsi="Times New Roman"/>
          <w:sz w:val="28"/>
          <w:szCs w:val="28"/>
          <w:lang w:val="en-US"/>
        </w:rPr>
        <w:t>II</w:t>
      </w:r>
      <w:r w:rsidRPr="000A1ACB">
        <w:rPr>
          <w:rFonts w:ascii="Times New Roman" w:hAnsi="Times New Roman"/>
          <w:sz w:val="28"/>
          <w:szCs w:val="28"/>
        </w:rPr>
        <w:t xml:space="preserve"> тона над трикуспидальным клапаном и легочной артерий, систолический шум, расщепление </w:t>
      </w:r>
      <w:r w:rsidRPr="000A1ACB">
        <w:rPr>
          <w:rFonts w:ascii="Times New Roman" w:hAnsi="Times New Roman"/>
          <w:sz w:val="28"/>
          <w:szCs w:val="28"/>
          <w:lang w:val="en-US"/>
        </w:rPr>
        <w:t>II</w:t>
      </w:r>
      <w:r w:rsidRPr="000A1ACB">
        <w:rPr>
          <w:rFonts w:ascii="Times New Roman" w:hAnsi="Times New Roman"/>
          <w:sz w:val="28"/>
          <w:szCs w:val="28"/>
        </w:rPr>
        <w:t xml:space="preserve"> тона, ритм галопа); а также ослабление дыхания, хрипы и шум трения плевры над зоной инфаркта легкого (инфаркт-пневмонии).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Осматриваются нижние конечности на предмет выявления клинических признаков тромбоза глубоких вен или поверхностного тромбофлебита.</w:t>
      </w:r>
    </w:p>
    <w:p w:rsidR="000A1ACB" w:rsidRPr="000A1ACB" w:rsidRDefault="000A1ACB" w:rsidP="000A1ACB">
      <w:pPr>
        <w:widowControl w:val="0"/>
        <w:shd w:val="clear" w:color="auto" w:fill="FFFFFF"/>
        <w:suppressAutoHyphens/>
        <w:spacing w:after="0" w:line="36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</w:p>
    <w:p w:rsidR="000A1ACB" w:rsidRPr="000A1ACB" w:rsidRDefault="000A1ACB" w:rsidP="000A1A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360" w:lineRule="auto"/>
        <w:ind w:right="11"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0A1ACB">
        <w:rPr>
          <w:rFonts w:ascii="Times New Roman" w:hAnsi="Times New Roman"/>
          <w:sz w:val="28"/>
          <w:szCs w:val="28"/>
          <w:u w:val="single"/>
        </w:rPr>
        <w:t>Электрокардиографическое исследование</w:t>
      </w:r>
    </w:p>
    <w:tbl>
      <w:tblPr>
        <w:tblpPr w:leftFromText="180" w:rightFromText="180" w:vertAnchor="text" w:horzAnchor="margin" w:tblpXSpec="right" w:tblpY="-3"/>
        <w:tblOverlap w:val="never"/>
        <w:tblW w:w="0" w:type="auto"/>
        <w:tblLook w:val="00A0"/>
      </w:tblPr>
      <w:tblGrid>
        <w:gridCol w:w="3794"/>
      </w:tblGrid>
      <w:tr w:rsidR="000A1ACB" w:rsidRPr="000A1ACB" w:rsidTr="00D56C97">
        <w:trPr>
          <w:trHeight w:val="4253"/>
        </w:trPr>
        <w:tc>
          <w:tcPr>
            <w:tcW w:w="3794" w:type="dxa"/>
            <w:shd w:val="clear" w:color="auto" w:fill="auto"/>
          </w:tcPr>
          <w:p w:rsidR="000A1ACB" w:rsidRPr="000A1ACB" w:rsidRDefault="000A1ACB" w:rsidP="00D56C97">
            <w:pPr>
              <w:pStyle w:val="a3"/>
              <w:suppressAutoHyphens/>
              <w:spacing w:after="0" w:line="360" w:lineRule="auto"/>
              <w:ind w:left="0"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ACB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28215" cy="3720465"/>
                  <wp:effectExtent l="19050" t="0" r="63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372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CB" w:rsidRPr="000A1ACB" w:rsidTr="00D56C97">
        <w:trPr>
          <w:trHeight w:val="369"/>
        </w:trPr>
        <w:tc>
          <w:tcPr>
            <w:tcW w:w="3794" w:type="dxa"/>
            <w:shd w:val="clear" w:color="auto" w:fill="auto"/>
          </w:tcPr>
          <w:p w:rsidR="000A1ACB" w:rsidRPr="000A1ACB" w:rsidRDefault="000A1ACB" w:rsidP="00D56C97">
            <w:pPr>
              <w:pStyle w:val="a3"/>
              <w:suppressAutoHyphens/>
              <w:spacing w:after="0" w:line="240" w:lineRule="auto"/>
              <w:ind w:left="0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CB">
              <w:rPr>
                <w:rFonts w:ascii="Times New Roman" w:hAnsi="Times New Roman"/>
                <w:b/>
                <w:sz w:val="28"/>
                <w:szCs w:val="28"/>
              </w:rPr>
              <w:t>Рис. 1.</w:t>
            </w:r>
            <w:r w:rsidRPr="000A1ACB">
              <w:rPr>
                <w:rFonts w:ascii="Times New Roman" w:hAnsi="Times New Roman"/>
                <w:sz w:val="28"/>
                <w:szCs w:val="28"/>
              </w:rPr>
              <w:t xml:space="preserve"> ЭКГ-признаки ТЭЛА </w:t>
            </w:r>
          </w:p>
          <w:p w:rsidR="000A1ACB" w:rsidRPr="000A1ACB" w:rsidRDefault="000A1ACB" w:rsidP="00D56C97">
            <w:pPr>
              <w:pStyle w:val="a3"/>
              <w:suppressAutoHyphens/>
              <w:spacing w:after="0" w:line="240" w:lineRule="auto"/>
              <w:ind w:left="0" w:right="11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A1ACB">
              <w:rPr>
                <w:rFonts w:ascii="Times New Roman" w:hAnsi="Times New Roman"/>
                <w:sz w:val="28"/>
                <w:szCs w:val="28"/>
              </w:rPr>
              <w:t>(по Орлову В.Н., 1997)</w:t>
            </w:r>
          </w:p>
        </w:tc>
      </w:tr>
    </w:tbl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Электрокардиография (ЭКГ) в 12-ти отведениях является одним из ключевых методов диагностики ТЭЛА, проявляющейся признаками острой перегрузки правого желудочка:</w:t>
      </w:r>
    </w:p>
    <w:p w:rsidR="000A1ACB" w:rsidRPr="000A1ACB" w:rsidRDefault="000A1ACB" w:rsidP="000A1A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11" w:hanging="284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признак Q</w:t>
      </w:r>
      <w:r w:rsidRPr="000A1ACB">
        <w:rPr>
          <w:rFonts w:ascii="Times New Roman" w:hAnsi="Times New Roman"/>
          <w:sz w:val="28"/>
          <w:szCs w:val="28"/>
          <w:vertAlign w:val="subscript"/>
        </w:rPr>
        <w:t>III</w:t>
      </w:r>
      <w:r w:rsidRPr="000A1ACB">
        <w:rPr>
          <w:rFonts w:ascii="Times New Roman" w:hAnsi="Times New Roman"/>
          <w:sz w:val="28"/>
          <w:szCs w:val="28"/>
        </w:rPr>
        <w:t>–S</w:t>
      </w:r>
      <w:r w:rsidRPr="000A1ACB">
        <w:rPr>
          <w:rFonts w:ascii="Times New Roman" w:hAnsi="Times New Roman"/>
          <w:sz w:val="28"/>
          <w:szCs w:val="28"/>
          <w:vertAlign w:val="subscript"/>
        </w:rPr>
        <w:t>I</w:t>
      </w:r>
      <w:r w:rsidRPr="000A1ACB">
        <w:rPr>
          <w:rFonts w:ascii="Times New Roman" w:hAnsi="Times New Roman"/>
          <w:sz w:val="28"/>
          <w:szCs w:val="28"/>
        </w:rPr>
        <w:t xml:space="preserve"> (QR</w:t>
      </w:r>
      <w:r w:rsidRPr="000A1ACB">
        <w:rPr>
          <w:rFonts w:ascii="Times New Roman" w:hAnsi="Times New Roman"/>
          <w:sz w:val="28"/>
          <w:szCs w:val="28"/>
          <w:vertAlign w:val="subscript"/>
        </w:rPr>
        <w:t>III</w:t>
      </w:r>
      <w:r w:rsidRPr="000A1ACB">
        <w:rPr>
          <w:rFonts w:ascii="Times New Roman" w:hAnsi="Times New Roman"/>
          <w:sz w:val="28"/>
          <w:szCs w:val="28"/>
        </w:rPr>
        <w:t xml:space="preserve"> и RS</w:t>
      </w:r>
      <w:r w:rsidRPr="000A1ACB">
        <w:rPr>
          <w:rFonts w:ascii="Times New Roman" w:hAnsi="Times New Roman"/>
          <w:sz w:val="28"/>
          <w:szCs w:val="28"/>
          <w:vertAlign w:val="subscript"/>
        </w:rPr>
        <w:t>I</w:t>
      </w:r>
      <w:r w:rsidRPr="000A1ACB">
        <w:rPr>
          <w:rFonts w:ascii="Times New Roman" w:hAnsi="Times New Roman"/>
          <w:sz w:val="28"/>
          <w:szCs w:val="28"/>
        </w:rPr>
        <w:t>);</w:t>
      </w:r>
    </w:p>
    <w:p w:rsidR="000A1ACB" w:rsidRPr="000A1ACB" w:rsidRDefault="000A1ACB" w:rsidP="000A1A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11" w:hanging="284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отрицательные зубцы Т в отведениях </w:t>
      </w:r>
      <w:r w:rsidRPr="000A1ACB">
        <w:rPr>
          <w:rFonts w:ascii="Times New Roman" w:hAnsi="Times New Roman"/>
          <w:sz w:val="28"/>
          <w:szCs w:val="28"/>
          <w:lang w:val="en-US"/>
        </w:rPr>
        <w:t>I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aVL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V</w:t>
      </w:r>
      <w:r w:rsidRPr="000A1ACB">
        <w:rPr>
          <w:rFonts w:ascii="Times New Roman" w:hAnsi="Times New Roman"/>
          <w:sz w:val="28"/>
          <w:szCs w:val="28"/>
          <w:vertAlign w:val="subscript"/>
        </w:rPr>
        <w:t>5-6</w:t>
      </w:r>
      <w:r w:rsidRPr="000A1ACB">
        <w:rPr>
          <w:rFonts w:ascii="Times New Roman" w:hAnsi="Times New Roman"/>
          <w:sz w:val="28"/>
          <w:szCs w:val="28"/>
        </w:rPr>
        <w:t>;</w:t>
      </w:r>
    </w:p>
    <w:p w:rsidR="000A1ACB" w:rsidRPr="000A1ACB" w:rsidRDefault="000A1ACB" w:rsidP="000A1A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11" w:hanging="284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подъём сегмента </w:t>
      </w:r>
      <w:r w:rsidRPr="000A1ACB">
        <w:rPr>
          <w:rFonts w:ascii="Times New Roman" w:hAnsi="Times New Roman"/>
          <w:sz w:val="28"/>
          <w:szCs w:val="28"/>
          <w:lang w:val="en-US"/>
        </w:rPr>
        <w:t>RS</w:t>
      </w:r>
      <w:r w:rsidRPr="000A1ACB">
        <w:rPr>
          <w:rFonts w:ascii="Times New Roman" w:hAnsi="Times New Roman"/>
          <w:sz w:val="28"/>
          <w:szCs w:val="28"/>
        </w:rPr>
        <w:t>-</w:t>
      </w:r>
      <w:r w:rsidRPr="000A1ACB">
        <w:rPr>
          <w:rFonts w:ascii="Times New Roman" w:hAnsi="Times New Roman"/>
          <w:sz w:val="28"/>
          <w:szCs w:val="28"/>
          <w:lang w:val="en-US"/>
        </w:rPr>
        <w:t>T</w:t>
      </w:r>
      <w:r w:rsidRPr="000A1ACB">
        <w:rPr>
          <w:rFonts w:ascii="Times New Roman" w:hAnsi="Times New Roman"/>
          <w:sz w:val="28"/>
          <w:szCs w:val="28"/>
        </w:rPr>
        <w:t xml:space="preserve"> в отведениях </w:t>
      </w:r>
      <w:r w:rsidRPr="000A1ACB">
        <w:rPr>
          <w:rFonts w:ascii="Times New Roman" w:hAnsi="Times New Roman"/>
          <w:sz w:val="28"/>
          <w:szCs w:val="28"/>
          <w:lang w:val="en-US"/>
        </w:rPr>
        <w:t>III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aVF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V</w:t>
      </w:r>
      <w:r w:rsidRPr="000A1ACB">
        <w:rPr>
          <w:rFonts w:ascii="Times New Roman" w:hAnsi="Times New Roman"/>
          <w:sz w:val="28"/>
          <w:szCs w:val="28"/>
          <w:vertAlign w:val="subscript"/>
        </w:rPr>
        <w:t xml:space="preserve">1-2 </w:t>
      </w:r>
      <w:r w:rsidRPr="000A1ACB">
        <w:rPr>
          <w:rFonts w:ascii="Times New Roman" w:hAnsi="Times New Roman"/>
          <w:sz w:val="28"/>
          <w:szCs w:val="28"/>
        </w:rPr>
        <w:t xml:space="preserve">и дискордантное снижение сегмента </w:t>
      </w:r>
      <w:r w:rsidRPr="000A1ACB">
        <w:rPr>
          <w:rFonts w:ascii="Times New Roman" w:hAnsi="Times New Roman"/>
          <w:sz w:val="28"/>
          <w:szCs w:val="28"/>
          <w:lang w:val="en-US"/>
        </w:rPr>
        <w:t>RS</w:t>
      </w:r>
      <w:r w:rsidRPr="000A1ACB">
        <w:rPr>
          <w:rFonts w:ascii="Times New Roman" w:hAnsi="Times New Roman"/>
          <w:sz w:val="28"/>
          <w:szCs w:val="28"/>
        </w:rPr>
        <w:t>-</w:t>
      </w:r>
      <w:r w:rsidRPr="000A1ACB">
        <w:rPr>
          <w:rFonts w:ascii="Times New Roman" w:hAnsi="Times New Roman"/>
          <w:sz w:val="28"/>
          <w:szCs w:val="28"/>
          <w:lang w:val="en-US"/>
        </w:rPr>
        <w:t>T</w:t>
      </w:r>
      <w:r w:rsidRPr="000A1ACB">
        <w:rPr>
          <w:rFonts w:ascii="Times New Roman" w:hAnsi="Times New Roman"/>
          <w:sz w:val="28"/>
          <w:szCs w:val="28"/>
        </w:rPr>
        <w:t xml:space="preserve"> в отведениях </w:t>
      </w:r>
      <w:r w:rsidRPr="000A1ACB">
        <w:rPr>
          <w:rFonts w:ascii="Times New Roman" w:hAnsi="Times New Roman"/>
          <w:sz w:val="28"/>
          <w:szCs w:val="28"/>
          <w:lang w:val="en-US"/>
        </w:rPr>
        <w:t>I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aVL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V</w:t>
      </w:r>
      <w:r w:rsidRPr="000A1ACB">
        <w:rPr>
          <w:rFonts w:ascii="Times New Roman" w:hAnsi="Times New Roman"/>
          <w:sz w:val="28"/>
          <w:szCs w:val="28"/>
          <w:vertAlign w:val="subscript"/>
        </w:rPr>
        <w:t>5-6</w:t>
      </w:r>
      <w:r w:rsidRPr="000A1ACB">
        <w:rPr>
          <w:rFonts w:ascii="Times New Roman" w:hAnsi="Times New Roman"/>
          <w:sz w:val="28"/>
          <w:szCs w:val="28"/>
        </w:rPr>
        <w:t>;</w:t>
      </w:r>
    </w:p>
    <w:p w:rsidR="000A1ACB" w:rsidRPr="000A1ACB" w:rsidRDefault="000A1ACB" w:rsidP="000A1A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11" w:hanging="284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полная или неполная блокада правой ножки пучка Гиса;</w:t>
      </w:r>
    </w:p>
    <w:p w:rsidR="000A1ACB" w:rsidRPr="000A1ACB" w:rsidRDefault="000A1ACB" w:rsidP="000A1A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11" w:hanging="284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признаки перегрузки правого предсердия: </w:t>
      </w:r>
      <w:r w:rsidRPr="000A1ACB">
        <w:rPr>
          <w:rFonts w:ascii="Times New Roman" w:hAnsi="Times New Roman"/>
          <w:sz w:val="28"/>
          <w:szCs w:val="28"/>
          <w:lang w:val="en-US"/>
        </w:rPr>
        <w:t>P</w:t>
      </w:r>
      <w:r w:rsidRPr="000A1ACB">
        <w:rPr>
          <w:rFonts w:ascii="Times New Roman" w:hAnsi="Times New Roman"/>
          <w:sz w:val="28"/>
          <w:szCs w:val="28"/>
        </w:rPr>
        <w:t>-</w:t>
      </w:r>
      <w:r w:rsidRPr="000A1ACB">
        <w:rPr>
          <w:rFonts w:ascii="Times New Roman" w:hAnsi="Times New Roman"/>
          <w:sz w:val="28"/>
          <w:szCs w:val="28"/>
          <w:lang w:val="en-US"/>
        </w:rPr>
        <w:t>pulmonale</w:t>
      </w:r>
      <w:r w:rsidRPr="000A1ACB">
        <w:rPr>
          <w:rFonts w:ascii="Times New Roman" w:hAnsi="Times New Roman"/>
          <w:sz w:val="28"/>
          <w:szCs w:val="28"/>
        </w:rPr>
        <w:t xml:space="preserve"> в отведениях </w:t>
      </w:r>
      <w:r w:rsidRPr="000A1ACB">
        <w:rPr>
          <w:rFonts w:ascii="Times New Roman" w:hAnsi="Times New Roman"/>
          <w:sz w:val="28"/>
          <w:szCs w:val="28"/>
          <w:lang w:val="en-US"/>
        </w:rPr>
        <w:t>II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III</w:t>
      </w:r>
      <w:r w:rsidRPr="000A1ACB">
        <w:rPr>
          <w:rFonts w:ascii="Times New Roman" w:hAnsi="Times New Roman"/>
          <w:sz w:val="28"/>
          <w:szCs w:val="28"/>
        </w:rPr>
        <w:t xml:space="preserve">, </w:t>
      </w:r>
      <w:r w:rsidRPr="000A1ACB">
        <w:rPr>
          <w:rFonts w:ascii="Times New Roman" w:hAnsi="Times New Roman"/>
          <w:sz w:val="28"/>
          <w:szCs w:val="28"/>
          <w:lang w:val="en-US"/>
        </w:rPr>
        <w:t>aVF</w:t>
      </w:r>
      <w:r w:rsidRPr="000A1ACB">
        <w:rPr>
          <w:rFonts w:ascii="Times New Roman" w:hAnsi="Times New Roman"/>
          <w:sz w:val="28"/>
          <w:szCs w:val="28"/>
        </w:rPr>
        <w:t>;</w:t>
      </w:r>
    </w:p>
    <w:p w:rsidR="000A1ACB" w:rsidRPr="000A1ACB" w:rsidRDefault="000A1ACB" w:rsidP="000A1A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11" w:hanging="284"/>
        <w:jc w:val="both"/>
        <w:rPr>
          <w:rFonts w:ascii="Times New Roman" w:hAnsi="Times New Roman"/>
          <w:b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другие изменения: упорная синусовая тахикардия, пароксизмы суправентри-кулярных тахиаритмий (фибрилляция, трепетание предсердий).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ACB" w:rsidRPr="000A1ACB" w:rsidRDefault="00AE52C9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t>ДИФФЕРЕНЦИАЛЬНАЯ ДИАГНОСТИКА: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инфаркт миокарда, кардиогенный шок;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расслоение аорты;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спонтанный пневмоторакс;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бронхиальная астма и обострение хронической обструктивной болезни легких;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пневмонии и плевриты различной этиологии;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хроническая легочная гипертензия.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52C9" w:rsidRDefault="00AE52C9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E52C9" w:rsidRDefault="00AE52C9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52C9" w:rsidRPr="00AE52C9" w:rsidRDefault="000A1ACB" w:rsidP="00AE52C9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0A1ACB">
        <w:rPr>
          <w:rFonts w:ascii="Times New Roman" w:hAnsi="Times New Roman"/>
          <w:b/>
          <w:sz w:val="28"/>
          <w:szCs w:val="28"/>
        </w:rPr>
        <w:lastRenderedPageBreak/>
        <w:t>ЛЕЧЕНИЕ</w:t>
      </w:r>
    </w:p>
    <w:p w:rsidR="000A1ACB" w:rsidRPr="000A1ACB" w:rsidRDefault="000A1ACB" w:rsidP="000A1ACB">
      <w:pPr>
        <w:pStyle w:val="a4"/>
        <w:ind w:left="720"/>
        <w:rPr>
          <w:b/>
          <w:sz w:val="28"/>
          <w:szCs w:val="28"/>
        </w:rPr>
      </w:pPr>
      <w:r w:rsidRPr="000A1ACB">
        <w:rPr>
          <w:b/>
          <w:sz w:val="28"/>
          <w:szCs w:val="28"/>
        </w:rPr>
        <w:t>Начальная терапия (инициируется на догоспитальном этапе)</w:t>
      </w:r>
    </w:p>
    <w:p w:rsidR="000A1ACB" w:rsidRPr="000A1ACB" w:rsidRDefault="000A1ACB" w:rsidP="000A1ACB">
      <w:pPr>
        <w:shd w:val="clear" w:color="auto" w:fill="FFFFFF"/>
        <w:spacing w:after="0" w:line="360" w:lineRule="auto"/>
        <w:ind w:right="1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A1ACB">
        <w:rPr>
          <w:rFonts w:ascii="Times New Roman" w:eastAsia="Times New Roman" w:hAnsi="Times New Roman"/>
          <w:sz w:val="28"/>
          <w:szCs w:val="28"/>
        </w:rPr>
        <w:t>Помощь пациентам с ТЭЛА на догоспитальном этапе при стабильном состоянии больного оказывается линейными бригадами скорой медицинской помощи, а у больных с проявлениями шока и жизнеугрожающих состояний – специализированными реанимац</w:t>
      </w:r>
      <w:r w:rsidRPr="000A1ACB">
        <w:rPr>
          <w:rFonts w:ascii="Times New Roman" w:eastAsia="Times New Roman" w:hAnsi="Times New Roman"/>
          <w:sz w:val="28"/>
          <w:szCs w:val="28"/>
        </w:rPr>
        <w:t>и</w:t>
      </w:r>
      <w:r w:rsidRPr="000A1ACB">
        <w:rPr>
          <w:rFonts w:ascii="Times New Roman" w:eastAsia="Times New Roman" w:hAnsi="Times New Roman"/>
          <w:sz w:val="28"/>
          <w:szCs w:val="28"/>
        </w:rPr>
        <w:t>онными бригадами при наличии возможности привлечения таковых.</w:t>
      </w:r>
    </w:p>
    <w:p w:rsidR="000A1ACB" w:rsidRPr="000A1ACB" w:rsidRDefault="000A1ACB" w:rsidP="000A1ACB">
      <w:pPr>
        <w:shd w:val="clear" w:color="auto" w:fill="FFFFFF"/>
        <w:spacing w:after="0" w:line="360" w:lineRule="auto"/>
        <w:ind w:right="1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A1ACB">
        <w:rPr>
          <w:rFonts w:ascii="Times New Roman" w:eastAsia="Times New Roman" w:hAnsi="Times New Roman"/>
          <w:sz w:val="28"/>
          <w:szCs w:val="28"/>
        </w:rPr>
        <w:t>На догоспитальном этапе проводится антикоагулянтная терапия, коррекция бол</w:t>
      </w:r>
      <w:r w:rsidRPr="000A1ACB">
        <w:rPr>
          <w:rFonts w:ascii="Times New Roman" w:eastAsia="Times New Roman" w:hAnsi="Times New Roman"/>
          <w:sz w:val="28"/>
          <w:szCs w:val="28"/>
        </w:rPr>
        <w:t>е</w:t>
      </w:r>
      <w:r w:rsidRPr="000A1ACB">
        <w:rPr>
          <w:rFonts w:ascii="Times New Roman" w:eastAsia="Times New Roman" w:hAnsi="Times New Roman"/>
          <w:sz w:val="28"/>
          <w:szCs w:val="28"/>
        </w:rPr>
        <w:t>вого синдрома и нарушений витальных функций:</w:t>
      </w:r>
    </w:p>
    <w:p w:rsidR="000A1ACB" w:rsidRPr="000A1ACB" w:rsidRDefault="000A1ACB" w:rsidP="000A1ACB">
      <w:pPr>
        <w:pStyle w:val="a4"/>
        <w:ind w:left="720"/>
        <w:rPr>
          <w:i/>
          <w:sz w:val="28"/>
          <w:szCs w:val="28"/>
        </w:rPr>
      </w:pPr>
      <w:r w:rsidRPr="000A1ACB">
        <w:rPr>
          <w:i/>
          <w:sz w:val="28"/>
          <w:szCs w:val="28"/>
        </w:rPr>
        <w:t>Для пациентов высокого риска:</w:t>
      </w:r>
    </w:p>
    <w:p w:rsidR="000A1ACB" w:rsidRPr="000A1ACB" w:rsidRDefault="000A1ACB" w:rsidP="000A1ACB">
      <w:pPr>
        <w:pStyle w:val="a4"/>
        <w:numPr>
          <w:ilvl w:val="0"/>
          <w:numId w:val="4"/>
        </w:numPr>
        <w:tabs>
          <w:tab w:val="clear" w:pos="108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0A1ACB">
        <w:rPr>
          <w:sz w:val="28"/>
          <w:szCs w:val="28"/>
        </w:rPr>
        <w:t>Немедленное начало антикоагулянтной терапии нефракционированным г</w:t>
      </w:r>
      <w:r w:rsidRPr="000A1ACB">
        <w:rPr>
          <w:sz w:val="28"/>
          <w:szCs w:val="28"/>
        </w:rPr>
        <w:t>е</w:t>
      </w:r>
      <w:r w:rsidRPr="000A1ACB">
        <w:rPr>
          <w:sz w:val="28"/>
          <w:szCs w:val="28"/>
        </w:rPr>
        <w:t>парином (класс рекомендаций А, 1++):</w:t>
      </w:r>
    </w:p>
    <w:p w:rsidR="000A1ACB" w:rsidRPr="000A1ACB" w:rsidRDefault="000A1ACB" w:rsidP="000A1AC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0A1ACB">
        <w:rPr>
          <w:sz w:val="28"/>
          <w:szCs w:val="28"/>
        </w:rPr>
        <w:t xml:space="preserve"> Стартовая доза 80 ЕД/кг массы тела внутривенно болюсом, далее желательно н</w:t>
      </w:r>
      <w:r w:rsidRPr="000A1ACB">
        <w:rPr>
          <w:sz w:val="28"/>
          <w:szCs w:val="28"/>
        </w:rPr>
        <w:t>а</w:t>
      </w:r>
      <w:r w:rsidRPr="000A1ACB">
        <w:rPr>
          <w:sz w:val="28"/>
          <w:szCs w:val="28"/>
        </w:rPr>
        <w:t>ладить инфузию гепарина со скоростью 18 ЕД/кг/мин. Нефракционированный гепарин предпочтительнее других антикоагулянтов в случаях сниженной функции почек (клиренс креатинина &lt; 30 мл/минуту), повышенного риска кровотечений, у пациентов высокого риска с гипотензией, у больных с избыточным или недостаточным весом и пожилых. В остальных случаях можно начинать антикоагулянтную терапию с подкожного введения эноксапарина 1,0 мг/кг массы тела или фондапаринукса 5 мг при массе тела менее 50 кг; 7,5 мг при массе 50-100 кг и 10 мг для пациентов, вес которых превышает 100 кг (А, 1++). АЧТВ следует подде</w:t>
      </w:r>
      <w:r w:rsidRPr="000A1ACB">
        <w:rPr>
          <w:sz w:val="28"/>
          <w:szCs w:val="28"/>
        </w:rPr>
        <w:t>р</w:t>
      </w:r>
      <w:r w:rsidRPr="000A1ACB">
        <w:rPr>
          <w:sz w:val="28"/>
          <w:szCs w:val="28"/>
        </w:rPr>
        <w:t>живать в пределах 1,5-2,5 ВГН (верхней границы нормы).</w:t>
      </w:r>
    </w:p>
    <w:p w:rsidR="000A1ACB" w:rsidRPr="000A1ACB" w:rsidRDefault="000A1ACB" w:rsidP="000A1ACB">
      <w:pPr>
        <w:numPr>
          <w:ilvl w:val="0"/>
          <w:numId w:val="4"/>
        </w:numPr>
        <w:shd w:val="clear" w:color="auto" w:fill="FFFFFF"/>
        <w:tabs>
          <w:tab w:val="clear" w:pos="1080"/>
        </w:tabs>
        <w:spacing w:after="0" w:line="360" w:lineRule="auto"/>
        <w:ind w:left="0" w:right="11"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A1ACB">
        <w:rPr>
          <w:rFonts w:ascii="Times New Roman" w:eastAsia="Times New Roman" w:hAnsi="Times New Roman"/>
          <w:sz w:val="28"/>
          <w:szCs w:val="28"/>
        </w:rPr>
        <w:t>Постоянный мониторинг АД и коррекция гипотензии (</w:t>
      </w:r>
      <w:r w:rsidRPr="000A1ACB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eastAsia="Times New Roman" w:hAnsi="Times New Roman"/>
          <w:sz w:val="28"/>
          <w:szCs w:val="28"/>
        </w:rPr>
        <w:t>, 3) с использован</w:t>
      </w:r>
      <w:r w:rsidRPr="000A1ACB">
        <w:rPr>
          <w:rFonts w:ascii="Times New Roman" w:eastAsia="Times New Roman" w:hAnsi="Times New Roman"/>
          <w:sz w:val="28"/>
          <w:szCs w:val="28"/>
        </w:rPr>
        <w:t>и</w:t>
      </w:r>
      <w:r w:rsidRPr="000A1ACB">
        <w:rPr>
          <w:rFonts w:ascii="Times New Roman" w:eastAsia="Times New Roman" w:hAnsi="Times New Roman"/>
          <w:sz w:val="28"/>
          <w:szCs w:val="28"/>
        </w:rPr>
        <w:t>ем вазопрессоров (</w:t>
      </w:r>
      <w:r w:rsidRPr="000A1ACB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eastAsia="Times New Roman" w:hAnsi="Times New Roman"/>
          <w:sz w:val="28"/>
          <w:szCs w:val="28"/>
        </w:rPr>
        <w:t>, 3): норэпинефрин (норадреналин) с начальной скоростью 0,5-1 мкг/мин с дальнейшей коррекцией дозы до 8 мкг/мин и более.</w:t>
      </w:r>
    </w:p>
    <w:p w:rsidR="000A1ACB" w:rsidRPr="000A1ACB" w:rsidRDefault="000A1ACB" w:rsidP="000A1ACB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A1ACB">
        <w:rPr>
          <w:sz w:val="28"/>
          <w:szCs w:val="28"/>
        </w:rPr>
        <w:t>При гипотензии для предотвращения прогрессирования правожелудочковой сердечной недостаточности начинается и продолжается во время транспортировки инф</w:t>
      </w:r>
      <w:r w:rsidRPr="000A1ACB">
        <w:rPr>
          <w:sz w:val="28"/>
          <w:szCs w:val="28"/>
        </w:rPr>
        <w:t>у</w:t>
      </w:r>
      <w:r w:rsidRPr="000A1ACB">
        <w:rPr>
          <w:sz w:val="28"/>
          <w:szCs w:val="28"/>
        </w:rPr>
        <w:t xml:space="preserve">зия кардиотонических препаратов: </w:t>
      </w:r>
      <w:r w:rsidRPr="000A1ACB">
        <w:rPr>
          <w:sz w:val="28"/>
          <w:szCs w:val="28"/>
        </w:rPr>
        <w:lastRenderedPageBreak/>
        <w:t>добутамин или допамин, начиная с 2,5 мкг/кг/мин., у</w:t>
      </w:r>
      <w:r w:rsidRPr="000A1ACB">
        <w:rPr>
          <w:sz w:val="28"/>
          <w:szCs w:val="28"/>
        </w:rPr>
        <w:t>д</w:t>
      </w:r>
      <w:r w:rsidRPr="000A1ACB">
        <w:rPr>
          <w:sz w:val="28"/>
          <w:szCs w:val="28"/>
        </w:rPr>
        <w:t>ваивая дозу каждые 15 мин. до достижения эффекта или с учетом ограничений: развитие тахикардии, нарушений се</w:t>
      </w:r>
      <w:r w:rsidRPr="000A1ACB">
        <w:rPr>
          <w:sz w:val="28"/>
          <w:szCs w:val="28"/>
        </w:rPr>
        <w:t>р</w:t>
      </w:r>
      <w:r w:rsidRPr="000A1ACB">
        <w:rPr>
          <w:sz w:val="28"/>
          <w:szCs w:val="28"/>
        </w:rPr>
        <w:t>дечного ритма или ишемии миокарда (С, 2+).</w:t>
      </w:r>
    </w:p>
    <w:p w:rsidR="000A1ACB" w:rsidRPr="000A1ACB" w:rsidRDefault="000A1ACB" w:rsidP="000A1ACB">
      <w:pPr>
        <w:numPr>
          <w:ilvl w:val="0"/>
          <w:numId w:val="4"/>
        </w:numPr>
        <w:tabs>
          <w:tab w:val="left" w:pos="321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Оксигенотерапия при гипоксемии: при снижении </w:t>
      </w:r>
      <w:r w:rsidRPr="000A1ACB">
        <w:rPr>
          <w:rFonts w:ascii="Times New Roman" w:hAnsi="Times New Roman"/>
          <w:sz w:val="28"/>
          <w:szCs w:val="28"/>
          <w:lang w:val="en-US"/>
        </w:rPr>
        <w:t>SaO</w:t>
      </w:r>
      <w:r w:rsidRPr="000A1ACB">
        <w:rPr>
          <w:rFonts w:ascii="Times New Roman" w:hAnsi="Times New Roman"/>
          <w:sz w:val="28"/>
          <w:szCs w:val="28"/>
          <w:vertAlign w:val="subscript"/>
        </w:rPr>
        <w:t>2</w:t>
      </w:r>
      <w:r w:rsidRPr="000A1ACB">
        <w:rPr>
          <w:rFonts w:ascii="Times New Roman" w:hAnsi="Times New Roman"/>
          <w:sz w:val="28"/>
          <w:szCs w:val="28"/>
        </w:rPr>
        <w:t xml:space="preserve"> менее 90 % – оксиген</w:t>
      </w:r>
      <w:r w:rsidRPr="000A1ACB">
        <w:rPr>
          <w:rFonts w:ascii="Times New Roman" w:hAnsi="Times New Roman"/>
          <w:sz w:val="28"/>
          <w:szCs w:val="28"/>
        </w:rPr>
        <w:t>о</w:t>
      </w:r>
      <w:r w:rsidRPr="000A1ACB">
        <w:rPr>
          <w:rFonts w:ascii="Times New Roman" w:hAnsi="Times New Roman"/>
          <w:sz w:val="28"/>
          <w:szCs w:val="28"/>
        </w:rPr>
        <w:t>терапия 40-60 % кислородом объемом 4-8 л/мин., титрование концентрации до конце</w:t>
      </w:r>
      <w:r w:rsidRPr="000A1ACB">
        <w:rPr>
          <w:rFonts w:ascii="Times New Roman" w:hAnsi="Times New Roman"/>
          <w:sz w:val="28"/>
          <w:szCs w:val="28"/>
        </w:rPr>
        <w:t>н</w:t>
      </w:r>
      <w:r w:rsidRPr="000A1ACB">
        <w:rPr>
          <w:rFonts w:ascii="Times New Roman" w:hAnsi="Times New Roman"/>
          <w:sz w:val="28"/>
          <w:szCs w:val="28"/>
        </w:rPr>
        <w:t xml:space="preserve">трацию до достижения </w:t>
      </w:r>
      <w:r w:rsidRPr="000A1ACB">
        <w:rPr>
          <w:rFonts w:ascii="Times New Roman" w:hAnsi="Times New Roman"/>
          <w:sz w:val="28"/>
          <w:szCs w:val="28"/>
          <w:lang w:val="en-US"/>
        </w:rPr>
        <w:t>SaO</w:t>
      </w:r>
      <w:r w:rsidRPr="000A1AC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0A1ACB">
        <w:rPr>
          <w:rFonts w:ascii="Times New Roman" w:hAnsi="Times New Roman"/>
          <w:sz w:val="28"/>
          <w:szCs w:val="28"/>
        </w:rPr>
        <w:t>более 90%.) (</w:t>
      </w:r>
      <w:r w:rsidRPr="000A1ACB">
        <w:rPr>
          <w:rFonts w:ascii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hAnsi="Times New Roman"/>
          <w:sz w:val="28"/>
          <w:szCs w:val="28"/>
        </w:rPr>
        <w:t>, 3).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4. Адекватное обезболивание с использованием опиоидных анальгетиков (препарат выбора – морфин 10 мг, а также фентанил 0,01 мг) (</w:t>
      </w:r>
      <w:r w:rsidRPr="000A1ACB">
        <w:rPr>
          <w:rFonts w:ascii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hAnsi="Times New Roman"/>
          <w:sz w:val="28"/>
          <w:szCs w:val="28"/>
        </w:rPr>
        <w:t>, 3) и нейролептиков (дроперидол  2,5-5 мг) внутривенно;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5. При развитии бронхоспазма вводится аминофиллин (эуфиллин) 2,4 % 5-10 мл внутривенно медленно (</w:t>
      </w:r>
      <w:r w:rsidRPr="000A1ACB">
        <w:rPr>
          <w:rFonts w:ascii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hAnsi="Times New Roman"/>
          <w:sz w:val="28"/>
          <w:szCs w:val="28"/>
        </w:rPr>
        <w:t>, 3).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6. В случае развития нарушений витальных функций на этапе транспортировки показано проведение комплекса реанимационных мероприятий, в том числе – оротрахеальная интубация и ИВЛ (</w:t>
      </w:r>
      <w:r w:rsidRPr="000A1ACB">
        <w:rPr>
          <w:rFonts w:ascii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hAnsi="Times New Roman"/>
          <w:sz w:val="28"/>
          <w:szCs w:val="28"/>
        </w:rPr>
        <w:t>, 3).</w:t>
      </w:r>
    </w:p>
    <w:p w:rsidR="000A1ACB" w:rsidRPr="000A1ACB" w:rsidRDefault="000A1ACB" w:rsidP="000A1AC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0A1ACB">
        <w:rPr>
          <w:sz w:val="28"/>
          <w:szCs w:val="28"/>
        </w:rPr>
        <w:t xml:space="preserve">Пациентам </w:t>
      </w:r>
      <w:r w:rsidRPr="000A1ACB">
        <w:rPr>
          <w:i/>
          <w:sz w:val="28"/>
          <w:szCs w:val="28"/>
        </w:rPr>
        <w:t>умеренного и низкого риска</w:t>
      </w:r>
      <w:r w:rsidRPr="000A1ACB">
        <w:rPr>
          <w:sz w:val="28"/>
          <w:szCs w:val="28"/>
        </w:rPr>
        <w:t xml:space="preserve"> немедленно начать антикоагулянтную терапию по принципам, указанным для пациентов высокого риска, и госпитализир</w:t>
      </w:r>
      <w:r w:rsidRPr="000A1ACB">
        <w:rPr>
          <w:sz w:val="28"/>
          <w:szCs w:val="28"/>
        </w:rPr>
        <w:t>о</w:t>
      </w:r>
      <w:r w:rsidRPr="000A1ACB">
        <w:rPr>
          <w:sz w:val="28"/>
          <w:szCs w:val="28"/>
        </w:rPr>
        <w:t>вать для подтверждения диагноза в условиях стационара.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pacing w:after="0" w:line="360" w:lineRule="auto"/>
        <w:ind w:left="0" w:right="1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1ACB" w:rsidRPr="000A1ACB" w:rsidRDefault="005461E6" w:rsidP="000A1ACB">
      <w:pPr>
        <w:pStyle w:val="a3"/>
        <w:widowControl w:val="0"/>
        <w:shd w:val="clear" w:color="auto" w:fill="FFFFFF"/>
        <w:spacing w:after="0" w:line="360" w:lineRule="auto"/>
        <w:ind w:left="0" w:right="1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A1ACB">
        <w:rPr>
          <w:rFonts w:ascii="Times New Roman" w:hAnsi="Times New Roman"/>
          <w:b/>
          <w:sz w:val="28"/>
          <w:szCs w:val="28"/>
        </w:rPr>
        <w:t>ПОКАЗАНИЯ К ГОСПИТАЛИЗАЦИИ.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Обоснованные подозрения на наличие ТЭЛА формируют абсолютные показания к срочной госпитализации пациента в стационар (</w:t>
      </w:r>
      <w:r w:rsidRPr="000A1ACB">
        <w:rPr>
          <w:rFonts w:ascii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hAnsi="Times New Roman"/>
          <w:sz w:val="28"/>
          <w:szCs w:val="28"/>
        </w:rPr>
        <w:t xml:space="preserve">, 3). 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Транспортировка осуществляется только на носилках в положении лежа с приподнятым головным концом. Госпитализация пациента осуществляется в блок интенсивной терапии.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 Вне зависимости от состояния пациента в момент первого контакта обязательным является обеспечение адекватного постоянного периферического (и/или центрального) венозного доступа с использованием инфузионного катетера диаметром не менее 18</w:t>
      </w:r>
      <w:r w:rsidRPr="000A1ACB">
        <w:rPr>
          <w:rFonts w:ascii="Times New Roman" w:hAnsi="Times New Roman"/>
          <w:sz w:val="28"/>
          <w:szCs w:val="28"/>
          <w:lang w:val="en-US"/>
        </w:rPr>
        <w:t>G</w:t>
      </w:r>
      <w:r w:rsidRPr="000A1ACB">
        <w:rPr>
          <w:rFonts w:ascii="Times New Roman" w:hAnsi="Times New Roman"/>
          <w:sz w:val="28"/>
          <w:szCs w:val="28"/>
        </w:rPr>
        <w:t>, а также постоянный мониторинг уровня АД, ЧСС и оксигенации.</w:t>
      </w:r>
    </w:p>
    <w:p w:rsidR="000A1ACB" w:rsidRPr="000A1ACB" w:rsidRDefault="000A1ACB" w:rsidP="000A1ACB">
      <w:pPr>
        <w:pStyle w:val="a3"/>
        <w:shd w:val="clear" w:color="auto" w:fill="FFFFFF"/>
        <w:suppressAutoHyphens/>
        <w:spacing w:after="0" w:line="360" w:lineRule="auto"/>
        <w:ind w:left="0" w:right="11" w:firstLine="720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lastRenderedPageBreak/>
        <w:t>При категорическом отказе пациента  от доставки в стационар  необходимо рекомендовать срочное обращение в поликлинику по месту жительства для дообследования и осуществить активный вызов врача поликлиники (</w:t>
      </w:r>
      <w:r w:rsidRPr="000A1ACB">
        <w:rPr>
          <w:rFonts w:ascii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hAnsi="Times New Roman"/>
          <w:sz w:val="28"/>
          <w:szCs w:val="28"/>
        </w:rPr>
        <w:t xml:space="preserve">, 4). </w:t>
      </w:r>
    </w:p>
    <w:p w:rsidR="000A1ACB" w:rsidRPr="000A1ACB" w:rsidRDefault="000A1ACB" w:rsidP="000A1ACB">
      <w:pPr>
        <w:shd w:val="clear" w:color="auto" w:fill="FFFFFF"/>
        <w:suppressAutoHyphens/>
        <w:spacing w:after="0" w:line="360" w:lineRule="auto"/>
        <w:ind w:right="1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1ACB" w:rsidRPr="000A1ACB" w:rsidRDefault="000A1ACB" w:rsidP="000A1ACB">
      <w:pPr>
        <w:shd w:val="clear" w:color="auto" w:fill="FFFFFF"/>
        <w:suppressAutoHyphens/>
        <w:spacing w:after="0" w:line="360" w:lineRule="auto"/>
        <w:ind w:right="1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1ACB" w:rsidRPr="000A1ACB" w:rsidRDefault="000A1ACB" w:rsidP="000A1ACB">
      <w:pPr>
        <w:shd w:val="clear" w:color="auto" w:fill="FFFFFF"/>
        <w:suppressAutoHyphens/>
        <w:spacing w:after="0" w:line="360" w:lineRule="auto"/>
        <w:ind w:right="1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1ACB" w:rsidRPr="000A1ACB" w:rsidRDefault="000A1ACB" w:rsidP="000A1ACB">
      <w:pPr>
        <w:shd w:val="clear" w:color="auto" w:fill="FFFFFF"/>
        <w:suppressAutoHyphens/>
        <w:spacing w:after="0" w:line="360" w:lineRule="auto"/>
        <w:ind w:right="1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1ACB" w:rsidRPr="000A1ACB" w:rsidRDefault="005461E6" w:rsidP="000A1ACB">
      <w:pPr>
        <w:widowControl w:val="0"/>
        <w:shd w:val="clear" w:color="auto" w:fill="FFFFFF"/>
        <w:suppressAutoHyphens/>
        <w:spacing w:after="0" w:line="360" w:lineRule="auto"/>
        <w:ind w:right="1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A1ACB" w:rsidRPr="000A1ACB">
        <w:rPr>
          <w:rFonts w:ascii="Times New Roman" w:hAnsi="Times New Roman"/>
          <w:b/>
          <w:sz w:val="28"/>
          <w:szCs w:val="28"/>
        </w:rPr>
        <w:t xml:space="preserve">ЧЕГО НЕЛЬЗЯ ДЕЛАТЬ 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567" w:right="11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Часто встречающиеся ошибки догоспитального и госпитального этапов: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внутримышечное введение препаратов без учета возможности проведения тромболитической терапии;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применение гемостатических средств при наличии кровохарканья;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 xml:space="preserve">– гипердиагностика ТЭЛА при повышении уровня </w:t>
      </w:r>
      <w:r w:rsidRPr="000A1ACB">
        <w:rPr>
          <w:rFonts w:ascii="Times New Roman" w:hAnsi="Times New Roman"/>
          <w:sz w:val="28"/>
          <w:szCs w:val="28"/>
          <w:lang w:val="en-US"/>
        </w:rPr>
        <w:t>D</w:t>
      </w:r>
      <w:r w:rsidRPr="000A1ACB">
        <w:rPr>
          <w:rFonts w:ascii="Times New Roman" w:hAnsi="Times New Roman"/>
          <w:sz w:val="28"/>
          <w:szCs w:val="28"/>
        </w:rPr>
        <w:t>-димера у пожилых пациентов и беременных;</w:t>
      </w:r>
    </w:p>
    <w:p w:rsidR="000A1ACB" w:rsidRPr="000A1ACB" w:rsidRDefault="000A1ACB" w:rsidP="000A1ACB">
      <w:pPr>
        <w:pStyle w:val="a3"/>
        <w:widowControl w:val="0"/>
        <w:shd w:val="clear" w:color="auto" w:fill="FFFFFF"/>
        <w:suppressAutoHyphens/>
        <w:spacing w:after="0" w:line="360" w:lineRule="auto"/>
        <w:ind w:left="0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0A1ACB">
        <w:rPr>
          <w:rFonts w:ascii="Times New Roman" w:hAnsi="Times New Roman"/>
          <w:sz w:val="28"/>
          <w:szCs w:val="28"/>
        </w:rPr>
        <w:t>– применение сердечных гликозидов при острой правожелудочковой недостаточности, за исключением случаев тахисистолии при фибрилляции предсердий.</w:t>
      </w:r>
    </w:p>
    <w:p w:rsidR="00637011" w:rsidRPr="000A1ACB" w:rsidRDefault="00637011">
      <w:pPr>
        <w:rPr>
          <w:sz w:val="28"/>
          <w:szCs w:val="28"/>
        </w:rPr>
      </w:pPr>
    </w:p>
    <w:sectPr w:rsidR="00637011" w:rsidRPr="000A1ACB" w:rsidSect="00C9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4F" w:rsidRDefault="00D44F4F" w:rsidP="005461E6">
      <w:pPr>
        <w:spacing w:after="0" w:line="240" w:lineRule="auto"/>
      </w:pPr>
      <w:r>
        <w:separator/>
      </w:r>
    </w:p>
  </w:endnote>
  <w:endnote w:type="continuationSeparator" w:id="1">
    <w:p w:rsidR="00D44F4F" w:rsidRDefault="00D44F4F" w:rsidP="005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4F" w:rsidRDefault="00D44F4F" w:rsidP="005461E6">
      <w:pPr>
        <w:spacing w:after="0" w:line="240" w:lineRule="auto"/>
      </w:pPr>
      <w:r>
        <w:separator/>
      </w:r>
    </w:p>
  </w:footnote>
  <w:footnote w:type="continuationSeparator" w:id="1">
    <w:p w:rsidR="00D44F4F" w:rsidRDefault="00D44F4F" w:rsidP="0054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A3B"/>
    <w:multiLevelType w:val="hybridMultilevel"/>
    <w:tmpl w:val="5148BFD8"/>
    <w:lvl w:ilvl="0" w:tplc="63D458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B4307F7"/>
    <w:multiLevelType w:val="hybridMultilevel"/>
    <w:tmpl w:val="4F3E6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366208"/>
    <w:multiLevelType w:val="hybridMultilevel"/>
    <w:tmpl w:val="32BE29D6"/>
    <w:lvl w:ilvl="0" w:tplc="ACB64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1BF6BB8"/>
    <w:multiLevelType w:val="hybridMultilevel"/>
    <w:tmpl w:val="E68E7DD4"/>
    <w:lvl w:ilvl="0" w:tplc="A324367E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ACB"/>
    <w:rsid w:val="000A1ACB"/>
    <w:rsid w:val="00115C65"/>
    <w:rsid w:val="005461E6"/>
    <w:rsid w:val="00637011"/>
    <w:rsid w:val="00AE52C9"/>
    <w:rsid w:val="00B6349D"/>
    <w:rsid w:val="00C963B7"/>
    <w:rsid w:val="00D4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CB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A1A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A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C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1E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1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1</cp:revision>
  <dcterms:created xsi:type="dcterms:W3CDTF">2022-10-11T09:30:00Z</dcterms:created>
  <dcterms:modified xsi:type="dcterms:W3CDTF">2022-10-11T09:52:00Z</dcterms:modified>
</cp:coreProperties>
</file>