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6B" w:rsidRPr="005E1359" w:rsidRDefault="000F0C6B" w:rsidP="000F0C6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Практическое занятие 1 </w:t>
      </w:r>
    </w:p>
    <w:p w:rsidR="000F0C6B" w:rsidRPr="005E1359" w:rsidRDefault="000F0C6B" w:rsidP="000F0C6B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</w:rPr>
      </w:pPr>
      <w:bookmarkStart w:id="0" w:name="_GoBack"/>
      <w:r w:rsidRPr="005E1359"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</w:rPr>
        <w:t>Лабораторные химико-микроскопические исследования</w:t>
      </w:r>
      <w:bookmarkEnd w:id="0"/>
    </w:p>
    <w:p w:rsidR="000F0C6B" w:rsidRPr="005E1359" w:rsidRDefault="000F0C6B" w:rsidP="000F0C6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темы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Химико-микроскопические лабораторные исследования относятся к числу самых распространенных методов диагностики заболеваний человека. Они относятся к рутинным, обзорным, часто </w:t>
      </w:r>
      <w:proofErr w:type="spellStart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скрининговым</w:t>
      </w:r>
      <w:proofErr w:type="spellEnd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исследованиям. На их результатах строится дальнейший план обследования пациента, включая дополнительные лабораторные и инструментальные методы</w:t>
      </w:r>
    </w:p>
    <w:p w:rsidR="000F0C6B" w:rsidRPr="005E1359" w:rsidRDefault="000F0C6B" w:rsidP="000F0C6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овладеть </w:t>
      </w: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0C6B" w:rsidRPr="005E1359" w:rsidRDefault="000F0C6B" w:rsidP="000F0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C6B" w:rsidRPr="005E1359" w:rsidRDefault="000F0C6B" w:rsidP="000F0C6B">
      <w:pPr>
        <w:tabs>
          <w:tab w:val="left" w:pos="-142"/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359">
        <w:rPr>
          <w:rFonts w:ascii="Times New Roman" w:eastAsia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F0C6B" w:rsidRPr="005E1359" w:rsidRDefault="000F0C6B" w:rsidP="000F0C6B">
      <w:pPr>
        <w:tabs>
          <w:tab w:val="left" w:pos="-142"/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359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0C6B" w:rsidRPr="005E1359" w:rsidRDefault="000F0C6B" w:rsidP="000F0C6B">
      <w:pPr>
        <w:tabs>
          <w:tab w:val="left" w:pos="-142"/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359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F0C6B" w:rsidRPr="005E1359" w:rsidRDefault="000F0C6B" w:rsidP="000F0C6B">
      <w:pPr>
        <w:tabs>
          <w:tab w:val="left" w:pos="-142"/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359">
        <w:rPr>
          <w:rFonts w:ascii="Times New Roman" w:eastAsia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 </w:t>
      </w:r>
    </w:p>
    <w:p w:rsidR="000F0C6B" w:rsidRPr="005E1359" w:rsidRDefault="000F0C6B" w:rsidP="000F0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 овладеть</w:t>
      </w: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профессиональными компетенциями</w:t>
      </w:r>
    </w:p>
    <w:p w:rsidR="000F0C6B" w:rsidRPr="005E1359" w:rsidRDefault="000F0C6B" w:rsidP="000F0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359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5E13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1359">
        <w:rPr>
          <w:rFonts w:ascii="Times New Roman" w:eastAsia="Times New Roman" w:hAnsi="Times New Roman" w:cs="Times New Roman"/>
          <w:sz w:val="24"/>
          <w:szCs w:val="24"/>
        </w:rPr>
        <w:t xml:space="preserve"> Готовить рабочее место для проведения лабораторных общеклинических исследований.</w:t>
      </w:r>
    </w:p>
    <w:p w:rsidR="000F0C6B" w:rsidRPr="005E1359" w:rsidRDefault="000F0C6B" w:rsidP="000F0C6B">
      <w:pPr>
        <w:widowControl w:val="0"/>
        <w:tabs>
          <w:tab w:val="left" w:pos="-142"/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0F0C6B" w:rsidRPr="005E1359" w:rsidRDefault="000F0C6B" w:rsidP="000F0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химико- микроскопические методы </w:t>
      </w:r>
      <w:proofErr w:type="gramStart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  виды</w:t>
      </w:r>
      <w:proofErr w:type="gramEnd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биоматериала и правила работы с ним; устройство клинической лаборатории и правила работы в ней; санитарно-эпидемиологический режим лаборатории и меры безопасности. </w:t>
      </w:r>
    </w:p>
    <w:p w:rsidR="000F0C6B" w:rsidRPr="005E1359" w:rsidRDefault="000F0C6B" w:rsidP="000F0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 о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рабочего места; проведение несложных клинических</w:t>
      </w:r>
      <w:r w:rsidRPr="005E1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 мочи.   </w:t>
      </w:r>
    </w:p>
    <w:p w:rsidR="000F0C6B" w:rsidRPr="005E1359" w:rsidRDefault="000F0C6B" w:rsidP="000F0C6B">
      <w:pPr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Оснащение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ламинарный бокс; наборы реактивов для лабораторных исследований; наглядные пособия (презентации); дозаторы переменного объёма 1000-5000 </w:t>
      </w:r>
      <w:proofErr w:type="spellStart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мкл</w:t>
      </w:r>
      <w:proofErr w:type="spellEnd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мерные цилиндры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мл; модельные образцы мочи.</w:t>
      </w:r>
    </w:p>
    <w:p w:rsidR="000F0C6B" w:rsidRPr="005E1359" w:rsidRDefault="000F0C6B" w:rsidP="000F0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C6B" w:rsidRPr="005E1359" w:rsidRDefault="000F0C6B" w:rsidP="000F0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исходного уровня знаний: </w:t>
      </w:r>
    </w:p>
    <w:p w:rsidR="000F0C6B" w:rsidRPr="005E1359" w:rsidRDefault="000F0C6B" w:rsidP="000F0C6B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Понятие о химико-микроскопических исследованиях биологического материала. </w:t>
      </w:r>
    </w:p>
    <w:p w:rsidR="000F0C6B" w:rsidRPr="005E1359" w:rsidRDefault="000F0C6B" w:rsidP="000F0C6B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Номенклатура клинических лабораторных исследований, применяемых в целях диагностики болезней?</w:t>
      </w:r>
    </w:p>
    <w:p w:rsidR="000F0C6B" w:rsidRPr="005E1359" w:rsidRDefault="000F0C6B" w:rsidP="000F0C6B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Назовите задачи медицинской микробиологии.</w:t>
      </w:r>
    </w:p>
    <w:p w:rsidR="000F0C6B" w:rsidRPr="005E1359" w:rsidRDefault="000F0C6B" w:rsidP="000F0C6B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Назовите помещения клинической лаборатории. Их назначение и оборудование.</w:t>
      </w:r>
    </w:p>
    <w:p w:rsidR="000F0C6B" w:rsidRPr="005E1359" w:rsidRDefault="000F0C6B" w:rsidP="000F0C6B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Назовите материал для химико-микроскопических исследований. Правила его сбора и транспортировки.</w:t>
      </w:r>
    </w:p>
    <w:p w:rsidR="000F0C6B" w:rsidRPr="005E1359" w:rsidRDefault="000F0C6B" w:rsidP="000F0C6B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Назовите методы химико-микроскопических диагностики.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C6B" w:rsidRDefault="000F0C6B" w:rsidP="000F0C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C6B" w:rsidRDefault="000F0C6B" w:rsidP="000F0C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C6B" w:rsidRPr="005E1359" w:rsidRDefault="000F0C6B" w:rsidP="000F0C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темы</w:t>
      </w:r>
    </w:p>
    <w:p w:rsidR="000F0C6B" w:rsidRPr="005E1359" w:rsidRDefault="000F0C6B" w:rsidP="000F0C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>Химико-микроскопические исследования включают в себя: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>общеклинические исследования мочи;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 xml:space="preserve">общеклинические исследования кала (в том числе </w:t>
      </w:r>
      <w:proofErr w:type="spellStart"/>
      <w:r w:rsidRPr="005E1359">
        <w:rPr>
          <w:rFonts w:ascii="Times New Roman" w:eastAsia="Calibri" w:hAnsi="Times New Roman" w:cs="Times New Roman"/>
          <w:sz w:val="24"/>
          <w:szCs w:val="24"/>
        </w:rPr>
        <w:t>паразитологические</w:t>
      </w:r>
      <w:proofErr w:type="spellEnd"/>
      <w:r w:rsidRPr="005E135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>общеклинические исследования мокроты;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>общеклинические исследования спинномозговой жидкости;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>общеклинические исследования выпотных жидкостей (экссудатов и транссудатов);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 xml:space="preserve">общеклинические исследования </w:t>
      </w:r>
      <w:proofErr w:type="spellStart"/>
      <w:r w:rsidRPr="005E1359">
        <w:rPr>
          <w:rFonts w:ascii="Times New Roman" w:eastAsia="Calibri" w:hAnsi="Times New Roman" w:cs="Times New Roman"/>
          <w:sz w:val="24"/>
          <w:szCs w:val="24"/>
        </w:rPr>
        <w:t>эякулята</w:t>
      </w:r>
      <w:proofErr w:type="spellEnd"/>
      <w:r w:rsidRPr="005E13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>общеклинические исследования секрета простаты;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>отделяемого мочеполовых органов;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>общеклинические исследования соскобов на клещей;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>общеклинические исследования на патогенные грибы;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>исследование желудочного содержимого и дуоденального содержимого;</w:t>
      </w:r>
    </w:p>
    <w:p w:rsidR="000F0C6B" w:rsidRPr="005E1359" w:rsidRDefault="000F0C6B" w:rsidP="000F0C6B">
      <w:pPr>
        <w:numPr>
          <w:ilvl w:val="0"/>
          <w:numId w:val="4"/>
        </w:numPr>
        <w:shd w:val="clear" w:color="auto" w:fill="FFFFFF"/>
        <w:tabs>
          <w:tab w:val="num" w:pos="426"/>
        </w:tabs>
        <w:spacing w:before="150" w:after="15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sz w:val="24"/>
          <w:szCs w:val="24"/>
        </w:rPr>
        <w:t>обнаружение в крови возбудителя малярии.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b/>
          <w:sz w:val="24"/>
          <w:szCs w:val="24"/>
        </w:rPr>
        <w:t>Методы исследования</w:t>
      </w:r>
      <w:r w:rsidRPr="005E1359">
        <w:rPr>
          <w:rFonts w:ascii="Times New Roman" w:eastAsia="Calibri" w:hAnsi="Times New Roman" w:cs="Times New Roman"/>
          <w:sz w:val="24"/>
          <w:szCs w:val="24"/>
        </w:rPr>
        <w:t xml:space="preserve">: физические (определение цвета, </w:t>
      </w:r>
      <w:proofErr w:type="spellStart"/>
      <w:r w:rsidRPr="005E1359">
        <w:rPr>
          <w:rFonts w:ascii="Times New Roman" w:eastAsia="Calibri" w:hAnsi="Times New Roman" w:cs="Times New Roman"/>
          <w:sz w:val="24"/>
          <w:szCs w:val="24"/>
        </w:rPr>
        <w:t>обьема</w:t>
      </w:r>
      <w:proofErr w:type="spellEnd"/>
      <w:r w:rsidRPr="005E1359">
        <w:rPr>
          <w:rFonts w:ascii="Times New Roman" w:eastAsia="Calibri" w:hAnsi="Times New Roman" w:cs="Times New Roman"/>
          <w:sz w:val="24"/>
          <w:szCs w:val="24"/>
        </w:rPr>
        <w:t>, запаха, относительной плотности, прозрачности, реакции рН), химические (наличие белка, глюкозы, кетоновые тела, желчные пигменты), микроскопия.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1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 исследования</w:t>
      </w:r>
      <w:proofErr w:type="gram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может быть: моча, кал, дуоденальное содержимое (желчь),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спиномозговая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жидкость,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эякулят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влагалищное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отдедяемое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мокрота, желудочное содержимое.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</w:t>
      </w: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разнородным по составу конечным продуктом обмена веществ организма. Формирование кала происходит в толстом кишечнике путем всасывания продуктов расщепления в результате сложных биохимических процессов. Характер фекальных масс зависит от качества и количества потребляемых продуктов питания, состояния слизистых оболочек органов желудочно-кишечного тракта (ЖКТ), работы желез желудка, кишечника, функций поджелудочной железы и желчевыделительной системы, состояния мышечной стенки кишечника, наличия пищеварительных ферментов и других факторов. Лабораторный анализ содержимого толстого кишечника, выделяющегося при дефекации, необходим для обследования пациентов, страдающих от различных заболеваний пищеварительной системы или при подозрении на них, а также для мониторинга проводимого лечения патологий ЖКТ. 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Химико-микроскопический (клинический) анализ кала представляет собой комплекс макроскопических, биохимических и микроскопических исследований. При макроскопическом изучении фекалий определяют их объем, цвет, консистенцию, форму, запах и видимые примеси. 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Химическое исследование кала проводят по специальным показаниям с помощью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монореагентных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тест-полосок для обнаружения скрытой крови,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стеркобилиногена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стеркобилина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билирубина, белка, лейкоцитов, оценки рН. 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Микроскопическое исследование испражнений дает информацию о состоянии слизистой оболочки кишечника, позволяет судить о пищеварительной и моторной функциях органов ЖКТ. При микроскопии выявляют отделяющиеся в просвет кишечника </w:t>
      </w: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клеточные элементы: лейкоциты, эритроциты, макрофаги, кишечный эпителий, опухолевые клетки, а также небольшие комочки слизи, обнаруживают яйца гельминтов и паразитирующих в кишечнике простейших. Данные исследования проводят во влажных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нативных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окрашенных препаратах кала.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Исследование кала помогают выявить такие патологии как гельминтоза (аскаридоз,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лямблиоз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т.д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опухоли толстого кишечника, панкреатит,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желчекаменную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болезнь,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энероколиты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дезентирию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Спинномозговая </w:t>
      </w: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жидкость (цереброспинальная жидкость, ликвор, СМЖ) – это биологическая жидкость, находящаяся в чистом виде в желудочках головного мозга,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ликворопроводящих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путях, в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подпаутинном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пространстве головного и спинного мозга. СМЖ вырабатывается сосудистыми сплетениями в результате секреторного процесса железистого эпителия. Продукция и состав ликвора связаны с состоянием мозгового кровообращения, величиной внутричерепного давления, процессами тканевого обмена в мозге. Ликвор является составной частью гематоэнцефалического барьера (ГЭБ). Физиологическая роль ликвора заключается в механической защите головного и спинного мозга от внешних воздействий, регуляции внутричерепного давления, поддержании осмотического давления в клетках мозга и его оболочках, транспорте различных метаболитов, иммунной защите. СМЖ содержит белки, аминокислоты, витамины, ферменты, гормоны, минеральные вещества и др. В условиях патологии центральной нервной системы (ЦНС) нарушение функционирования ГЭБ проявляется изменением состава ликвора и может быть важным патогенетическим фактором заболевания. Цереброспинальную жидкость для лабораторного исследования получают путем пункции спинномозгового канала или желудочков мозга. 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Общеклиническое исследование СМЖ включает анализ физико-химических свойств и микроскопическое исследование с определением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цитоза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(количества клеток в 1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мкл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жидкости) и дифференцированием клеточных элементов в окрашенных препаратах ликвора. </w:t>
      </w:r>
    </w:p>
    <w:p w:rsidR="000F0C6B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Исследование ликвора помогают выявить такие патологии, как менингит, энцефалит, инфекционные,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аутоимунные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онкологические заболевания мозга.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Мокрота – </w:t>
      </w: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патологический секрет дыхательной системы, образующийся в результате заболевания, выделяемый с кашлем из дыхательных путей: легких, бронхов, трахеи и гортани. В состав мокроты могут входить слизь, серозная жидкость, кровь, гной, продукты распада тканей (волокнистые и кристаллические образования), различные микроорганизмы. В мокроте также могут содержаться примеси в виде остатков пищи из полости рта и слюны, патологические элементы из прилегающих к легким органов. 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клиническом исследовании мокроты анализируются такие показатели, как количество, цвет, запах, характер, консистенция, деление на слои, клеточный состав, наличие примесей, волокнистых и кристаллических образований; выявляется присутствие бактерий, грибов, паразитов. 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Микроскопия мокроты – трудоемкое исследование. Это обусловлено низкой концентрацией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диагностически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ценных клеток на единицу площади препарата, их дегенерацией под действием ферментов слюны, загрязнением препарата клеточными и пищевыми элементами полости рта. В клинической практике химико-микроскопический анализ мокроты проводят при наличии у пациента кашля с выделениями; при уточненном или неясном процессе в грудной клетке; при заболеваниях легких и бронхов (бронхите, пневмонии, бронхиальной астме, хронической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обструктивной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болезни легких, туберкулезе, </w:t>
      </w: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бронхоэктатической болезни, новообразованиях органов дыхания, грибковой или глистной инвазии легких, интерстициальных заболеваниях легких). 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Моча </w:t>
      </w: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продукт обмена веществ, образующийся в почках в результате фильтрации жидкой части крови, а также процессов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реабсорбции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секреции различных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аналитов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Состав мочи имеет важное диагностическое значение для постановки диагноза лечащим врачом и мониторинга состояния здоровья человека. Каждый показатель в составе мочи может являться индикатором конкретного заболевания, а любое отклонение значений от нормы – свидетельствовать о нарушении обменных процессов в организме. 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Химико-микроскопический анализ мочи – это комплексное исследование, в ходе которого оцениваются ее физико-химические характеристики и производится микроскопия мочевого осадка. Клинический анализ мочи относится к рутинным лабораторным исследованиям, выполняется при профилактических обследованиях, а также в рамках комплексной диагностики заболеваний различного профиля, в частности, патологий мочевыделительной системы. 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 методов химико-микроскопического анализа мочи традиционно включает: макроскопическую оценку (органолептический метод) клинического материала с описанием общих физических свойств, физические измерения биологической жидкости; химические исследования, (качественный и полуколичественный анализ): определение рН, уровня белка, глюкозы, кетоновых тел, билирубина, крови, нитритов, аскорбиновой; визуальное исследование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нативного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препарата мочевого осадка с использованием микроскопа.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исследовании мочи можно выявить сахарный диабет, пиелонефрит, </w:t>
      </w:r>
      <w:proofErr w:type="spellStart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гломерулонефрит</w:t>
      </w:r>
      <w:proofErr w:type="spellEnd"/>
      <w:r w:rsidRPr="005E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мочекаменную болезнь, почечную недостаточность.</w:t>
      </w:r>
    </w:p>
    <w:p w:rsidR="000F0C6B" w:rsidRPr="005E1359" w:rsidRDefault="000F0C6B" w:rsidP="000F0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C6B" w:rsidRPr="005E1359" w:rsidRDefault="000F0C6B" w:rsidP="000F0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работа:</w:t>
      </w:r>
    </w:p>
    <w:p w:rsidR="000F0C6B" w:rsidRPr="005E1359" w:rsidRDefault="000F0C6B" w:rsidP="000F0C6B">
      <w:pPr>
        <w:numPr>
          <w:ilvl w:val="0"/>
          <w:numId w:val="2"/>
        </w:numPr>
        <w:shd w:val="clear" w:color="auto" w:fill="FFFFFF"/>
        <w:spacing w:before="15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Изучить теоретический материал и заполните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предложенные </w:t>
      </w: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таблицы:</w:t>
      </w:r>
    </w:p>
    <w:p w:rsidR="000F0C6B" w:rsidRPr="005E1359" w:rsidRDefault="000F0C6B" w:rsidP="000F0C6B">
      <w:pPr>
        <w:shd w:val="clear" w:color="auto" w:fill="FFFFFF"/>
        <w:spacing w:before="150"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«Характеристика биоматериала для клинического исследования»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81"/>
        <w:gridCol w:w="3621"/>
        <w:gridCol w:w="2835"/>
      </w:tblGrid>
      <w:tr w:rsidR="000F0C6B" w:rsidRPr="005E1359" w:rsidTr="003F6DE0">
        <w:tc>
          <w:tcPr>
            <w:tcW w:w="2835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биоматериала</w:t>
            </w:r>
          </w:p>
        </w:tc>
        <w:tc>
          <w:tcPr>
            <w:tcW w:w="3727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исследования (что включают)</w:t>
            </w:r>
          </w:p>
        </w:tc>
        <w:tc>
          <w:tcPr>
            <w:tcW w:w="2901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Выявляемые патологии</w:t>
            </w:r>
          </w:p>
        </w:tc>
      </w:tr>
      <w:tr w:rsidR="000F0C6B" w:rsidRPr="005E1359" w:rsidTr="003F6DE0">
        <w:tc>
          <w:tcPr>
            <w:tcW w:w="2835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 </w:t>
            </w:r>
          </w:p>
        </w:tc>
        <w:tc>
          <w:tcPr>
            <w:tcW w:w="3727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c>
          <w:tcPr>
            <w:tcW w:w="2835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Мокрота</w:t>
            </w:r>
          </w:p>
        </w:tc>
        <w:tc>
          <w:tcPr>
            <w:tcW w:w="3727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c>
          <w:tcPr>
            <w:tcW w:w="2835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</w:t>
            </w:r>
          </w:p>
        </w:tc>
        <w:tc>
          <w:tcPr>
            <w:tcW w:w="3727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c>
          <w:tcPr>
            <w:tcW w:w="2835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Спиномозговая</w:t>
            </w:r>
            <w:proofErr w:type="spellEnd"/>
            <w:r w:rsidRPr="005E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 (ликвор)</w:t>
            </w:r>
          </w:p>
        </w:tc>
        <w:tc>
          <w:tcPr>
            <w:tcW w:w="3727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0F0C6B" w:rsidRPr="005E1359" w:rsidRDefault="000F0C6B" w:rsidP="003F6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0C6B" w:rsidRDefault="000F0C6B" w:rsidP="000F0C6B">
      <w:pPr>
        <w:shd w:val="clear" w:color="auto" w:fill="FFFFFF"/>
        <w:spacing w:before="150" w:after="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C6B" w:rsidRPr="005E1359" w:rsidRDefault="000F0C6B" w:rsidP="000F0C6B">
      <w:pPr>
        <w:shd w:val="clear" w:color="auto" w:fill="FFFFFF"/>
        <w:spacing w:before="15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«Оборудование и его назначение»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4643"/>
      </w:tblGrid>
      <w:tr w:rsidR="000F0C6B" w:rsidRPr="005E1359" w:rsidTr="003F6DE0">
        <w:tc>
          <w:tcPr>
            <w:tcW w:w="2660" w:type="dxa"/>
          </w:tcPr>
          <w:p w:rsidR="000F0C6B" w:rsidRPr="005E1359" w:rsidRDefault="000F0C6B" w:rsidP="003F6DE0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оборудования</w:t>
            </w:r>
          </w:p>
        </w:tc>
        <w:tc>
          <w:tcPr>
            <w:tcW w:w="2268" w:type="dxa"/>
          </w:tcPr>
          <w:p w:rsidR="000F0C6B" w:rsidRPr="005E1359" w:rsidRDefault="000F0C6B" w:rsidP="003F6DE0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оборудование</w:t>
            </w:r>
          </w:p>
        </w:tc>
        <w:tc>
          <w:tcPr>
            <w:tcW w:w="4643" w:type="dxa"/>
          </w:tcPr>
          <w:p w:rsidR="000F0C6B" w:rsidRPr="005E1359" w:rsidRDefault="000F0C6B" w:rsidP="003F6DE0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оборудования</w:t>
            </w:r>
          </w:p>
        </w:tc>
      </w:tr>
      <w:tr w:rsidR="000F0C6B" w:rsidRPr="005E1359" w:rsidTr="003F6DE0">
        <w:tc>
          <w:tcPr>
            <w:tcW w:w="2660" w:type="dxa"/>
            <w:vAlign w:val="bottom"/>
          </w:tcPr>
          <w:p w:rsidR="000F0C6B" w:rsidRPr="005E1359" w:rsidRDefault="000F0C6B" w:rsidP="003F6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EC4BA8" wp14:editId="741F4A83">
                  <wp:extent cx="608635" cy="685800"/>
                  <wp:effectExtent l="0" t="0" r="1270" b="0"/>
                  <wp:docPr id="4" name="Рисунок 4" descr="Контейнер для биопроб ЕЛАМЕД 100мл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тейнер для биопроб ЕЛАМЕД 100мл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34" cy="68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c>
          <w:tcPr>
            <w:tcW w:w="2660" w:type="dxa"/>
          </w:tcPr>
          <w:p w:rsidR="000F0C6B" w:rsidRPr="005E1359" w:rsidRDefault="000F0C6B" w:rsidP="003F6DE0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6F7A85AA" wp14:editId="4A66B12F">
                      <wp:extent cx="301625" cy="301625"/>
                      <wp:effectExtent l="0" t="0" r="0" b="0"/>
                      <wp:docPr id="6" name="Прямоугольник 6" descr="Picture backgrou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8D10C" id="Прямоугольник 6" o:spid="_x0000_s1026" alt="Picture background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Ip6Ab3rAgAA4wUAAA4AAAAA&#10;AAAAAAAAAAAALgIAAGRycy9lMm9Eb2MueG1sUEsBAi0AFAAGAAgAAAAhAGg2l2jaAAAAAwEAAA8A&#10;AAAAAAAAAAAAAAAARQ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E13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83D9A" wp14:editId="31501B82">
                  <wp:extent cx="643095" cy="643095"/>
                  <wp:effectExtent l="0" t="0" r="5080" b="5080"/>
                  <wp:docPr id="5" name="Рисунок 5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10" cy="64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c>
          <w:tcPr>
            <w:tcW w:w="2660" w:type="dxa"/>
          </w:tcPr>
          <w:p w:rsidR="000F0C6B" w:rsidRPr="005E1359" w:rsidRDefault="000F0C6B" w:rsidP="003F6DE0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C068B" wp14:editId="3ED3E4CD">
                  <wp:extent cx="1125416" cy="1045028"/>
                  <wp:effectExtent l="0" t="0" r="0" b="3175"/>
                  <wp:docPr id="7" name="Рисунок 7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90" cy="104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c>
          <w:tcPr>
            <w:tcW w:w="2660" w:type="dxa"/>
          </w:tcPr>
          <w:p w:rsidR="000F0C6B" w:rsidRPr="005E1359" w:rsidRDefault="000F0C6B" w:rsidP="003F6DE0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D724C" wp14:editId="5316C80B">
                  <wp:extent cx="1131457" cy="1019175"/>
                  <wp:effectExtent l="0" t="0" r="0" b="0"/>
                  <wp:docPr id="8" name="Рисунок 8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905" cy="102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c>
          <w:tcPr>
            <w:tcW w:w="2660" w:type="dxa"/>
          </w:tcPr>
          <w:p w:rsidR="000F0C6B" w:rsidRPr="005E1359" w:rsidRDefault="000F0C6B" w:rsidP="003F6DE0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52032" wp14:editId="5BB0DB9B">
                  <wp:extent cx="1396721" cy="954593"/>
                  <wp:effectExtent l="0" t="0" r="0" b="0"/>
                  <wp:docPr id="9" name="Рисунок 9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ctur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39" cy="95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c>
          <w:tcPr>
            <w:tcW w:w="2660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E5A10D" wp14:editId="46603E19">
                  <wp:extent cx="1630981" cy="1095375"/>
                  <wp:effectExtent l="0" t="0" r="7620" b="0"/>
                  <wp:docPr id="10" name="Рисунок 10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ctur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276" cy="1095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c>
          <w:tcPr>
            <w:tcW w:w="2660" w:type="dxa"/>
          </w:tcPr>
          <w:p w:rsidR="000F0C6B" w:rsidRPr="005E1359" w:rsidRDefault="000F0C6B" w:rsidP="003F6DE0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B1EC5" wp14:editId="781855A9">
                  <wp:extent cx="914400" cy="920825"/>
                  <wp:effectExtent l="0" t="0" r="0" b="0"/>
                  <wp:docPr id="11" name="Рисунок 11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cture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0" r="17286" b="20820"/>
                          <a:stretch/>
                        </pic:blipFill>
                        <pic:spPr bwMode="auto">
                          <a:xfrm>
                            <a:off x="0" y="0"/>
                            <a:ext cx="924157" cy="93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c>
          <w:tcPr>
            <w:tcW w:w="2660" w:type="dxa"/>
          </w:tcPr>
          <w:p w:rsidR="000F0C6B" w:rsidRPr="005E1359" w:rsidRDefault="000F0C6B" w:rsidP="003F6DE0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B3C63" wp14:editId="566895E1">
                  <wp:extent cx="1286189" cy="1179689"/>
                  <wp:effectExtent l="0" t="0" r="0" b="1905"/>
                  <wp:docPr id="12" name="Рисунок 12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ictur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23" cy="117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F0C6B" w:rsidRPr="005E1359" w:rsidRDefault="000F0C6B" w:rsidP="003F6DE0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Провести физико-химические исследования предложенных образцов мочи.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исследования: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модельные образцы мочи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№1, №2, №3.</w:t>
      </w:r>
    </w:p>
    <w:p w:rsidR="000F0C6B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Проведение анализа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три образца мочи 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физических свойств мочи: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Видимые посторонние примеси в моче. Присутствие посторонних примесей определить с помощью осмотра образца мочи в чистой стеклянной пробирке в проходящем свете. 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Цвет мочи. Пробирку с образцом осмотреть в проходящем свете на белом фоне. </w:t>
      </w:r>
    </w:p>
    <w:p w:rsidR="000F0C6B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Прозрачность мочи. Прозрачность мочи или степень ее мутности (прозрачная, мутноватая или мутная) определить с помощью осмотра образца биоматериала в чистой стеклянной пробирке в проходящем свете. Точная оценка прозрачности по шкале: «полная-неполная» предполагает чтение газетного шрифта через пробирку с мочой. 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Плотность мочи. Определение плотности проводят с помощью урометра, мочу переливают в мерный цилиндр на 50 мл и осторожно опускают урометр, отмечают показания.</w:t>
      </w:r>
    </w:p>
    <w:p w:rsidR="000F0C6B" w:rsidRPr="00887FB0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химических свойств</w:t>
      </w:r>
      <w:r w:rsidRPr="0088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помощью тест-полосок.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исследования: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метода лежит эффект изменения окраски тестовой зоны диагностической полоски в результате реакции красителя, присутствующего в зоне индикации, с молекулами анализируемого вещества (</w:t>
      </w:r>
      <w:proofErr w:type="spellStart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рH</w:t>
      </w:r>
      <w:proofErr w:type="spellEnd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относительная плотность, глюкоза, белок, билирубин, </w:t>
      </w:r>
      <w:proofErr w:type="spellStart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уробилиноген</w:t>
      </w:r>
      <w:proofErr w:type="spellEnd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кетоновых тел, крови) мочи.</w:t>
      </w:r>
    </w:p>
    <w:p w:rsidR="000F0C6B" w:rsidRPr="005E1359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анализа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Извлечь из контейнера (тубуса) тест-полоску, затем тару следует плотно закрыть фабричной крышкой с осушителем. Полоску следует держать за свободный край подложки тест-полоски. 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Мочу, приготовленную для анализа, следует тщательно перемешать стеклянной палочкой. 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Полоску опустить на 1–2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исследуемую мочу так, чтобы все зоны были смочены одномоментно. При этом необходимо держать полоску в горизонтальном положении во избежание смешивания химических веществ из разных тестовых областей. 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Капли мочи с полоски необходимо удалить, проведя длинным ребром полоски по краю сосуда с мочой, затем промокнуть полоску, прижимая ее край к фильтровальной бумаге или мягкой ткани.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сравнить полученный результат со шкалой на тубе, записать результат, сделать вывод</w:t>
      </w:r>
    </w:p>
    <w:p w:rsidR="000F0C6B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</w:t>
      </w:r>
      <w:proofErr w:type="gramStart"/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результатов: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принцип, ход работы, нормальные показатели и результаты исследования, отметить клинико-диагностическое значение полученных данных и сделать вывод о возможной патологии.</w:t>
      </w:r>
    </w:p>
    <w:p w:rsidR="000F0C6B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C6B" w:rsidRPr="00887FB0" w:rsidRDefault="000F0C6B" w:rsidP="000F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1633"/>
        <w:gridCol w:w="1596"/>
        <w:gridCol w:w="1893"/>
        <w:gridCol w:w="1893"/>
      </w:tblGrid>
      <w:tr w:rsidR="000F0C6B" w:rsidRPr="00887FB0" w:rsidTr="003F6DE0">
        <w:tc>
          <w:tcPr>
            <w:tcW w:w="2376" w:type="dxa"/>
          </w:tcPr>
          <w:p w:rsidR="000F0C6B" w:rsidRPr="00887FB0" w:rsidRDefault="000F0C6B" w:rsidP="003F6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9" w:type="dxa"/>
          </w:tcPr>
          <w:p w:rsidR="000F0C6B" w:rsidRPr="00887FB0" w:rsidRDefault="000F0C6B" w:rsidP="003F6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1628" w:type="dxa"/>
          </w:tcPr>
          <w:p w:rsidR="000F0C6B" w:rsidRPr="00887FB0" w:rsidRDefault="000F0C6B" w:rsidP="003F6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 1</w:t>
            </w:r>
          </w:p>
        </w:tc>
        <w:tc>
          <w:tcPr>
            <w:tcW w:w="1944" w:type="dxa"/>
          </w:tcPr>
          <w:p w:rsidR="000F0C6B" w:rsidRPr="00887FB0" w:rsidRDefault="000F0C6B" w:rsidP="003F6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 2</w:t>
            </w:r>
          </w:p>
        </w:tc>
        <w:tc>
          <w:tcPr>
            <w:tcW w:w="1944" w:type="dxa"/>
          </w:tcPr>
          <w:p w:rsidR="000F0C6B" w:rsidRPr="00887FB0" w:rsidRDefault="000F0C6B" w:rsidP="003F6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 3</w:t>
            </w:r>
          </w:p>
        </w:tc>
      </w:tr>
      <w:tr w:rsidR="000F0C6B" w:rsidTr="003F6DE0">
        <w:tc>
          <w:tcPr>
            <w:tcW w:w="2376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Примеси </w:t>
            </w:r>
          </w:p>
        </w:tc>
        <w:tc>
          <w:tcPr>
            <w:tcW w:w="1679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Tr="003F6DE0">
        <w:tc>
          <w:tcPr>
            <w:tcW w:w="2376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679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Tr="003F6DE0">
        <w:tc>
          <w:tcPr>
            <w:tcW w:w="2376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</w:t>
            </w:r>
          </w:p>
        </w:tc>
        <w:tc>
          <w:tcPr>
            <w:tcW w:w="1679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Tr="003F6DE0">
        <w:tc>
          <w:tcPr>
            <w:tcW w:w="2376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мочи</w:t>
            </w:r>
          </w:p>
        </w:tc>
        <w:tc>
          <w:tcPr>
            <w:tcW w:w="1679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Tr="003F6DE0">
        <w:tc>
          <w:tcPr>
            <w:tcW w:w="2376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679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Tr="003F6DE0">
        <w:tc>
          <w:tcPr>
            <w:tcW w:w="2376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Белок </w:t>
            </w:r>
          </w:p>
        </w:tc>
        <w:tc>
          <w:tcPr>
            <w:tcW w:w="1679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Tr="003F6DE0">
        <w:tc>
          <w:tcPr>
            <w:tcW w:w="2376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</w:t>
            </w:r>
          </w:p>
        </w:tc>
        <w:tc>
          <w:tcPr>
            <w:tcW w:w="1679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Tr="003F6DE0">
        <w:tc>
          <w:tcPr>
            <w:tcW w:w="2376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Кетоновые тела</w:t>
            </w:r>
          </w:p>
        </w:tc>
        <w:tc>
          <w:tcPr>
            <w:tcW w:w="1679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0F0C6B" w:rsidRDefault="000F0C6B" w:rsidP="003F6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C6B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C6B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Заполнить таблицу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оотнести патологию и отклонения в биологическом материале. </w:t>
      </w:r>
    </w:p>
    <w:p w:rsidR="000F0C6B" w:rsidRPr="0090503E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«Отклонения в клиническом анализе при различных патологиях»</w:t>
      </w:r>
    </w:p>
    <w:tbl>
      <w:tblPr>
        <w:tblW w:w="9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6804"/>
      </w:tblGrid>
      <w:tr w:rsidR="000F0C6B" w:rsidRPr="005E1359" w:rsidTr="003F6DE0">
        <w:trPr>
          <w:trHeight w:val="345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Патология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Отклонение показателя от нормы</w:t>
            </w:r>
          </w:p>
        </w:tc>
      </w:tr>
      <w:tr w:rsidR="000F0C6B" w:rsidRPr="005E1359" w:rsidTr="003F6DE0">
        <w:trPr>
          <w:trHeight w:val="228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68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311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Гепатит Б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37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Бесплодие мужское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25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Лямблиоз</w:t>
            </w:r>
            <w:proofErr w:type="spellEnd"/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475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Дизентерия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413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Рак желудка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385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347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Пиелонефрит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26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317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Аскаридоз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26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Рак толстого кишечника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322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Панкреатит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6B" w:rsidRPr="005E1359" w:rsidTr="003F6DE0">
        <w:trPr>
          <w:trHeight w:val="391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Трихомониаз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0C6B" w:rsidRPr="005E1359" w:rsidRDefault="000F0C6B" w:rsidP="003F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C6B" w:rsidRDefault="000F0C6B" w:rsidP="000F0C6B">
      <w:pPr>
        <w:shd w:val="clear" w:color="auto" w:fill="FFFFFF"/>
        <w:spacing w:before="15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C6B" w:rsidRPr="005E1359" w:rsidRDefault="000F0C6B" w:rsidP="000F0C6B">
      <w:pPr>
        <w:numPr>
          <w:ilvl w:val="0"/>
          <w:numId w:val="3"/>
        </w:numPr>
        <w:shd w:val="clear" w:color="auto" w:fill="FFFFFF"/>
        <w:spacing w:before="150"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ситуационные задачи: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E1359"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являетесь сотрудником клинической лаборатории, вам необходимо провести исследование мочи.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Что включает в себя общий анализ мочи, какие исследования, как проводят сбор мочи, какое оборудование при этом используют? 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E1359"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лабораторию поступил </w:t>
      </w:r>
      <w:proofErr w:type="spellStart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биологичксий</w:t>
      </w:r>
      <w:proofErr w:type="spellEnd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и направления, в которых указаны назначения исследования: анализ на гельминтов и простейших, </w:t>
      </w:r>
      <w:proofErr w:type="spellStart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копрограмма</w:t>
      </w:r>
      <w:proofErr w:type="spellEnd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что послужит биологическим материалом для каждого исследования, способы и особенности сбора биоматериала. Что входит в перечень клинических 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ледований, укажите нормальную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копрограмм</w:t>
      </w: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патологии могут быть выявлены при этих исследованиях 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5E135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общего анализа мочи было определено: моча прозрачная, запах прелых фруктов, водянистого бледно-желтого цвета, плотность мочи 1,125 г/мл; белок – 0.03 г/л; глюкоза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/л; кетоновые тела – 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/л; билирубин – 2,3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уробилиноген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0F0C6B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Оцените результаты исследования, сравнив их с нормальными значениями. Предложите термины отклонения показателей. Предположите патологию, характерную для данных отклонений показателей.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лабораторию поступил биологический материал - ликвор. 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опишите какие исследования проводят с этим материалом. Каким методом и кто его собирают. Для диагностики каких заболеваний используют?</w:t>
      </w:r>
    </w:p>
    <w:p w:rsidR="000F0C6B" w:rsidRPr="005E1359" w:rsidRDefault="000F0C6B" w:rsidP="000F0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6B" w:rsidRPr="00C83BDB" w:rsidRDefault="000F0C6B" w:rsidP="000F0C6B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Выполнить тестовые задания</w:t>
      </w:r>
    </w:p>
    <w:p w:rsidR="000F0C6B" w:rsidRPr="005E1359" w:rsidRDefault="000F0C6B" w:rsidP="000F0C6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BDB">
        <w:rPr>
          <w:rFonts w:ascii="Times New Roman" w:hAnsi="Times New Roman" w:cs="Times New Roman"/>
          <w:b/>
          <w:bCs/>
          <w:sz w:val="24"/>
          <w:szCs w:val="24"/>
        </w:rPr>
        <w:t xml:space="preserve">7. Домашнее задание: </w:t>
      </w:r>
      <w:r w:rsidRPr="00C8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3BDB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Лабораторные биохимические исследования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F0C6B" w:rsidRDefault="000F0C6B" w:rsidP="000F0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C6B" w:rsidRPr="0090503E" w:rsidRDefault="000F0C6B" w:rsidP="000F0C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503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F0C6B" w:rsidRPr="0090503E" w:rsidRDefault="000F0C6B" w:rsidP="000F0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3E">
        <w:rPr>
          <w:rFonts w:ascii="Times New Roman" w:hAnsi="Times New Roman" w:cs="Times New Roman"/>
          <w:b/>
          <w:sz w:val="24"/>
          <w:szCs w:val="24"/>
        </w:rPr>
        <w:t>СОСТАВ ЛИКВОРА В НОРМЕ</w:t>
      </w:r>
    </w:p>
    <w:p w:rsidR="000F0C6B" w:rsidRDefault="000F0C6B" w:rsidP="000F0C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4AB282" wp14:editId="1DAEC992">
            <wp:extent cx="4629150" cy="1885950"/>
            <wp:effectExtent l="0" t="0" r="0" b="0"/>
            <wp:docPr id="13" name="Рисунок 1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18012" r="7853" b="9657"/>
                    <a:stretch/>
                  </pic:blipFill>
                  <pic:spPr bwMode="auto">
                    <a:xfrm>
                      <a:off x="0" y="0"/>
                      <a:ext cx="4628171" cy="18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6B" w:rsidRPr="0090503E" w:rsidRDefault="000F0C6B" w:rsidP="000F0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3E">
        <w:rPr>
          <w:rFonts w:ascii="Times New Roman" w:hAnsi="Times New Roman" w:cs="Times New Roman"/>
          <w:b/>
          <w:sz w:val="24"/>
          <w:szCs w:val="24"/>
        </w:rPr>
        <w:t>СОСТАВ МОЧИ В НОРМЕ</w:t>
      </w:r>
    </w:p>
    <w:p w:rsidR="000F0C6B" w:rsidRDefault="000F0C6B" w:rsidP="000F0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779D2F" wp14:editId="68D60849">
            <wp:extent cx="4333875" cy="4486275"/>
            <wp:effectExtent l="0" t="0" r="9525" b="9525"/>
            <wp:docPr id="3" name="Рисунок 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135" cy="44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6B" w:rsidRDefault="000F0C6B" w:rsidP="000F0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608CE27" wp14:editId="4AD9B51D">
            <wp:extent cx="5114925" cy="3600450"/>
            <wp:effectExtent l="0" t="0" r="9525" b="0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" t="932" r="25946" b="12041"/>
                    <a:stretch/>
                  </pic:blipFill>
                  <pic:spPr bwMode="auto">
                    <a:xfrm>
                      <a:off x="0" y="0"/>
                      <a:ext cx="5126729" cy="360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6B" w:rsidRPr="005E1359" w:rsidRDefault="000F0C6B" w:rsidP="000F0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3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05F89F" wp14:editId="091FB27F">
            <wp:extent cx="4972050" cy="3962400"/>
            <wp:effectExtent l="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97"/>
                    <a:stretch/>
                  </pic:blipFill>
                  <pic:spPr bwMode="auto">
                    <a:xfrm>
                      <a:off x="0" y="0"/>
                      <a:ext cx="4972289" cy="39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E2A" w:rsidRDefault="005B2E2A"/>
    <w:sectPr w:rsidR="005B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DE1"/>
    <w:multiLevelType w:val="multilevel"/>
    <w:tmpl w:val="06740FCC"/>
    <w:lvl w:ilvl="0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87D32"/>
    <w:multiLevelType w:val="hybridMultilevel"/>
    <w:tmpl w:val="D2BACB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C5B"/>
    <w:multiLevelType w:val="hybridMultilevel"/>
    <w:tmpl w:val="E1C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14A6B"/>
    <w:multiLevelType w:val="hybridMultilevel"/>
    <w:tmpl w:val="34B4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6B"/>
    <w:rsid w:val="000F0C6B"/>
    <w:rsid w:val="005B2E2A"/>
    <w:rsid w:val="00770ADA"/>
    <w:rsid w:val="00C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B1663-98CE-44EB-9B7E-FDA86FE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1</cp:revision>
  <dcterms:created xsi:type="dcterms:W3CDTF">2024-05-20T12:52:00Z</dcterms:created>
  <dcterms:modified xsi:type="dcterms:W3CDTF">2024-05-20T12:52:00Z</dcterms:modified>
</cp:coreProperties>
</file>