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0A7">
        <w:rPr>
          <w:rFonts w:ascii="Times New Roman" w:hAnsi="Times New Roman" w:cs="Times New Roman"/>
          <w:sz w:val="24"/>
          <w:szCs w:val="24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1F70A7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Pr="001F70A7">
        <w:rPr>
          <w:rFonts w:ascii="Times New Roman" w:hAnsi="Times New Roman" w:cs="Times New Roman"/>
          <w:sz w:val="24"/>
          <w:szCs w:val="24"/>
        </w:rPr>
        <w:t>" Министерства здравоохранения Российской Федерации</w:t>
      </w:r>
    </w:p>
    <w:p w:rsidR="00077984" w:rsidRPr="001F70A7" w:rsidRDefault="00077984" w:rsidP="001F70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0A7">
        <w:rPr>
          <w:rFonts w:ascii="Times New Roman" w:hAnsi="Times New Roman" w:cs="Times New Roman"/>
          <w:sz w:val="24"/>
          <w:szCs w:val="24"/>
        </w:rPr>
        <w:t>Кафедра анестезиологии и реаниматологии ИПО</w:t>
      </w: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E660F6" w:rsidP="001F7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0A7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C6751B" w:rsidRDefault="00003BEE" w:rsidP="00C67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Анестезия при операции кесарево сечение</w:t>
      </w:r>
      <w:r w:rsidR="00F50319">
        <w:rPr>
          <w:rFonts w:ascii="Times New Roman" w:hAnsi="Times New Roman" w:cs="Times New Roman"/>
          <w:sz w:val="24"/>
          <w:szCs w:val="24"/>
        </w:rPr>
        <w:t>.</w:t>
      </w: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5A7E3C" w:rsidP="001F70A7">
      <w:pPr>
        <w:jc w:val="right"/>
        <w:rPr>
          <w:rFonts w:ascii="Times New Roman" w:hAnsi="Times New Roman" w:cs="Times New Roman"/>
          <w:sz w:val="24"/>
          <w:szCs w:val="24"/>
        </w:rPr>
      </w:pPr>
      <w:r w:rsidRPr="001F70A7">
        <w:rPr>
          <w:rFonts w:ascii="Times New Roman" w:hAnsi="Times New Roman" w:cs="Times New Roman"/>
          <w:sz w:val="24"/>
          <w:szCs w:val="24"/>
        </w:rPr>
        <w:t>Вы</w:t>
      </w:r>
      <w:r w:rsidR="0052407E">
        <w:rPr>
          <w:rFonts w:ascii="Times New Roman" w:hAnsi="Times New Roman" w:cs="Times New Roman"/>
          <w:sz w:val="24"/>
          <w:szCs w:val="24"/>
        </w:rPr>
        <w:t>полнила: Абрамова К.Н</w:t>
      </w:r>
    </w:p>
    <w:p w:rsidR="00077984" w:rsidRPr="001F70A7" w:rsidRDefault="00B83525" w:rsidP="001F70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Ординатор 2</w:t>
      </w:r>
      <w:r w:rsidR="00077984" w:rsidRPr="001F70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077984" w:rsidRPr="001F70A7" w:rsidRDefault="00077984" w:rsidP="001F70A7">
      <w:pPr>
        <w:jc w:val="center"/>
        <w:rPr>
          <w:rFonts w:ascii="Times New Roman" w:hAnsi="Times New Roman" w:cs="Times New Roman"/>
        </w:rPr>
      </w:pPr>
    </w:p>
    <w:p w:rsidR="005A7E3C" w:rsidRPr="001F70A7" w:rsidRDefault="005A7E3C" w:rsidP="001F70A7">
      <w:pPr>
        <w:jc w:val="center"/>
        <w:rPr>
          <w:rFonts w:ascii="Times New Roman" w:hAnsi="Times New Roman" w:cs="Times New Roman"/>
        </w:rPr>
      </w:pPr>
    </w:p>
    <w:p w:rsidR="005A7E3C" w:rsidRPr="001F70A7" w:rsidRDefault="005A7E3C" w:rsidP="001F70A7">
      <w:pPr>
        <w:jc w:val="center"/>
        <w:rPr>
          <w:rFonts w:ascii="Times New Roman" w:hAnsi="Times New Roman" w:cs="Times New Roman"/>
        </w:rPr>
      </w:pPr>
    </w:p>
    <w:p w:rsidR="005A7E3C" w:rsidRPr="001F70A7" w:rsidRDefault="005A7E3C" w:rsidP="001F70A7">
      <w:pPr>
        <w:jc w:val="center"/>
        <w:rPr>
          <w:rFonts w:ascii="Times New Roman" w:hAnsi="Times New Roman" w:cs="Times New Roman"/>
        </w:rPr>
      </w:pPr>
    </w:p>
    <w:p w:rsidR="005A7E3C" w:rsidRPr="001F70A7" w:rsidRDefault="005A7E3C" w:rsidP="001F70A7">
      <w:pPr>
        <w:jc w:val="center"/>
        <w:rPr>
          <w:rFonts w:ascii="Times New Roman" w:hAnsi="Times New Roman" w:cs="Times New Roman"/>
        </w:rPr>
      </w:pPr>
    </w:p>
    <w:p w:rsidR="00815B28" w:rsidRPr="001F70A7" w:rsidRDefault="0052407E" w:rsidP="001F7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2020</w:t>
      </w:r>
    </w:p>
    <w:p w:rsidR="00E660F6" w:rsidRPr="001F70A7" w:rsidRDefault="00E660F6" w:rsidP="001F70A7">
      <w:pPr>
        <w:jc w:val="center"/>
        <w:rPr>
          <w:rFonts w:ascii="Times New Roman" w:hAnsi="Times New Roman" w:cs="Times New Roman"/>
        </w:rPr>
      </w:pPr>
    </w:p>
    <w:p w:rsidR="004F3D25" w:rsidRDefault="004F3D25" w:rsidP="001F70A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6751B" w:rsidRPr="001F70A7" w:rsidRDefault="00C6751B" w:rsidP="001F70A7">
      <w:pPr>
        <w:jc w:val="center"/>
        <w:rPr>
          <w:rFonts w:ascii="Times New Roman" w:hAnsi="Times New Roman" w:cs="Times New Roman"/>
        </w:rPr>
      </w:pPr>
    </w:p>
    <w:p w:rsidR="00BF7227" w:rsidRDefault="00F50319" w:rsidP="00166B61">
      <w:pPr>
        <w:pStyle w:val="a3"/>
        <w:shd w:val="clear" w:color="auto" w:fill="FFFFFF"/>
        <w:spacing w:before="0" w:beforeAutospacing="0" w:after="300" w:afterAutospacing="0" w:line="480" w:lineRule="auto"/>
        <w:ind w:firstLine="709"/>
        <w:jc w:val="both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lastRenderedPageBreak/>
        <w:br/>
      </w:r>
      <w:r w:rsidR="00BF7227" w:rsidRPr="004F5AF0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Введение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общее снижение уровня материнской смертности, летальность причина которой -анестезия, остается практически на прежнем уровне. По данным Министерства здравоохранения Российской Федерации анестезиолого-реанимационные осложнения были причиной смерти в 2008 г. у 26 женщин, показатель составил 1,53 на 100000 родившихся живыми, в 2009г у 10 женщин показатель 0,57, в2010 г. у 19 женщин показатель - 1,06, в 2011 г. у 15 женщин показатель - 0,83. Данные свидетельствуют, что ряд причин удалось сократить, к ним относятся: осложнения катетеризации подключичных вен, в меньшей степени с осложнениями интубации и не удается справиться полностью с летальными исходами от анафилактического шока на анестетики и аспирационным синдромом.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осложнений, приведших к материнским потерям ведущими были, осложнения катетеризации подключичных вен - 23,1% и анафилактический шок на анестетики - 23,1%, осложнения интубации -19,2%, прочие причины - 15,4%, осложнения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</w:t>
      </w:r>
      <w:r w:rsid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ральной</w:t>
      </w:r>
      <w:proofErr w:type="spellEnd"/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анестезии - 11,5% 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Недостатками анестезиолого-реанимационной помощи случаев, признанных предотвратимыми, в 78,8% случаев были дефекты интубации, такие как интубация в пищевод и др. органы, интубация после неоднократной попытки, а также преждевременная</w:t>
      </w:r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экстубация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Прочие причины в структуре недостатков реанимационно-анестезиологических мероприятий у данной группы умерших занимали 22,2%. Среди условно - предотвратимых случаев травма при катетеризации подключичной вены, аспирационный синдром, неправильный выбор метода анестезии, реанимационные мероприятия не в полном объеме и дефекты отсутствовали в оказании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анестезиолого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реанимационной помощи по 20%</w:t>
      </w:r>
      <w:r w:rsidR="00A67DE5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акушерской практике среди оперативных вмешательств, проведенных с использованием анестезии, большинство летальных исходов прих</w:t>
      </w:r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одится на кесарево сечение.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в 73% случаев гибель пациенток происходит из-за сложностей, связанных с интубацией, аспирацией желудочного содержимого в трахеобронхиа</w:t>
      </w:r>
      <w:r w:rsidR="008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дерево, развитие аспираци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онного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пульмонита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Риск летального исхода при общей анестезии в несколько раз выше такового при</w:t>
      </w:r>
      <w:r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регионарной анестезии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Анестезия может способствовать летальному исходу по другим причинам (сердечная патология,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74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эклампсия, кровотечение и </w:t>
      </w:r>
      <w:proofErr w:type="spellStart"/>
      <w:r w:rsidR="00A74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Акушерская анестезиология имеет свою специфику, так как при любом виде анестезии необходимо учитывать влияние фармакологических средств на организм беременной, их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фармакодинамику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фармакокинетику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 их через плацентарный барьер, воздействие на плод и новорожденного, сокр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атительную активность матки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беременных женщин выделяют следующие основные особенности, которые могут повлиять на ход анестезии: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Беременные женщины находятся в группе риска по развитию гипоксии. В результате изменения физиологии дыхания им труднее проводить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ок-сигенацию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того, экстракция кислорода у беременных происходит быстрее из-за высокой скорости метаболизма. Ситуация может осложняться наличием сопутствующих заболеваний. Так, при ожирении гораздо сложнее поддерживать проходимость дыхательных путей, а задержка жидкости в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интер-стиции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к отеку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надсвязочных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 и ухудшению визуализации голосовой щели.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Несмотря на то, что в ходе беременности происходит задержка жидкости в организме, при кесаревом сечении часто возникает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гиповолемия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обусловленная как 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кровотечением, так и нарушением приема жидкости и пищи в ходе длительных родов, особенно в жаркое время года.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Повышенный риск аспирации желудочного содержимого и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аспирационногопневмонита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Регур-гитация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беременных может происходить чаще, чем у остального контингента больных.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Параллельно с ростом гипертензии во время беременности может нарушаться функция системы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коагуляции, а также возрастает риск осложнений со сторо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других органов и систем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для плода обусловлен развитием гипоксии и ацидоза при снижении плацентарного кровотока. Материнский кровоток в экстремальных ситуациях может поддерживаться ценой снижения плацентарного кровотока, поэтому при резком снижении артериального давления у матери плод страдает от уменьшения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перфузии через плаценту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выбора анестезиологического пособия при акушерских операциях является принцип дифференцированного подхода, при котором учитывают характер акушерской и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экстрагенитальной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патологии, показания, степень срочности и объем оперативного вмешательства. Оценка этих особенностей позволяет подобрать наиболее адекватный и безопасный метод анестезиологической защиты организма беременной женщины и плода от 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CA3B4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F7AAF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рационного стресса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акушерских операциях используют различные виды анестезии- местную, общую, комбинированную и сочетанную. Наиболее часто в акушерстве применяют инфильтрационную и регионарную анестезию.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общей анестезией понимают состояние, характеризующееся отсутствием болевых ощущений с одновременной потерей и сохранением других видов чувствительности. Общая анестезия достигается путем влияния фармакологических средств системного действия на ЦНС.</w:t>
      </w:r>
    </w:p>
    <w:p w:rsidR="00F50319" w:rsidRPr="007423B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акушерстве ни один из имеющихся в арсенале анестезиолога-реаниматолога методов анестезии не идеален. С целью повышения безопасности анестезии и минимизации ее влияния на плод и новорожденного все чаще операции выполняют в условиях комбинированной</w:t>
      </w:r>
      <w:r w:rsidR="007F79BB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сочетанной анестезии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9BB" w:rsidRPr="00F50319" w:rsidRDefault="007F79BB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метода анестезии следует принимать во внимание: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Наличие факторов риска (возраст матери, отягощенный акушерский и анестезиологический анамнезы, преждевременные роды,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предлежание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плаценты или преждевременная отслойка нормально расположенной плаценты (ПОНРП), синдром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аортокавальной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компрессии,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гестационный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сахарный диабет, сопутствующая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экстрагенитальная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патология, ожирение, осложнения предшествовавших или текущей беременности).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Выраженность изменений в организме матери, связанных с беременностью.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Состояние плода.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Характер предстоящей операции (по срочности их делят на плановые и экстренные, последние бывают неотложными или срочными).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Профессиональную подготовку и опыт анестезиолога, наличие соответствующего оборудования для анестезии и мониторинга состояние матери и плода.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Желание пациентки.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принять правильное решение и предпочесть тот или иной метод анестезии, необходимо знать достоинства и недостатки каждого из них. При плановой или срочной операции кесарева сечения более безопа</w:t>
      </w:r>
      <w:r w:rsidR="007F79BB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 регионарная анестезия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Эклампсия это редкое, но крайне опасное осложнение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встречается 1 случай на 2000 родов в Европе и развитых странах. Необходимость экстренного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родоразрешения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беременных с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преэклампсией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вынуждает акушера прибегать к оперативному лечению. Частота кесарева сечения при этой акушерской па</w:t>
      </w:r>
      <w:r w:rsidR="007F79BB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тологии достигает более 60%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Беременная с тяжелой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преэклампсией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эклампсией представляет собой серьезную проблему для анестезиолога. Сочетание тяжелой, лабильной артериальной гипертензии, резкой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гиповолемии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полиорганной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недостаточности требует применение такого метода обезболивания, которое обеспечивает стабильность гемодинамики.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Анестезия у беременных с эклампсией до сих пор является причиной жарких споров. Большинство анестезиологов считают, что регионарная анестезия в данном случае не применима, так как нет надежного обеспечения проходимости дыхательных путей и высок риск повторения судорожного эпизода, поскольку даже при правильном применении сульфата магния он составляет от 6 до 13%. Повышение внутричерепного давления у беременных с эклампсией увеличивает вероятность вклинения миндалин мозжечка в большое затылочное отверстие в момент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люмбальной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пункции. Несмотря на это, клиническое состояние беременных с эклампсией, весьма изменчиво: от стабильной 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гемодинамики, полного сознания и способности сотрудничать с врачом до тяжелой, неуправляемой артериальной гипертензии, комы, анурии и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коагулопатии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видимому, применение регионарных методов обезболивания у стабильных больных, находящихся в сознании, поможет избежат</w:t>
      </w:r>
      <w:r w:rsidR="007F79BB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опасности общей анестезии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опубликованным данным, смертность от общей анестезии у акушерских больных превышает таковую от регионарной анестезии в 17 раз. Однако для беременных с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преэклампсией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показатель неизвестен. Риск может быть даже и выше поскольку при общей анестезии у беременных с пре-эклампсией и эклампсией особенно вероятно развитие отека гортани и тяжелой, неуправляемой артериальной гипертензии в ответ на ларингос</w:t>
      </w:r>
      <w:r w:rsidR="007F79BB" w:rsidRPr="007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и интубацию трахеи</w:t>
      </w: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319" w:rsidRPr="00F50319" w:rsidRDefault="00F50319" w:rsidP="008C4D58">
      <w:pPr>
        <w:spacing w:before="375" w:after="375" w:line="48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литература советует избегать применения спинномозговой анестезии как метода обезболивания при тяжелой </w:t>
      </w:r>
      <w:proofErr w:type="spellStart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преэклампсии</w:t>
      </w:r>
      <w:proofErr w:type="spellEnd"/>
      <w:r w:rsidRPr="00F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эклампсии, поскольку он способен вызывать катастрофическое снижение артериального давления. Однако проведенные в последние десять лет исследования доказали, что традиционное представление о влиянии спинномозговой анестезии на состояние гемодинамики у этой категории больных не совсем однозначно. Результаты этих исследований позволяют говорить о том, что при некоторых обстоятельствах у таких больных спинномозговая анестезия может быть методом выбора.</w:t>
      </w:r>
    </w:p>
    <w:p w:rsidR="008E20E9" w:rsidRPr="007423B9" w:rsidRDefault="00F50319" w:rsidP="008C4D58">
      <w:pPr>
        <w:pStyle w:val="a3"/>
        <w:shd w:val="clear" w:color="auto" w:fill="FFFFFF"/>
        <w:spacing w:before="0" w:beforeAutospacing="0" w:after="300" w:afterAutospacing="0" w:line="480" w:lineRule="auto"/>
        <w:ind w:firstLine="709"/>
        <w:jc w:val="both"/>
        <w:rPr>
          <w:color w:val="333333"/>
          <w:shd w:val="clear" w:color="auto" w:fill="FFFFFF"/>
        </w:rPr>
      </w:pPr>
      <w:r w:rsidRPr="007423B9">
        <w:rPr>
          <w:color w:val="000000"/>
        </w:rPr>
        <w:br/>
      </w:r>
    </w:p>
    <w:sectPr w:rsidR="008E20E9" w:rsidRPr="007423B9" w:rsidSect="00E4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</w:abstractNum>
  <w:abstractNum w:abstractNumId="1" w15:restartNumberingAfterBreak="0">
    <w:nsid w:val="00E2141F"/>
    <w:multiLevelType w:val="hybridMultilevel"/>
    <w:tmpl w:val="2DAC7C8A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32534B"/>
    <w:multiLevelType w:val="hybridMultilevel"/>
    <w:tmpl w:val="609A473E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6E66D5"/>
    <w:multiLevelType w:val="hybridMultilevel"/>
    <w:tmpl w:val="70BC7D8C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BA579F"/>
    <w:multiLevelType w:val="hybridMultilevel"/>
    <w:tmpl w:val="8182B6AC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3B3019"/>
    <w:multiLevelType w:val="hybridMultilevel"/>
    <w:tmpl w:val="CF8E3924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7E07D0"/>
    <w:multiLevelType w:val="hybridMultilevel"/>
    <w:tmpl w:val="DD9AF4B2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DE537E"/>
    <w:multiLevelType w:val="hybridMultilevel"/>
    <w:tmpl w:val="8D0C6A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836E61"/>
    <w:multiLevelType w:val="hybridMultilevel"/>
    <w:tmpl w:val="7F68163C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202CD"/>
    <w:multiLevelType w:val="hybridMultilevel"/>
    <w:tmpl w:val="49D2551A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0" w15:restartNumberingAfterBreak="0">
    <w:nsid w:val="6EBA28FF"/>
    <w:multiLevelType w:val="hybridMultilevel"/>
    <w:tmpl w:val="111E03C0"/>
    <w:lvl w:ilvl="0" w:tplc="5658F65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0C18A7"/>
    <w:multiLevelType w:val="hybridMultilevel"/>
    <w:tmpl w:val="D584AEC4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6033E"/>
    <w:rsid w:val="00003BEE"/>
    <w:rsid w:val="00024E8A"/>
    <w:rsid w:val="00040E5C"/>
    <w:rsid w:val="00077984"/>
    <w:rsid w:val="000B5F69"/>
    <w:rsid w:val="000F5320"/>
    <w:rsid w:val="001032EC"/>
    <w:rsid w:val="00166B61"/>
    <w:rsid w:val="001976A6"/>
    <w:rsid w:val="001F70A7"/>
    <w:rsid w:val="00210759"/>
    <w:rsid w:val="0025101B"/>
    <w:rsid w:val="002D0FCE"/>
    <w:rsid w:val="003407FF"/>
    <w:rsid w:val="00433C94"/>
    <w:rsid w:val="004C5194"/>
    <w:rsid w:val="004F3D25"/>
    <w:rsid w:val="004F5AF0"/>
    <w:rsid w:val="0052407E"/>
    <w:rsid w:val="005707E8"/>
    <w:rsid w:val="005A5FC8"/>
    <w:rsid w:val="005A7E3C"/>
    <w:rsid w:val="00643C7D"/>
    <w:rsid w:val="006A4C54"/>
    <w:rsid w:val="006F40DC"/>
    <w:rsid w:val="007423B9"/>
    <w:rsid w:val="00755BFF"/>
    <w:rsid w:val="007D5E3E"/>
    <w:rsid w:val="007F79BB"/>
    <w:rsid w:val="007F7AAF"/>
    <w:rsid w:val="00801810"/>
    <w:rsid w:val="008B48EC"/>
    <w:rsid w:val="008C4D58"/>
    <w:rsid w:val="008E20E9"/>
    <w:rsid w:val="009C3647"/>
    <w:rsid w:val="009D79DB"/>
    <w:rsid w:val="009F6EE7"/>
    <w:rsid w:val="00A67DE5"/>
    <w:rsid w:val="00A74294"/>
    <w:rsid w:val="00A746DB"/>
    <w:rsid w:val="00AF6249"/>
    <w:rsid w:val="00B25408"/>
    <w:rsid w:val="00B83525"/>
    <w:rsid w:val="00BF7227"/>
    <w:rsid w:val="00C00265"/>
    <w:rsid w:val="00C431F0"/>
    <w:rsid w:val="00C6751B"/>
    <w:rsid w:val="00C76C28"/>
    <w:rsid w:val="00CA3B4F"/>
    <w:rsid w:val="00CC0EF6"/>
    <w:rsid w:val="00D6033E"/>
    <w:rsid w:val="00D81FEC"/>
    <w:rsid w:val="00DA1FB7"/>
    <w:rsid w:val="00DD7173"/>
    <w:rsid w:val="00DF17C6"/>
    <w:rsid w:val="00E405AA"/>
    <w:rsid w:val="00E516D8"/>
    <w:rsid w:val="00E660F6"/>
    <w:rsid w:val="00F15862"/>
    <w:rsid w:val="00F50319"/>
    <w:rsid w:val="00FB5F55"/>
    <w:rsid w:val="00FC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2CF6"/>
  <w15:docId w15:val="{8519558E-A63A-4FF7-AB70-997EEE85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D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4F3D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4F3D25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4F3D25"/>
  </w:style>
  <w:style w:type="character" w:styleId="a7">
    <w:name w:val="Strong"/>
    <w:uiPriority w:val="22"/>
    <w:qFormat/>
    <w:rsid w:val="004F3D25"/>
    <w:rPr>
      <w:rFonts w:cs="Times New Roman"/>
      <w:b/>
    </w:rPr>
  </w:style>
  <w:style w:type="paragraph" w:customStyle="1" w:styleId="ConsPlusNonformat">
    <w:name w:val="ConsPlusNonformat"/>
    <w:rsid w:val="004F3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Заголовок №7 (2)_"/>
    <w:basedOn w:val="a0"/>
    <w:link w:val="721"/>
    <w:uiPriority w:val="99"/>
    <w:rsid w:val="004F3D25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4F3D25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4F3D25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="Calibri" w:hAnsi="Calibri" w:cs="Calibri"/>
      <w:b/>
      <w:bCs/>
      <w:sz w:val="26"/>
      <w:szCs w:val="26"/>
    </w:rPr>
  </w:style>
  <w:style w:type="character" w:customStyle="1" w:styleId="badge">
    <w:name w:val="badge"/>
    <w:basedOn w:val="a0"/>
    <w:rsid w:val="00C6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Абрамова Ксения Николаевна</cp:lastModifiedBy>
  <cp:revision>49</cp:revision>
  <dcterms:created xsi:type="dcterms:W3CDTF">2019-04-16T12:32:00Z</dcterms:created>
  <dcterms:modified xsi:type="dcterms:W3CDTF">2020-12-12T09:51:00Z</dcterms:modified>
</cp:coreProperties>
</file>