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0C" w:rsidRDefault="00876D5C" w:rsidP="0094450C">
      <w:pPr>
        <w:shd w:val="clear" w:color="auto" w:fill="FFFFFF"/>
        <w:ind w:firstLine="720"/>
        <w:jc w:val="center"/>
        <w:rPr>
          <w:spacing w:val="-6"/>
        </w:rPr>
      </w:pPr>
      <w:r w:rsidRPr="0094450C">
        <w:rPr>
          <w:b/>
          <w:spacing w:val="-6"/>
          <w:sz w:val="28"/>
          <w:szCs w:val="28"/>
        </w:rPr>
        <w:t>Объективными методами обследования кожи</w:t>
      </w:r>
      <w:r w:rsidRPr="000C4065">
        <w:rPr>
          <w:spacing w:val="-6"/>
        </w:rPr>
        <w:t xml:space="preserve"> </w:t>
      </w:r>
    </w:p>
    <w:p w:rsidR="00876D5C" w:rsidRPr="000C4065" w:rsidRDefault="00876D5C" w:rsidP="0094450C">
      <w:pPr>
        <w:shd w:val="clear" w:color="auto" w:fill="FFFFFF"/>
        <w:ind w:firstLine="720"/>
        <w:jc w:val="center"/>
        <w:rPr>
          <w:spacing w:val="-6"/>
        </w:rPr>
      </w:pPr>
      <w:r w:rsidRPr="000C4065">
        <w:rPr>
          <w:spacing w:val="-6"/>
        </w:rPr>
        <w:t>является: осмотр, ощупывание, исследование ломкости сосудов и определение дермографи</w:t>
      </w:r>
      <w:r w:rsidRPr="000C4065">
        <w:rPr>
          <w:spacing w:val="-6"/>
        </w:rPr>
        <w:t>з</w:t>
      </w:r>
      <w:r w:rsidRPr="000C4065">
        <w:rPr>
          <w:spacing w:val="-6"/>
        </w:rPr>
        <w:t>ма.</w:t>
      </w:r>
    </w:p>
    <w:p w:rsidR="00876D5C" w:rsidRPr="000C4065" w:rsidRDefault="00876D5C" w:rsidP="00876D5C">
      <w:pPr>
        <w:shd w:val="clear" w:color="auto" w:fill="FFFFFF"/>
        <w:ind w:firstLine="720"/>
        <w:jc w:val="both"/>
        <w:rPr>
          <w:spacing w:val="-6"/>
        </w:rPr>
      </w:pPr>
      <w:r w:rsidRPr="0094450C">
        <w:rPr>
          <w:b/>
          <w:i/>
          <w:iCs/>
          <w:spacing w:val="-6"/>
        </w:rPr>
        <w:t>Осмотр</w:t>
      </w:r>
      <w:r w:rsidRPr="0094450C">
        <w:rPr>
          <w:b/>
          <w:spacing w:val="-6"/>
        </w:rPr>
        <w:t>.</w:t>
      </w:r>
      <w:r w:rsidRPr="000C4065">
        <w:rPr>
          <w:spacing w:val="-6"/>
        </w:rPr>
        <w:t xml:space="preserve"> Тщательный осмотр кожи ребенка может быть произведен только при хорошем освещении. Ребенка необходимо полностью раздеть. Так как старшие дети при этом стесняются, то целесообразно обнажать ребенка постепенно, по мере необходимости. Особенно вн</w:t>
      </w:r>
      <w:r w:rsidRPr="000C4065">
        <w:rPr>
          <w:spacing w:val="-6"/>
        </w:rPr>
        <w:t>и</w:t>
      </w:r>
      <w:r w:rsidRPr="000C4065">
        <w:rPr>
          <w:spacing w:val="-6"/>
        </w:rPr>
        <w:t>мательно следует осмотреть подмышечные впадины, кожные складки, окружность заднего прохода, где чаще всего возникают опрелости и другие кожные проявл</w:t>
      </w:r>
      <w:r w:rsidRPr="000C4065">
        <w:rPr>
          <w:spacing w:val="-6"/>
        </w:rPr>
        <w:t>е</w:t>
      </w:r>
      <w:r w:rsidRPr="000C4065">
        <w:rPr>
          <w:spacing w:val="-6"/>
        </w:rPr>
        <w:t>ния.</w:t>
      </w:r>
    </w:p>
    <w:p w:rsidR="0094450C" w:rsidRDefault="00876D5C" w:rsidP="00876D5C">
      <w:pPr>
        <w:shd w:val="clear" w:color="auto" w:fill="FFFFFF"/>
        <w:ind w:firstLine="720"/>
        <w:jc w:val="both"/>
        <w:rPr>
          <w:spacing w:val="-6"/>
        </w:rPr>
      </w:pPr>
      <w:r w:rsidRPr="000C4065">
        <w:rPr>
          <w:spacing w:val="-6"/>
        </w:rPr>
        <w:t xml:space="preserve">Прежде всего, следует обратить внимание на </w:t>
      </w:r>
      <w:r w:rsidRPr="0094450C">
        <w:rPr>
          <w:b/>
          <w:spacing w:val="-6"/>
        </w:rPr>
        <w:t>окраску кожи</w:t>
      </w:r>
      <w:r w:rsidRPr="000C4065">
        <w:rPr>
          <w:spacing w:val="-6"/>
        </w:rPr>
        <w:t xml:space="preserve"> и вид</w:t>
      </w:r>
      <w:r w:rsidRPr="000C4065">
        <w:rPr>
          <w:spacing w:val="-6"/>
        </w:rPr>
        <w:t>и</w:t>
      </w:r>
      <w:r w:rsidRPr="000C4065">
        <w:rPr>
          <w:spacing w:val="-6"/>
        </w:rPr>
        <w:t>мых слизистых оболочек, а затем на кровенаполнение, расширение вен и в</w:t>
      </w:r>
      <w:r w:rsidRPr="000C4065">
        <w:rPr>
          <w:spacing w:val="-6"/>
        </w:rPr>
        <w:t>е</w:t>
      </w:r>
      <w:r w:rsidRPr="000C4065">
        <w:rPr>
          <w:spacing w:val="-6"/>
        </w:rPr>
        <w:t>нозных капилляров, наличие сыпи, кровоизлияний, рубцов, рост волос. Нормальная окраска кожи ребенка розовая. Однако, при патологии во</w:t>
      </w:r>
      <w:r w:rsidRPr="000C4065">
        <w:rPr>
          <w:spacing w:val="-6"/>
        </w:rPr>
        <w:t>з</w:t>
      </w:r>
      <w:r w:rsidRPr="000C4065">
        <w:rPr>
          <w:spacing w:val="-6"/>
        </w:rPr>
        <w:t xml:space="preserve">можна бледность или покраснение кожи, желтушность, </w:t>
      </w:r>
      <w:proofErr w:type="spellStart"/>
      <w:r w:rsidRPr="000C4065">
        <w:rPr>
          <w:spacing w:val="-6"/>
        </w:rPr>
        <w:t>цианотичность</w:t>
      </w:r>
      <w:proofErr w:type="spellEnd"/>
      <w:r w:rsidRPr="000C4065">
        <w:rPr>
          <w:spacing w:val="-6"/>
        </w:rPr>
        <w:t xml:space="preserve">, землистый или землисто-серый оттенок. </w:t>
      </w:r>
    </w:p>
    <w:p w:rsidR="00876D5C" w:rsidRPr="000C4065" w:rsidRDefault="0094450C" w:rsidP="00876D5C">
      <w:pPr>
        <w:shd w:val="clear" w:color="auto" w:fill="FFFFFF"/>
        <w:ind w:firstLine="720"/>
        <w:jc w:val="both"/>
        <w:rPr>
          <w:spacing w:val="-6"/>
        </w:rPr>
      </w:pPr>
      <w:r w:rsidRPr="0094450C">
        <w:rPr>
          <w:b/>
          <w:spacing w:val="-6"/>
        </w:rPr>
        <w:t>Чистота.</w:t>
      </w:r>
      <w:r>
        <w:rPr>
          <w:spacing w:val="-6"/>
        </w:rPr>
        <w:t xml:space="preserve"> </w:t>
      </w:r>
      <w:r w:rsidR="00876D5C" w:rsidRPr="000C4065">
        <w:rPr>
          <w:spacing w:val="-6"/>
        </w:rPr>
        <w:t>Необходимо также обратить вн</w:t>
      </w:r>
      <w:r w:rsidR="00876D5C" w:rsidRPr="000C4065">
        <w:rPr>
          <w:spacing w:val="-6"/>
        </w:rPr>
        <w:t>и</w:t>
      </w:r>
      <w:r w:rsidR="00876D5C" w:rsidRPr="000C4065">
        <w:rPr>
          <w:spacing w:val="-6"/>
        </w:rPr>
        <w:t>мание и на другие кожные изменения: расширение кожной венозной сети в межлопаточной области (в верхней части спины), в верхней части грудной клетки, на голове и в области живота. При наличии сыпи различают сл</w:t>
      </w:r>
      <w:r w:rsidR="00876D5C" w:rsidRPr="000C4065">
        <w:rPr>
          <w:spacing w:val="-6"/>
        </w:rPr>
        <w:t>е</w:t>
      </w:r>
      <w:r w:rsidR="00876D5C" w:rsidRPr="000C4065">
        <w:rPr>
          <w:spacing w:val="-6"/>
        </w:rPr>
        <w:t>дующие элементы:</w:t>
      </w:r>
    </w:p>
    <w:p w:rsidR="00876D5C" w:rsidRPr="000C4065" w:rsidRDefault="00876D5C" w:rsidP="00876D5C">
      <w:pPr>
        <w:shd w:val="clear" w:color="auto" w:fill="FFFFFF"/>
        <w:ind w:firstLine="720"/>
        <w:jc w:val="both"/>
        <w:rPr>
          <w:spacing w:val="-6"/>
        </w:rPr>
      </w:pPr>
      <w:r w:rsidRPr="000C4065">
        <w:rPr>
          <w:i/>
          <w:iCs/>
          <w:spacing w:val="-6"/>
        </w:rPr>
        <w:t xml:space="preserve">Розеола </w:t>
      </w:r>
      <w:r w:rsidRPr="000C4065">
        <w:rPr>
          <w:spacing w:val="-6"/>
        </w:rPr>
        <w:t xml:space="preserve">- пятнышко бледно-розового, красного, пурпурно-красного или пурпурного цвета размером от точки до </w:t>
      </w:r>
      <w:smartTag w:uri="urn:schemas-microsoft-com:office:smarttags" w:element="metricconverter">
        <w:smartTagPr>
          <w:attr w:name="ProductID" w:val="5 мм"/>
        </w:smartTagPr>
        <w:r w:rsidRPr="000C4065">
          <w:rPr>
            <w:spacing w:val="-6"/>
          </w:rPr>
          <w:t>5 мм</w:t>
        </w:r>
      </w:smartTag>
      <w:r w:rsidRPr="000C4065">
        <w:rPr>
          <w:spacing w:val="-6"/>
        </w:rPr>
        <w:t>. Форма округлая или н</w:t>
      </w:r>
      <w:r w:rsidRPr="000C4065">
        <w:rPr>
          <w:spacing w:val="-6"/>
        </w:rPr>
        <w:t>е</w:t>
      </w:r>
      <w:r w:rsidRPr="000C4065">
        <w:rPr>
          <w:spacing w:val="-6"/>
        </w:rPr>
        <w:t>правильная, края четкие или размытые; над уровнем кожи не выступает. При растягивании кожи исчезает, при отпускании появляется вновь. Множественные розеолы размером 1-</w:t>
      </w:r>
      <w:smartTag w:uri="urn:schemas-microsoft-com:office:smarttags" w:element="metricconverter">
        <w:smartTagPr>
          <w:attr w:name="ProductID" w:val="2 мм"/>
        </w:smartTagPr>
        <w:r w:rsidRPr="000C4065">
          <w:rPr>
            <w:spacing w:val="-6"/>
          </w:rPr>
          <w:t>2 мм</w:t>
        </w:r>
      </w:smartTag>
      <w:r w:rsidRPr="000C4065">
        <w:rPr>
          <w:spacing w:val="-6"/>
        </w:rPr>
        <w:t xml:space="preserve"> обычно описываются как мелкот</w:t>
      </w:r>
      <w:r w:rsidRPr="000C4065">
        <w:rPr>
          <w:spacing w:val="-6"/>
        </w:rPr>
        <w:t>о</w:t>
      </w:r>
      <w:r w:rsidRPr="000C4065">
        <w:rPr>
          <w:spacing w:val="-6"/>
        </w:rPr>
        <w:t>чечная сыпь.</w:t>
      </w:r>
    </w:p>
    <w:p w:rsidR="00876D5C" w:rsidRPr="000C4065" w:rsidRDefault="00876D5C" w:rsidP="00876D5C">
      <w:pPr>
        <w:shd w:val="clear" w:color="auto" w:fill="FFFFFF"/>
        <w:ind w:firstLine="720"/>
        <w:jc w:val="both"/>
        <w:rPr>
          <w:spacing w:val="-6"/>
        </w:rPr>
      </w:pPr>
      <w:r w:rsidRPr="000C4065">
        <w:rPr>
          <w:i/>
          <w:iCs/>
          <w:spacing w:val="-6"/>
        </w:rPr>
        <w:t xml:space="preserve">Пятно </w:t>
      </w:r>
      <w:r w:rsidRPr="000C4065">
        <w:rPr>
          <w:spacing w:val="-6"/>
        </w:rPr>
        <w:t xml:space="preserve">- имеет такую же окраску, как розеола, размер от 5 до </w:t>
      </w:r>
      <w:smartTag w:uri="urn:schemas-microsoft-com:office:smarttags" w:element="metricconverter">
        <w:smartTagPr>
          <w:attr w:name="ProductID" w:val="20 мм"/>
        </w:smartTagPr>
        <w:r w:rsidRPr="000C4065">
          <w:rPr>
            <w:spacing w:val="-6"/>
          </w:rPr>
          <w:t>20 мм</w:t>
        </w:r>
      </w:smartTag>
      <w:r w:rsidRPr="000C4065">
        <w:rPr>
          <w:spacing w:val="-6"/>
        </w:rPr>
        <w:t>, не выступает над уровнем кожи. Форма пятна чаще всего неправильная. Пятно исчезает при давлении на кожу, после прекращения давления возн</w:t>
      </w:r>
      <w:r w:rsidRPr="000C4065">
        <w:rPr>
          <w:spacing w:val="-6"/>
        </w:rPr>
        <w:t>и</w:t>
      </w:r>
      <w:r w:rsidRPr="000C4065">
        <w:rPr>
          <w:spacing w:val="-6"/>
        </w:rPr>
        <w:t>кает в том же месте снова, Множественные пятна размером 5-</w:t>
      </w:r>
      <w:smartTag w:uri="urn:schemas-microsoft-com:office:smarttags" w:element="metricconverter">
        <w:smartTagPr>
          <w:attr w:name="ProductID" w:val="10 мм"/>
        </w:smartTagPr>
        <w:r w:rsidRPr="000C4065">
          <w:rPr>
            <w:spacing w:val="-6"/>
          </w:rPr>
          <w:t>10 мм</w:t>
        </w:r>
      </w:smartTag>
      <w:r w:rsidRPr="000C4065">
        <w:rPr>
          <w:spacing w:val="-6"/>
        </w:rPr>
        <w:t xml:space="preserve"> описываются как мелкопятнистая сыпь. Пятна размером 10-</w:t>
      </w:r>
      <w:smartTag w:uri="urn:schemas-microsoft-com:office:smarttags" w:element="metricconverter">
        <w:smartTagPr>
          <w:attr w:name="ProductID" w:val="20 мм"/>
        </w:smartTagPr>
        <w:r w:rsidRPr="000C4065">
          <w:rPr>
            <w:spacing w:val="-6"/>
          </w:rPr>
          <w:t>20 мм</w:t>
        </w:r>
      </w:smartTag>
      <w:r w:rsidRPr="000C4065">
        <w:rPr>
          <w:spacing w:val="-6"/>
        </w:rPr>
        <w:t xml:space="preserve"> образуют кру</w:t>
      </w:r>
      <w:r w:rsidRPr="000C4065">
        <w:rPr>
          <w:spacing w:val="-6"/>
        </w:rPr>
        <w:t>п</w:t>
      </w:r>
      <w:r w:rsidRPr="000C4065">
        <w:rPr>
          <w:spacing w:val="-6"/>
        </w:rPr>
        <w:t>нопятнистую сыпь.</w:t>
      </w:r>
    </w:p>
    <w:p w:rsidR="00876D5C" w:rsidRPr="000C4065" w:rsidRDefault="00876D5C" w:rsidP="00876D5C">
      <w:pPr>
        <w:shd w:val="clear" w:color="auto" w:fill="FFFFFF"/>
        <w:ind w:firstLine="720"/>
        <w:jc w:val="both"/>
        <w:rPr>
          <w:spacing w:val="-6"/>
        </w:rPr>
      </w:pPr>
      <w:r w:rsidRPr="000C4065">
        <w:rPr>
          <w:i/>
          <w:iCs/>
          <w:spacing w:val="-6"/>
        </w:rPr>
        <w:t xml:space="preserve">Эритема </w:t>
      </w:r>
      <w:r w:rsidRPr="000C4065">
        <w:rPr>
          <w:spacing w:val="-6"/>
        </w:rPr>
        <w:t xml:space="preserve">- обширные участки </w:t>
      </w:r>
      <w:proofErr w:type="spellStart"/>
      <w:r w:rsidRPr="000C4065">
        <w:rPr>
          <w:spacing w:val="-6"/>
        </w:rPr>
        <w:t>гиперемированой</w:t>
      </w:r>
      <w:proofErr w:type="spellEnd"/>
      <w:r w:rsidRPr="000C4065">
        <w:rPr>
          <w:spacing w:val="-6"/>
        </w:rPr>
        <w:t xml:space="preserve"> кожи красного, пу</w:t>
      </w:r>
      <w:r w:rsidRPr="000C4065">
        <w:rPr>
          <w:spacing w:val="-6"/>
        </w:rPr>
        <w:t>р</w:t>
      </w:r>
      <w:r w:rsidRPr="000C4065">
        <w:rPr>
          <w:spacing w:val="-6"/>
        </w:rPr>
        <w:t xml:space="preserve">пурно-красного или пурпурного цвета. Пятна, размером более </w:t>
      </w:r>
      <w:smartTag w:uri="urn:schemas-microsoft-com:office:smarttags" w:element="metricconverter">
        <w:smartTagPr>
          <w:attr w:name="ProductID" w:val="20 мм"/>
        </w:smartTagPr>
        <w:r w:rsidRPr="000C4065">
          <w:rPr>
            <w:spacing w:val="-6"/>
          </w:rPr>
          <w:t>20 мм</w:t>
        </w:r>
      </w:smartTag>
      <w:r w:rsidRPr="000C4065">
        <w:rPr>
          <w:spacing w:val="-6"/>
        </w:rPr>
        <w:t>, имеющие тенденцию к слиянию, следует рассматривать как эритему.</w:t>
      </w:r>
    </w:p>
    <w:p w:rsidR="00876D5C" w:rsidRPr="000C4065" w:rsidRDefault="00876D5C" w:rsidP="00876D5C">
      <w:pPr>
        <w:shd w:val="clear" w:color="auto" w:fill="FFFFFF"/>
        <w:ind w:firstLine="720"/>
        <w:jc w:val="both"/>
        <w:rPr>
          <w:spacing w:val="-6"/>
        </w:rPr>
      </w:pPr>
      <w:r w:rsidRPr="000C4065">
        <w:rPr>
          <w:i/>
          <w:iCs/>
          <w:spacing w:val="-6"/>
        </w:rPr>
        <w:t xml:space="preserve">Геморрагия </w:t>
      </w:r>
      <w:r w:rsidRPr="000C4065">
        <w:rPr>
          <w:spacing w:val="-6"/>
        </w:rPr>
        <w:t>- кровоизлияния в кожу. Геморрагии имеют вид точек или пятен различной величины и формы, не исчезающие при растягивании к</w:t>
      </w:r>
      <w:r w:rsidRPr="000C4065">
        <w:rPr>
          <w:spacing w:val="-6"/>
        </w:rPr>
        <w:t>о</w:t>
      </w:r>
      <w:r w:rsidRPr="000C4065">
        <w:rPr>
          <w:spacing w:val="-6"/>
        </w:rPr>
        <w:t>жи. Цвет вначале красный, пурпурный или фиолетовый, затем по мере рассасывания кровоизлияния становится желто-зеленым и, наконец, же</w:t>
      </w:r>
      <w:r w:rsidRPr="000C4065">
        <w:rPr>
          <w:spacing w:val="-6"/>
        </w:rPr>
        <w:t>л</w:t>
      </w:r>
      <w:r w:rsidRPr="000C4065">
        <w:rPr>
          <w:spacing w:val="-6"/>
        </w:rPr>
        <w:t xml:space="preserve">тым. </w:t>
      </w:r>
    </w:p>
    <w:p w:rsidR="00876D5C" w:rsidRPr="000C4065" w:rsidRDefault="00876D5C" w:rsidP="00876D5C">
      <w:pPr>
        <w:shd w:val="clear" w:color="auto" w:fill="FFFFFF"/>
        <w:ind w:firstLine="720"/>
        <w:jc w:val="both"/>
        <w:rPr>
          <w:spacing w:val="-6"/>
        </w:rPr>
      </w:pPr>
      <w:r w:rsidRPr="000C4065">
        <w:rPr>
          <w:spacing w:val="-6"/>
        </w:rPr>
        <w:t xml:space="preserve">Точечные кровоизлияния называются </w:t>
      </w:r>
      <w:r w:rsidRPr="000C4065">
        <w:rPr>
          <w:i/>
          <w:iCs/>
          <w:spacing w:val="-6"/>
        </w:rPr>
        <w:t>петехиями</w:t>
      </w:r>
      <w:r w:rsidRPr="000C4065">
        <w:rPr>
          <w:spacing w:val="-6"/>
        </w:rPr>
        <w:t xml:space="preserve">. Множественные геморрагии округлой формы размером от 2 до </w:t>
      </w:r>
      <w:smartTag w:uri="urn:schemas-microsoft-com:office:smarttags" w:element="metricconverter">
        <w:smartTagPr>
          <w:attr w:name="ProductID" w:val="5 мм"/>
        </w:smartTagPr>
        <w:r w:rsidRPr="000C4065">
          <w:rPr>
            <w:spacing w:val="-6"/>
          </w:rPr>
          <w:t>5 мм</w:t>
        </w:r>
      </w:smartTag>
      <w:r w:rsidRPr="000C4065">
        <w:rPr>
          <w:spacing w:val="-6"/>
        </w:rPr>
        <w:t xml:space="preserve"> описываются как </w:t>
      </w:r>
      <w:r w:rsidRPr="000C4065">
        <w:rPr>
          <w:i/>
          <w:iCs/>
          <w:spacing w:val="-6"/>
        </w:rPr>
        <w:t>пу</w:t>
      </w:r>
      <w:r w:rsidRPr="000C4065">
        <w:rPr>
          <w:i/>
          <w:iCs/>
          <w:spacing w:val="-6"/>
        </w:rPr>
        <w:t>р</w:t>
      </w:r>
      <w:r w:rsidRPr="000C4065">
        <w:rPr>
          <w:i/>
          <w:iCs/>
          <w:spacing w:val="-6"/>
        </w:rPr>
        <w:t>пура</w:t>
      </w:r>
      <w:r w:rsidRPr="000C4065">
        <w:rPr>
          <w:spacing w:val="-6"/>
        </w:rPr>
        <w:t>. Кровоизлияния неправильной формы размером больше 5 мм</w:t>
      </w:r>
      <w:r>
        <w:rPr>
          <w:spacing w:val="-6"/>
        </w:rPr>
        <w:t xml:space="preserve"> </w:t>
      </w:r>
      <w:r w:rsidRPr="000C4065">
        <w:rPr>
          <w:spacing w:val="-6"/>
        </w:rPr>
        <w:t xml:space="preserve">- </w:t>
      </w:r>
      <w:proofErr w:type="spellStart"/>
      <w:r w:rsidRPr="000C4065">
        <w:rPr>
          <w:i/>
          <w:iCs/>
          <w:spacing w:val="-6"/>
        </w:rPr>
        <w:t>экх</w:t>
      </w:r>
      <w:r w:rsidRPr="000C4065">
        <w:rPr>
          <w:i/>
          <w:iCs/>
          <w:spacing w:val="-6"/>
        </w:rPr>
        <w:t>и</w:t>
      </w:r>
      <w:r w:rsidRPr="000C4065">
        <w:rPr>
          <w:i/>
          <w:iCs/>
          <w:spacing w:val="-6"/>
        </w:rPr>
        <w:t>мозы</w:t>
      </w:r>
      <w:proofErr w:type="spellEnd"/>
      <w:r w:rsidRPr="000C4065">
        <w:rPr>
          <w:spacing w:val="-6"/>
        </w:rPr>
        <w:t>. Кровоизлияния могут наслаиваться на другие элементы сыпи. В т</w:t>
      </w:r>
      <w:r w:rsidRPr="000C4065">
        <w:rPr>
          <w:spacing w:val="-6"/>
        </w:rPr>
        <w:t>а</w:t>
      </w:r>
      <w:r w:rsidRPr="000C4065">
        <w:rPr>
          <w:spacing w:val="-6"/>
        </w:rPr>
        <w:t xml:space="preserve">ких случаях говорят о </w:t>
      </w:r>
      <w:proofErr w:type="spellStart"/>
      <w:r w:rsidRPr="000C4065">
        <w:rPr>
          <w:spacing w:val="-6"/>
        </w:rPr>
        <w:t>петехиальном</w:t>
      </w:r>
      <w:proofErr w:type="spellEnd"/>
      <w:r w:rsidRPr="000C4065">
        <w:rPr>
          <w:spacing w:val="-6"/>
        </w:rPr>
        <w:t xml:space="preserve"> превращении розеол, пятен, папул и т.д. </w:t>
      </w:r>
    </w:p>
    <w:p w:rsidR="00876D5C" w:rsidRPr="000C4065" w:rsidRDefault="00876D5C" w:rsidP="00876D5C">
      <w:pPr>
        <w:shd w:val="clear" w:color="auto" w:fill="FFFFFF"/>
        <w:ind w:firstLine="720"/>
        <w:jc w:val="both"/>
        <w:rPr>
          <w:spacing w:val="-6"/>
        </w:rPr>
      </w:pPr>
      <w:r w:rsidRPr="000C4065">
        <w:rPr>
          <w:i/>
          <w:iCs/>
          <w:spacing w:val="-6"/>
        </w:rPr>
        <w:t>Папул</w:t>
      </w:r>
      <w:proofErr w:type="gramStart"/>
      <w:r w:rsidRPr="000C4065">
        <w:rPr>
          <w:i/>
          <w:iCs/>
          <w:spacing w:val="-6"/>
        </w:rPr>
        <w:t>а</w:t>
      </w:r>
      <w:r w:rsidRPr="000C4065">
        <w:rPr>
          <w:spacing w:val="-6"/>
        </w:rPr>
        <w:t>-</w:t>
      </w:r>
      <w:proofErr w:type="gramEnd"/>
      <w:r w:rsidRPr="000C4065">
        <w:rPr>
          <w:spacing w:val="-6"/>
        </w:rPr>
        <w:t xml:space="preserve"> слегка возвышающийся над уровнем кожи, что нередко х</w:t>
      </w:r>
      <w:r w:rsidRPr="000C4065">
        <w:rPr>
          <w:spacing w:val="-6"/>
        </w:rPr>
        <w:t>о</w:t>
      </w:r>
      <w:r w:rsidRPr="000C4065">
        <w:rPr>
          <w:spacing w:val="-6"/>
        </w:rPr>
        <w:t>рошо определяется на ощупь. Имеет плоскую или куполообразную повер</w:t>
      </w:r>
      <w:r w:rsidRPr="000C4065">
        <w:rPr>
          <w:spacing w:val="-6"/>
        </w:rPr>
        <w:t>х</w:t>
      </w:r>
      <w:r w:rsidRPr="000C4065">
        <w:rPr>
          <w:spacing w:val="-6"/>
        </w:rPr>
        <w:t xml:space="preserve">ность. Размер от 1 до </w:t>
      </w:r>
      <w:smartTag w:uri="urn:schemas-microsoft-com:office:smarttags" w:element="metricconverter">
        <w:smartTagPr>
          <w:attr w:name="ProductID" w:val="20 мм"/>
        </w:smartTagPr>
        <w:r w:rsidRPr="000C4065">
          <w:rPr>
            <w:spacing w:val="-6"/>
          </w:rPr>
          <w:t>20 мм</w:t>
        </w:r>
      </w:smartTag>
      <w:r w:rsidRPr="000C4065">
        <w:rPr>
          <w:spacing w:val="-6"/>
        </w:rPr>
        <w:t xml:space="preserve">. Форма и окраска </w:t>
      </w:r>
      <w:proofErr w:type="gramStart"/>
      <w:r w:rsidRPr="000C4065">
        <w:rPr>
          <w:spacing w:val="-6"/>
        </w:rPr>
        <w:t>такие</w:t>
      </w:r>
      <w:proofErr w:type="gramEnd"/>
      <w:r w:rsidRPr="000C4065">
        <w:rPr>
          <w:spacing w:val="-6"/>
        </w:rPr>
        <w:t xml:space="preserve"> же, как у розеол и пятен. Папулы часто оставляют после себя пигментацию и шелушение кожи. Нередко при обычном клиническом исследовании бол</w:t>
      </w:r>
      <w:r w:rsidRPr="000C4065">
        <w:rPr>
          <w:spacing w:val="-6"/>
        </w:rPr>
        <w:t>ь</w:t>
      </w:r>
      <w:r w:rsidRPr="000C4065">
        <w:rPr>
          <w:spacing w:val="-6"/>
        </w:rPr>
        <w:t>ного ребенка очень трудно или даже невозможно отличить розеолы и пятна от папул. С другой стороны, у одного и того же больного одновр</w:t>
      </w:r>
      <w:r w:rsidRPr="000C4065">
        <w:rPr>
          <w:spacing w:val="-6"/>
        </w:rPr>
        <w:t>е</w:t>
      </w:r>
      <w:r w:rsidRPr="000C4065">
        <w:rPr>
          <w:spacing w:val="-6"/>
        </w:rPr>
        <w:t xml:space="preserve">менно могут быть и розеолы и папулы, или пятна и папулы. В таких случаях целесообразно описывать сыпь как розеолезно-папулезную или пятнисто-папулезную. Тем самым, одновременно указывается и величина папул: </w:t>
      </w:r>
      <w:proofErr w:type="spellStart"/>
      <w:r w:rsidRPr="000C4065">
        <w:rPr>
          <w:spacing w:val="-6"/>
        </w:rPr>
        <w:t>розеоло</w:t>
      </w:r>
      <w:proofErr w:type="spellEnd"/>
      <w:r w:rsidRPr="000C4065">
        <w:rPr>
          <w:spacing w:val="-6"/>
        </w:rPr>
        <w:t>-папулы имеют ра</w:t>
      </w:r>
      <w:r w:rsidRPr="000C4065">
        <w:rPr>
          <w:spacing w:val="-6"/>
        </w:rPr>
        <w:t>з</w:t>
      </w:r>
      <w:r w:rsidRPr="000C4065">
        <w:rPr>
          <w:spacing w:val="-6"/>
        </w:rPr>
        <w:t xml:space="preserve">мер до </w:t>
      </w:r>
      <w:smartTag w:uri="urn:schemas-microsoft-com:office:smarttags" w:element="metricconverter">
        <w:smartTagPr>
          <w:attr w:name="ProductID" w:val="5 мм"/>
        </w:smartTagPr>
        <w:r w:rsidRPr="000C4065">
          <w:rPr>
            <w:spacing w:val="-6"/>
          </w:rPr>
          <w:t>5 мм</w:t>
        </w:r>
      </w:smartTag>
      <w:r w:rsidRPr="000C4065">
        <w:rPr>
          <w:spacing w:val="-6"/>
        </w:rPr>
        <w:t xml:space="preserve">, </w:t>
      </w:r>
      <w:proofErr w:type="spellStart"/>
      <w:r w:rsidRPr="000C4065">
        <w:rPr>
          <w:spacing w:val="-6"/>
        </w:rPr>
        <w:t>макуло</w:t>
      </w:r>
      <w:proofErr w:type="spellEnd"/>
      <w:r w:rsidRPr="000C4065">
        <w:rPr>
          <w:spacing w:val="-6"/>
        </w:rPr>
        <w:t xml:space="preserve">-папулы от 5 до </w:t>
      </w:r>
      <w:smartTag w:uri="urn:schemas-microsoft-com:office:smarttags" w:element="metricconverter">
        <w:smartTagPr>
          <w:attr w:name="ProductID" w:val="20 мм"/>
        </w:smartTagPr>
        <w:r w:rsidRPr="000C4065">
          <w:rPr>
            <w:spacing w:val="-6"/>
          </w:rPr>
          <w:t>20 мм</w:t>
        </w:r>
      </w:smartTag>
      <w:r w:rsidRPr="000C4065">
        <w:rPr>
          <w:spacing w:val="-6"/>
        </w:rPr>
        <w:t>.</w:t>
      </w:r>
    </w:p>
    <w:p w:rsidR="00876D5C" w:rsidRPr="000C4065" w:rsidRDefault="00876D5C" w:rsidP="00876D5C">
      <w:pPr>
        <w:shd w:val="clear" w:color="auto" w:fill="FFFFFF"/>
        <w:ind w:firstLine="720"/>
        <w:jc w:val="both"/>
        <w:rPr>
          <w:spacing w:val="-6"/>
        </w:rPr>
      </w:pPr>
      <w:proofErr w:type="gramStart"/>
      <w:r w:rsidRPr="000C4065">
        <w:rPr>
          <w:i/>
          <w:iCs/>
          <w:spacing w:val="-6"/>
        </w:rPr>
        <w:t xml:space="preserve">Бугорок </w:t>
      </w:r>
      <w:r w:rsidRPr="000C4065">
        <w:rPr>
          <w:spacing w:val="-6"/>
        </w:rPr>
        <w:t>- элемент, который клинически сходен с папулой, однако отличается от последней тем,, что при ощупывании бугорка всегда отчетливо определяется инфильтрат в коже.</w:t>
      </w:r>
      <w:proofErr w:type="gramEnd"/>
      <w:r w:rsidRPr="000C4065">
        <w:rPr>
          <w:spacing w:val="-6"/>
        </w:rPr>
        <w:t xml:space="preserve"> Кроме того, бугорки, в отл</w:t>
      </w:r>
      <w:r w:rsidRPr="000C4065">
        <w:rPr>
          <w:spacing w:val="-6"/>
        </w:rPr>
        <w:t>и</w:t>
      </w:r>
      <w:r w:rsidRPr="000C4065">
        <w:rPr>
          <w:spacing w:val="-6"/>
        </w:rPr>
        <w:t>чие от папул, при обратном развитии подвергаются некрозу, часто образуют язвы и о</w:t>
      </w:r>
      <w:r w:rsidRPr="000C4065">
        <w:rPr>
          <w:spacing w:val="-6"/>
        </w:rPr>
        <w:t>с</w:t>
      </w:r>
      <w:r w:rsidRPr="000C4065">
        <w:rPr>
          <w:spacing w:val="-6"/>
        </w:rPr>
        <w:t>тавляют после себя рубец или атрофию кожи.</w:t>
      </w:r>
    </w:p>
    <w:p w:rsidR="00876D5C" w:rsidRPr="000C4065" w:rsidRDefault="00876D5C" w:rsidP="00876D5C">
      <w:pPr>
        <w:shd w:val="clear" w:color="auto" w:fill="FFFFFF"/>
        <w:ind w:firstLine="720"/>
        <w:jc w:val="both"/>
        <w:rPr>
          <w:spacing w:val="-6"/>
        </w:rPr>
      </w:pPr>
      <w:r w:rsidRPr="000C4065">
        <w:rPr>
          <w:i/>
          <w:iCs/>
          <w:spacing w:val="-6"/>
        </w:rPr>
        <w:lastRenderedPageBreak/>
        <w:t xml:space="preserve">Узел </w:t>
      </w:r>
      <w:r w:rsidRPr="000C4065">
        <w:rPr>
          <w:spacing w:val="-6"/>
        </w:rPr>
        <w:t>- представляет собой отграниченное, глубоко уходящее вглубь кожи уплотнение, часто выстоит над поверхностью кожи, имеет размер до 6-8-</w:t>
      </w:r>
      <w:smartTag w:uri="urn:schemas-microsoft-com:office:smarttags" w:element="metricconverter">
        <w:smartTagPr>
          <w:attr w:name="ProductID" w:val="10 см"/>
        </w:smartTagPr>
        <w:r w:rsidRPr="000C4065">
          <w:rPr>
            <w:spacing w:val="-6"/>
          </w:rPr>
          <w:t>10 см</w:t>
        </w:r>
      </w:smartTag>
      <w:r w:rsidRPr="000C4065">
        <w:rPr>
          <w:spacing w:val="-6"/>
        </w:rPr>
        <w:t xml:space="preserve"> и больше.</w:t>
      </w:r>
    </w:p>
    <w:p w:rsidR="00876D5C" w:rsidRPr="000C4065" w:rsidRDefault="00876D5C" w:rsidP="00876D5C">
      <w:pPr>
        <w:shd w:val="clear" w:color="auto" w:fill="FFFFFF"/>
        <w:ind w:firstLine="720"/>
        <w:jc w:val="both"/>
        <w:rPr>
          <w:spacing w:val="-6"/>
        </w:rPr>
      </w:pPr>
      <w:r w:rsidRPr="000C4065">
        <w:rPr>
          <w:i/>
          <w:iCs/>
          <w:spacing w:val="-6"/>
        </w:rPr>
        <w:t xml:space="preserve">Волдырь </w:t>
      </w:r>
      <w:r w:rsidRPr="000C4065">
        <w:rPr>
          <w:spacing w:val="-6"/>
        </w:rPr>
        <w:t>- возникает обычно быстро и исчезает быстро, не оставляя после себя никакого следа. Возвышается над уровнем кожи, имеет окру</w:t>
      </w:r>
      <w:r w:rsidRPr="000C4065">
        <w:rPr>
          <w:spacing w:val="-6"/>
        </w:rPr>
        <w:t>г</w:t>
      </w:r>
      <w:r w:rsidRPr="000C4065">
        <w:rPr>
          <w:spacing w:val="-6"/>
        </w:rPr>
        <w:t>лую или овальную форму, размер от нескольких мм до 10-15-</w:t>
      </w:r>
      <w:smartTag w:uri="urn:schemas-microsoft-com:office:smarttags" w:element="metricconverter">
        <w:smartTagPr>
          <w:attr w:name="ProductID" w:val="20 см"/>
        </w:smartTagPr>
        <w:r w:rsidRPr="000C4065">
          <w:rPr>
            <w:spacing w:val="-6"/>
          </w:rPr>
          <w:t>20 см</w:t>
        </w:r>
      </w:smartTag>
      <w:r w:rsidRPr="000C4065">
        <w:rPr>
          <w:spacing w:val="-6"/>
        </w:rPr>
        <w:t xml:space="preserve"> и б</w:t>
      </w:r>
      <w:r w:rsidRPr="000C4065">
        <w:rPr>
          <w:spacing w:val="-6"/>
        </w:rPr>
        <w:t>о</w:t>
      </w:r>
      <w:r w:rsidRPr="000C4065">
        <w:rPr>
          <w:spacing w:val="-6"/>
        </w:rPr>
        <w:t xml:space="preserve">лее. Цвет от белого </w:t>
      </w:r>
      <w:proofErr w:type="gramStart"/>
      <w:r w:rsidRPr="000C4065">
        <w:rPr>
          <w:spacing w:val="-6"/>
        </w:rPr>
        <w:t>до</w:t>
      </w:r>
      <w:proofErr w:type="gramEnd"/>
      <w:r w:rsidRPr="000C4065">
        <w:rPr>
          <w:spacing w:val="-6"/>
        </w:rPr>
        <w:t xml:space="preserve"> бледно-розового или светло-красного, часто сопрово</w:t>
      </w:r>
      <w:r w:rsidRPr="000C4065">
        <w:rPr>
          <w:spacing w:val="-6"/>
        </w:rPr>
        <w:t>ж</w:t>
      </w:r>
      <w:r w:rsidRPr="000C4065">
        <w:rPr>
          <w:spacing w:val="-6"/>
        </w:rPr>
        <w:t>дается зудом.</w:t>
      </w:r>
    </w:p>
    <w:p w:rsidR="00876D5C" w:rsidRPr="000C4065" w:rsidRDefault="00876D5C" w:rsidP="00876D5C">
      <w:pPr>
        <w:shd w:val="clear" w:color="auto" w:fill="FFFFFF"/>
        <w:ind w:firstLine="720"/>
        <w:jc w:val="both"/>
        <w:rPr>
          <w:spacing w:val="-6"/>
        </w:rPr>
      </w:pPr>
      <w:r w:rsidRPr="000C4065">
        <w:rPr>
          <w:i/>
          <w:iCs/>
          <w:spacing w:val="-6"/>
        </w:rPr>
        <w:t>Пузырек</w:t>
      </w:r>
      <w:r w:rsidRPr="000C4065">
        <w:rPr>
          <w:spacing w:val="-6"/>
        </w:rPr>
        <w:t xml:space="preserve"> - полостной элемент размером от 1 до </w:t>
      </w:r>
      <w:smartTag w:uri="urn:schemas-microsoft-com:office:smarttags" w:element="metricconverter">
        <w:smartTagPr>
          <w:attr w:name="ProductID" w:val="5 мм"/>
        </w:smartTagPr>
        <w:r w:rsidRPr="000C4065">
          <w:rPr>
            <w:spacing w:val="-6"/>
          </w:rPr>
          <w:t>5 мм</w:t>
        </w:r>
      </w:smartTag>
      <w:proofErr w:type="gramStart"/>
      <w:r w:rsidRPr="000C4065">
        <w:rPr>
          <w:spacing w:val="-6"/>
        </w:rPr>
        <w:t xml:space="preserve"> .</w:t>
      </w:r>
      <w:proofErr w:type="gramEnd"/>
      <w:r w:rsidRPr="000C4065">
        <w:rPr>
          <w:spacing w:val="-6"/>
        </w:rPr>
        <w:t xml:space="preserve"> Пузырек заполнен прозрачным серозным или кровянистым содержимым, может сс</w:t>
      </w:r>
      <w:r w:rsidRPr="000C4065">
        <w:rPr>
          <w:spacing w:val="-6"/>
        </w:rPr>
        <w:t>ы</w:t>
      </w:r>
      <w:r w:rsidRPr="000C4065">
        <w:rPr>
          <w:spacing w:val="-6"/>
        </w:rPr>
        <w:t xml:space="preserve">хаться и давать прозрачную или бурового цвета корочку. Если покров его вскрывается, то образуется эрозия </w:t>
      </w:r>
      <w:r w:rsidRPr="000C4065">
        <w:rPr>
          <w:iCs/>
          <w:spacing w:val="-6"/>
        </w:rPr>
        <w:t xml:space="preserve">- </w:t>
      </w:r>
      <w:r w:rsidRPr="000C4065">
        <w:rPr>
          <w:spacing w:val="-6"/>
        </w:rPr>
        <w:t>ограниченная размерами пузырька мокнущая поверхность розового или красного цв</w:t>
      </w:r>
      <w:r w:rsidRPr="000C4065">
        <w:rPr>
          <w:spacing w:val="-6"/>
        </w:rPr>
        <w:t>е</w:t>
      </w:r>
      <w:r w:rsidRPr="000C4065">
        <w:rPr>
          <w:spacing w:val="-6"/>
        </w:rPr>
        <w:t>та. В случае скопления в пузырьке большого количества лейкоцитов, он превращае</w:t>
      </w:r>
      <w:r w:rsidRPr="000C4065">
        <w:rPr>
          <w:spacing w:val="-6"/>
        </w:rPr>
        <w:t>т</w:t>
      </w:r>
      <w:r w:rsidRPr="000C4065">
        <w:rPr>
          <w:spacing w:val="-6"/>
        </w:rPr>
        <w:t>ся в гнойничо</w:t>
      </w:r>
      <w:proofErr w:type="gramStart"/>
      <w:r w:rsidRPr="000C4065">
        <w:rPr>
          <w:spacing w:val="-6"/>
        </w:rPr>
        <w:t>к-</w:t>
      </w:r>
      <w:proofErr w:type="gramEnd"/>
      <w:r w:rsidRPr="000C4065">
        <w:rPr>
          <w:spacing w:val="-6"/>
        </w:rPr>
        <w:t xml:space="preserve"> пустулу. Группа пузырьков, располагающихся на остро воспаленной коже, называе</w:t>
      </w:r>
      <w:r w:rsidRPr="000C4065">
        <w:rPr>
          <w:spacing w:val="-6"/>
        </w:rPr>
        <w:t>т</w:t>
      </w:r>
      <w:r w:rsidRPr="000C4065">
        <w:rPr>
          <w:spacing w:val="-6"/>
        </w:rPr>
        <w:t>ся герпесом.</w:t>
      </w:r>
    </w:p>
    <w:p w:rsidR="00876D5C" w:rsidRPr="000C4065" w:rsidRDefault="00876D5C" w:rsidP="00876D5C">
      <w:pPr>
        <w:shd w:val="clear" w:color="auto" w:fill="FFFFFF"/>
        <w:ind w:firstLine="720"/>
        <w:jc w:val="both"/>
        <w:rPr>
          <w:spacing w:val="-6"/>
        </w:rPr>
      </w:pPr>
      <w:r w:rsidRPr="000C4065">
        <w:rPr>
          <w:i/>
          <w:iCs/>
          <w:spacing w:val="-6"/>
        </w:rPr>
        <w:t>Пузырь</w:t>
      </w:r>
      <w:r w:rsidRPr="000C4065">
        <w:rPr>
          <w:spacing w:val="-6"/>
        </w:rPr>
        <w:t xml:space="preserve"> - аналогичное пузырьку образование, но размерами бол</w:t>
      </w:r>
      <w:r w:rsidRPr="000C4065">
        <w:rPr>
          <w:spacing w:val="-6"/>
        </w:rPr>
        <w:t>ь</w:t>
      </w:r>
      <w:r w:rsidRPr="000C4065">
        <w:rPr>
          <w:spacing w:val="-6"/>
        </w:rPr>
        <w:t xml:space="preserve">ше </w:t>
      </w:r>
      <w:smartTag w:uri="urn:schemas-microsoft-com:office:smarttags" w:element="metricconverter">
        <w:smartTagPr>
          <w:attr w:name="ProductID" w:val="5 мм"/>
        </w:smartTagPr>
        <w:r w:rsidRPr="000C4065">
          <w:rPr>
            <w:spacing w:val="-6"/>
          </w:rPr>
          <w:t>5 мм</w:t>
        </w:r>
      </w:smartTag>
      <w:r w:rsidRPr="000C4065">
        <w:rPr>
          <w:spacing w:val="-6"/>
        </w:rPr>
        <w:t xml:space="preserve"> (до 10-</w:t>
      </w:r>
      <w:smartTag w:uri="urn:schemas-microsoft-com:office:smarttags" w:element="metricconverter">
        <w:smartTagPr>
          <w:attr w:name="ProductID" w:val="15 см"/>
        </w:smartTagPr>
        <w:r w:rsidRPr="000C4065">
          <w:rPr>
            <w:spacing w:val="-6"/>
          </w:rPr>
          <w:t>15 см</w:t>
        </w:r>
      </w:smartTag>
      <w:r w:rsidRPr="000C4065">
        <w:rPr>
          <w:spacing w:val="-6"/>
        </w:rPr>
        <w:t xml:space="preserve"> и больше).</w:t>
      </w:r>
    </w:p>
    <w:p w:rsidR="00876D5C" w:rsidRPr="000C4065" w:rsidRDefault="00876D5C" w:rsidP="00876D5C">
      <w:pPr>
        <w:shd w:val="clear" w:color="auto" w:fill="FFFFFF"/>
        <w:ind w:firstLine="720"/>
        <w:jc w:val="both"/>
        <w:rPr>
          <w:spacing w:val="-6"/>
        </w:rPr>
      </w:pPr>
      <w:proofErr w:type="gramStart"/>
      <w:r w:rsidRPr="000C4065">
        <w:rPr>
          <w:spacing w:val="-6"/>
        </w:rPr>
        <w:t>Необходимо обратить также внимание на наличие пигментирова</w:t>
      </w:r>
      <w:r w:rsidRPr="000C4065">
        <w:rPr>
          <w:spacing w:val="-6"/>
        </w:rPr>
        <w:t>н</w:t>
      </w:r>
      <w:r w:rsidRPr="000C4065">
        <w:rPr>
          <w:spacing w:val="-6"/>
        </w:rPr>
        <w:t>ных и депигментированных участков, шелушение, элементы экссудативного диатеза, молочные корки на щеках, гнейс на волосистой части головы и бровях, кроме того, на ра</w:t>
      </w:r>
      <w:r w:rsidRPr="000C4065">
        <w:rPr>
          <w:spacing w:val="-6"/>
        </w:rPr>
        <w:t>с</w:t>
      </w:r>
      <w:r w:rsidRPr="000C4065">
        <w:rPr>
          <w:spacing w:val="-6"/>
        </w:rPr>
        <w:t>чесы, потницу, рубцы и др.</w:t>
      </w:r>
      <w:r>
        <w:rPr>
          <w:spacing w:val="-6"/>
        </w:rPr>
        <w:t xml:space="preserve"> </w:t>
      </w:r>
      <w:r w:rsidRPr="000C4065">
        <w:rPr>
          <w:spacing w:val="-6"/>
        </w:rPr>
        <w:t xml:space="preserve">При </w:t>
      </w:r>
      <w:r w:rsidRPr="000C4065">
        <w:rPr>
          <w:i/>
          <w:iCs/>
          <w:spacing w:val="-6"/>
        </w:rPr>
        <w:t>осмотре волосистой части головы</w:t>
      </w:r>
      <w:r w:rsidRPr="000C4065">
        <w:rPr>
          <w:spacing w:val="-6"/>
        </w:rPr>
        <w:t xml:space="preserve"> обратить внимание на облысение, особенно на затылке, достаточность или поредение волос</w:t>
      </w:r>
      <w:r w:rsidRPr="000C4065">
        <w:rPr>
          <w:spacing w:val="-6"/>
        </w:rPr>
        <w:t>я</w:t>
      </w:r>
      <w:r w:rsidRPr="000C4065">
        <w:rPr>
          <w:spacing w:val="-6"/>
        </w:rPr>
        <w:t>ного покрова, местное выпадение волос, жесткость и ломкость их, ос</w:t>
      </w:r>
      <w:r w:rsidRPr="000C4065">
        <w:rPr>
          <w:spacing w:val="-6"/>
        </w:rPr>
        <w:t>о</w:t>
      </w:r>
      <w:r w:rsidRPr="000C4065">
        <w:rPr>
          <w:spacing w:val="-6"/>
        </w:rPr>
        <w:t>бенности роста волос</w:t>
      </w:r>
      <w:proofErr w:type="gramEnd"/>
      <w:r w:rsidRPr="000C4065">
        <w:rPr>
          <w:spacing w:val="-6"/>
        </w:rPr>
        <w:t xml:space="preserve"> в крестцово-поясничной области, гребешковый рост волос на голове, обилие </w:t>
      </w:r>
      <w:proofErr w:type="spellStart"/>
      <w:r w:rsidRPr="000C4065">
        <w:rPr>
          <w:spacing w:val="-6"/>
        </w:rPr>
        <w:t>пушковой</w:t>
      </w:r>
      <w:proofErr w:type="spellEnd"/>
      <w:r w:rsidRPr="000C4065">
        <w:rPr>
          <w:spacing w:val="-6"/>
        </w:rPr>
        <w:t xml:space="preserve"> и более грубой растительности на лбу, обильная растительность на конечностях и спине. Следует осмотреть состояние но</w:t>
      </w:r>
      <w:r w:rsidRPr="000C4065">
        <w:rPr>
          <w:spacing w:val="-6"/>
        </w:rPr>
        <w:t>г</w:t>
      </w:r>
      <w:r w:rsidRPr="000C4065">
        <w:rPr>
          <w:spacing w:val="-6"/>
        </w:rPr>
        <w:t>тей на руках и ногах, обратить внимание на их форму (часовые стекла, ломкость, грибковые поражения и т.д.)</w:t>
      </w:r>
    </w:p>
    <w:p w:rsidR="00876D5C" w:rsidRPr="000C4065" w:rsidRDefault="00876D5C" w:rsidP="00876D5C">
      <w:pPr>
        <w:shd w:val="clear" w:color="auto" w:fill="FFFFFF"/>
        <w:ind w:firstLine="720"/>
        <w:jc w:val="both"/>
        <w:rPr>
          <w:spacing w:val="-6"/>
        </w:rPr>
      </w:pPr>
      <w:r w:rsidRPr="000C4065">
        <w:rPr>
          <w:spacing w:val="-6"/>
        </w:rPr>
        <w:t xml:space="preserve">Необходимо осмотреть дополнительно </w:t>
      </w:r>
      <w:r w:rsidRPr="000C4065">
        <w:rPr>
          <w:i/>
          <w:iCs/>
          <w:spacing w:val="-6"/>
        </w:rPr>
        <w:t>видимые слизистые оболо</w:t>
      </w:r>
      <w:r w:rsidRPr="000C4065">
        <w:rPr>
          <w:i/>
          <w:iCs/>
          <w:spacing w:val="-6"/>
        </w:rPr>
        <w:t>ч</w:t>
      </w:r>
      <w:r w:rsidRPr="000C4065">
        <w:rPr>
          <w:i/>
          <w:iCs/>
          <w:spacing w:val="-6"/>
        </w:rPr>
        <w:t>ки</w:t>
      </w:r>
      <w:r w:rsidRPr="000C4065">
        <w:rPr>
          <w:spacing w:val="-6"/>
        </w:rPr>
        <w:t xml:space="preserve"> нижнего века и полости рта, отметить степень их кровенаполнения и и</w:t>
      </w:r>
      <w:r w:rsidRPr="000C4065">
        <w:rPr>
          <w:spacing w:val="-6"/>
        </w:rPr>
        <w:t>з</w:t>
      </w:r>
      <w:r w:rsidRPr="000C4065">
        <w:rPr>
          <w:spacing w:val="-6"/>
        </w:rPr>
        <w:t xml:space="preserve">менение слизистых (бледность, </w:t>
      </w:r>
      <w:proofErr w:type="spellStart"/>
      <w:r w:rsidRPr="000C4065">
        <w:rPr>
          <w:spacing w:val="-6"/>
        </w:rPr>
        <w:t>цианотичность</w:t>
      </w:r>
      <w:proofErr w:type="spellEnd"/>
      <w:r w:rsidRPr="000C4065">
        <w:rPr>
          <w:spacing w:val="-6"/>
        </w:rPr>
        <w:t>, гиперемия). Детальный о</w:t>
      </w:r>
      <w:r w:rsidRPr="000C4065">
        <w:rPr>
          <w:spacing w:val="-6"/>
        </w:rPr>
        <w:t>с</w:t>
      </w:r>
      <w:r w:rsidRPr="000C4065">
        <w:rPr>
          <w:spacing w:val="-6"/>
        </w:rPr>
        <w:t>мотр полости рта и зева, как процедуру неприятную для ребенка раннего возраста, следует отложить на самый конец объективного исслед</w:t>
      </w:r>
      <w:r w:rsidRPr="000C4065">
        <w:rPr>
          <w:spacing w:val="-6"/>
        </w:rPr>
        <w:t>о</w:t>
      </w:r>
      <w:r w:rsidRPr="000C4065">
        <w:rPr>
          <w:spacing w:val="-6"/>
        </w:rPr>
        <w:t>вания.</w:t>
      </w:r>
    </w:p>
    <w:p w:rsidR="0094450C" w:rsidRDefault="00876D5C" w:rsidP="00876D5C">
      <w:pPr>
        <w:shd w:val="clear" w:color="auto" w:fill="FFFFFF"/>
        <w:ind w:firstLine="720"/>
        <w:jc w:val="both"/>
        <w:rPr>
          <w:spacing w:val="-6"/>
        </w:rPr>
      </w:pPr>
      <w:r w:rsidRPr="000C4065">
        <w:rPr>
          <w:spacing w:val="-6"/>
        </w:rPr>
        <w:t>Полученные визуальные данные необходимо дополнить пальпац</w:t>
      </w:r>
      <w:r w:rsidRPr="000C4065">
        <w:rPr>
          <w:spacing w:val="-6"/>
        </w:rPr>
        <w:t>и</w:t>
      </w:r>
      <w:r w:rsidRPr="000C4065">
        <w:rPr>
          <w:spacing w:val="-6"/>
        </w:rPr>
        <w:t>ей. Руки врача должны быть чистыми, теплыми и сухими. Пальпация должна быть поверхностной, проводить ее нужно нежно и не причинять ребенку боли, особенно на месте воспалительных инфильтратов, при которых н</w:t>
      </w:r>
      <w:r w:rsidRPr="000C4065">
        <w:rPr>
          <w:spacing w:val="-6"/>
        </w:rPr>
        <w:t>е</w:t>
      </w:r>
      <w:r w:rsidRPr="000C4065">
        <w:rPr>
          <w:spacing w:val="-6"/>
        </w:rPr>
        <w:t>избежно бывают неприятные и часто болевые ощущения. Внимательно следить за мимикой ребенка, разговором отвлекать внимание ребенка от обследования.</w:t>
      </w:r>
      <w:r w:rsidR="0094450C">
        <w:rPr>
          <w:spacing w:val="-6"/>
        </w:rPr>
        <w:t xml:space="preserve"> </w:t>
      </w:r>
      <w:r w:rsidRPr="000C4065">
        <w:rPr>
          <w:spacing w:val="-6"/>
        </w:rPr>
        <w:t>С помощью пальпации определяется толщина и эластичность, вла</w:t>
      </w:r>
      <w:r w:rsidRPr="000C4065">
        <w:rPr>
          <w:spacing w:val="-6"/>
        </w:rPr>
        <w:t>ж</w:t>
      </w:r>
      <w:r w:rsidRPr="000C4065">
        <w:rPr>
          <w:spacing w:val="-6"/>
        </w:rPr>
        <w:t>ность, температура кожи.</w:t>
      </w:r>
      <w:r>
        <w:rPr>
          <w:spacing w:val="-6"/>
        </w:rPr>
        <w:t xml:space="preserve"> </w:t>
      </w:r>
    </w:p>
    <w:p w:rsidR="00876D5C" w:rsidRPr="000C4065" w:rsidRDefault="00876D5C" w:rsidP="00876D5C">
      <w:pPr>
        <w:shd w:val="clear" w:color="auto" w:fill="FFFFFF"/>
        <w:ind w:firstLine="720"/>
        <w:jc w:val="both"/>
        <w:rPr>
          <w:spacing w:val="-6"/>
        </w:rPr>
      </w:pPr>
      <w:r w:rsidRPr="000C4065">
        <w:rPr>
          <w:spacing w:val="-6"/>
        </w:rPr>
        <w:t>Для того</w:t>
      </w:r>
      <w:proofErr w:type="gramStart"/>
      <w:r w:rsidRPr="000C4065">
        <w:rPr>
          <w:spacing w:val="-6"/>
        </w:rPr>
        <w:t>,</w:t>
      </w:r>
      <w:proofErr w:type="gramEnd"/>
      <w:r w:rsidRPr="000C4065">
        <w:rPr>
          <w:spacing w:val="-6"/>
        </w:rPr>
        <w:t xml:space="preserve"> чтобы определить </w:t>
      </w:r>
      <w:r w:rsidRPr="000C4065">
        <w:rPr>
          <w:i/>
          <w:iCs/>
          <w:spacing w:val="-6"/>
        </w:rPr>
        <w:t>толщину</w:t>
      </w:r>
      <w:r w:rsidRPr="000C4065">
        <w:rPr>
          <w:spacing w:val="-6"/>
        </w:rPr>
        <w:t xml:space="preserve"> и </w:t>
      </w:r>
      <w:r w:rsidRPr="0094450C">
        <w:rPr>
          <w:b/>
          <w:iCs/>
          <w:spacing w:val="-6"/>
        </w:rPr>
        <w:t>эластичность</w:t>
      </w:r>
      <w:r w:rsidRPr="0094450C">
        <w:rPr>
          <w:b/>
          <w:spacing w:val="-6"/>
        </w:rPr>
        <w:t xml:space="preserve"> кожи</w:t>
      </w:r>
      <w:r w:rsidRPr="000C4065">
        <w:rPr>
          <w:spacing w:val="-6"/>
        </w:rPr>
        <w:t xml:space="preserve"> необх</w:t>
      </w:r>
      <w:r w:rsidRPr="000C4065">
        <w:rPr>
          <w:spacing w:val="-6"/>
        </w:rPr>
        <w:t>о</w:t>
      </w:r>
      <w:r w:rsidRPr="000C4065">
        <w:rPr>
          <w:spacing w:val="-6"/>
        </w:rPr>
        <w:t>димо захватить кожу (без подкожного слоя) в небольшую складку большим и указательным пал</w:t>
      </w:r>
      <w:r w:rsidRPr="000C4065">
        <w:rPr>
          <w:spacing w:val="-6"/>
        </w:rPr>
        <w:t>ь</w:t>
      </w:r>
      <w:r w:rsidRPr="000C4065">
        <w:rPr>
          <w:spacing w:val="-6"/>
        </w:rPr>
        <w:t>цами правой руки, затем пальцы отнять. Если складка расправится сразу же, как только отняли пальцы, то кожа считается нормальной эластичности; если складка расправляется не сразу, а постепе</w:t>
      </w:r>
      <w:r w:rsidRPr="000C4065">
        <w:rPr>
          <w:spacing w:val="-6"/>
        </w:rPr>
        <w:t>н</w:t>
      </w:r>
      <w:r w:rsidRPr="000C4065">
        <w:rPr>
          <w:spacing w:val="-6"/>
        </w:rPr>
        <w:t>но, то такая эластичность кожи считается сниженной. Захватить кожу в складку легче там, где мало подкожно-жирового слоя</w:t>
      </w:r>
      <w:r>
        <w:rPr>
          <w:spacing w:val="-6"/>
        </w:rPr>
        <w:t xml:space="preserve"> </w:t>
      </w:r>
      <w:r w:rsidRPr="000C4065">
        <w:rPr>
          <w:spacing w:val="-6"/>
        </w:rPr>
        <w:t>- на тыльной повер</w:t>
      </w:r>
      <w:r w:rsidRPr="000C4065">
        <w:rPr>
          <w:spacing w:val="-6"/>
        </w:rPr>
        <w:t>х</w:t>
      </w:r>
      <w:r w:rsidRPr="000C4065">
        <w:rPr>
          <w:spacing w:val="-6"/>
        </w:rPr>
        <w:t>ности кисти, на локтевом сгибе. Эластичность кожи можно определить та</w:t>
      </w:r>
      <w:r w:rsidRPr="000C4065">
        <w:rPr>
          <w:spacing w:val="-6"/>
        </w:rPr>
        <w:t>к</w:t>
      </w:r>
      <w:r w:rsidRPr="000C4065">
        <w:rPr>
          <w:spacing w:val="-6"/>
        </w:rPr>
        <w:t>же на животе и груди. Особенно большое значение имеет определение эластичности кожи у детей ранн</w:t>
      </w:r>
      <w:r w:rsidRPr="000C4065">
        <w:rPr>
          <w:spacing w:val="-6"/>
        </w:rPr>
        <w:t>е</w:t>
      </w:r>
      <w:r w:rsidRPr="000C4065">
        <w:rPr>
          <w:spacing w:val="-6"/>
        </w:rPr>
        <w:t>го возраста.</w:t>
      </w:r>
    </w:p>
    <w:p w:rsidR="00876D5C" w:rsidRPr="000C4065" w:rsidRDefault="00876D5C" w:rsidP="00876D5C">
      <w:pPr>
        <w:shd w:val="clear" w:color="auto" w:fill="FFFFFF"/>
        <w:ind w:firstLine="720"/>
        <w:jc w:val="both"/>
        <w:rPr>
          <w:spacing w:val="-6"/>
        </w:rPr>
      </w:pPr>
      <w:r w:rsidRPr="0094450C">
        <w:rPr>
          <w:b/>
          <w:iCs/>
          <w:spacing w:val="-6"/>
        </w:rPr>
        <w:t>Влажность</w:t>
      </w:r>
      <w:r w:rsidRPr="0094450C">
        <w:rPr>
          <w:b/>
          <w:spacing w:val="-6"/>
        </w:rPr>
        <w:t xml:space="preserve"> </w:t>
      </w:r>
      <w:r w:rsidRPr="000C4065">
        <w:rPr>
          <w:spacing w:val="-6"/>
        </w:rPr>
        <w:t>определяется путем поглаживания кожи пальцами врача на симметричных участках тела: на груди, туловище, в подмышечных вп</w:t>
      </w:r>
      <w:r w:rsidRPr="000C4065">
        <w:rPr>
          <w:spacing w:val="-6"/>
        </w:rPr>
        <w:t>а</w:t>
      </w:r>
      <w:r w:rsidRPr="000C4065">
        <w:rPr>
          <w:spacing w:val="-6"/>
        </w:rPr>
        <w:t>динах и паховых областях, на конечностях, в том числе и на ладонях и п</w:t>
      </w:r>
      <w:r w:rsidRPr="000C4065">
        <w:rPr>
          <w:spacing w:val="-6"/>
        </w:rPr>
        <w:t>о</w:t>
      </w:r>
      <w:r w:rsidRPr="000C4065">
        <w:rPr>
          <w:spacing w:val="-6"/>
        </w:rPr>
        <w:t xml:space="preserve">дошвах, особенно у детей </w:t>
      </w:r>
      <w:proofErr w:type="spellStart"/>
      <w:r w:rsidRPr="000C4065">
        <w:rPr>
          <w:spacing w:val="-6"/>
        </w:rPr>
        <w:t>препубертатного</w:t>
      </w:r>
      <w:proofErr w:type="spellEnd"/>
      <w:r w:rsidRPr="000C4065">
        <w:rPr>
          <w:spacing w:val="-6"/>
        </w:rPr>
        <w:t xml:space="preserve"> периода, на затылке - у грудных детей. В норме </w:t>
      </w:r>
      <w:proofErr w:type="spellStart"/>
      <w:r w:rsidRPr="000C4065">
        <w:rPr>
          <w:spacing w:val="-6"/>
        </w:rPr>
        <w:t>пальпаторно</w:t>
      </w:r>
      <w:proofErr w:type="spellEnd"/>
      <w:r w:rsidRPr="000C4065">
        <w:rPr>
          <w:spacing w:val="-6"/>
        </w:rPr>
        <w:t xml:space="preserve"> опр</w:t>
      </w:r>
      <w:r w:rsidRPr="000C4065">
        <w:rPr>
          <w:spacing w:val="-6"/>
        </w:rPr>
        <w:t>е</w:t>
      </w:r>
      <w:r w:rsidRPr="000C4065">
        <w:rPr>
          <w:spacing w:val="-6"/>
        </w:rPr>
        <w:t>деляется умеренная влажность кожи, а при патологии может быть сухость, повышенная влажность и усиленная потливость.</w:t>
      </w:r>
    </w:p>
    <w:p w:rsidR="00876D5C" w:rsidRPr="000C4065" w:rsidRDefault="00876D5C" w:rsidP="00876D5C">
      <w:pPr>
        <w:shd w:val="clear" w:color="auto" w:fill="FFFFFF"/>
        <w:ind w:firstLine="720"/>
        <w:jc w:val="both"/>
        <w:rPr>
          <w:spacing w:val="-6"/>
        </w:rPr>
      </w:pPr>
      <w:r w:rsidRPr="000C4065">
        <w:rPr>
          <w:spacing w:val="-6"/>
        </w:rPr>
        <w:t xml:space="preserve">Ощупыванием определяется и </w:t>
      </w:r>
      <w:r w:rsidRPr="0094450C">
        <w:rPr>
          <w:b/>
          <w:iCs/>
          <w:spacing w:val="-6"/>
        </w:rPr>
        <w:t>температура</w:t>
      </w:r>
      <w:r w:rsidRPr="0094450C">
        <w:rPr>
          <w:b/>
          <w:spacing w:val="-6"/>
        </w:rPr>
        <w:t xml:space="preserve"> кожи</w:t>
      </w:r>
      <w:r w:rsidRPr="000C4065">
        <w:rPr>
          <w:spacing w:val="-6"/>
        </w:rPr>
        <w:t>. Температура к</w:t>
      </w:r>
      <w:r w:rsidRPr="000C4065">
        <w:rPr>
          <w:spacing w:val="-6"/>
        </w:rPr>
        <w:t>о</w:t>
      </w:r>
      <w:r w:rsidRPr="000C4065">
        <w:rPr>
          <w:spacing w:val="-6"/>
        </w:rPr>
        <w:t>жи может быть повышенной или пониженной в зависимости от общей те</w:t>
      </w:r>
      <w:r w:rsidRPr="000C4065">
        <w:rPr>
          <w:spacing w:val="-6"/>
        </w:rPr>
        <w:t>м</w:t>
      </w:r>
      <w:r w:rsidRPr="000C4065">
        <w:rPr>
          <w:spacing w:val="-6"/>
        </w:rPr>
        <w:t xml:space="preserve">пературы тела, но может быть </w:t>
      </w:r>
      <w:bookmarkStart w:id="0" w:name="_GoBack"/>
      <w:r w:rsidRPr="000C4065">
        <w:rPr>
          <w:spacing w:val="-6"/>
        </w:rPr>
        <w:t>местное повышение или понижение темп</w:t>
      </w:r>
      <w:r w:rsidRPr="000C4065">
        <w:rPr>
          <w:spacing w:val="-6"/>
        </w:rPr>
        <w:t>е</w:t>
      </w:r>
      <w:r w:rsidRPr="000C4065">
        <w:rPr>
          <w:spacing w:val="-6"/>
        </w:rPr>
        <w:t xml:space="preserve">ратуры. Так, например, местное повышение </w:t>
      </w:r>
      <w:bookmarkEnd w:id="0"/>
      <w:r w:rsidRPr="000C4065">
        <w:rPr>
          <w:spacing w:val="-6"/>
        </w:rPr>
        <w:lastRenderedPageBreak/>
        <w:t>температуры легко определить в области воспаленных суставов, а похолодание конечностей при спазме сосудов, при поражении центральной и периферической нервной сист</w:t>
      </w:r>
      <w:r w:rsidRPr="000C4065">
        <w:rPr>
          <w:spacing w:val="-6"/>
        </w:rPr>
        <w:t>е</w:t>
      </w:r>
      <w:r w:rsidRPr="000C4065">
        <w:rPr>
          <w:spacing w:val="-6"/>
        </w:rPr>
        <w:t>мы.</w:t>
      </w:r>
    </w:p>
    <w:p w:rsidR="00876D5C" w:rsidRPr="000C4065" w:rsidRDefault="00876D5C" w:rsidP="00876D5C">
      <w:pPr>
        <w:shd w:val="clear" w:color="auto" w:fill="FFFFFF"/>
        <w:ind w:firstLine="720"/>
        <w:jc w:val="both"/>
        <w:rPr>
          <w:spacing w:val="-6"/>
        </w:rPr>
      </w:pPr>
      <w:r w:rsidRPr="0094450C">
        <w:rPr>
          <w:b/>
          <w:spacing w:val="-6"/>
        </w:rPr>
        <w:t>Для исследования ломкости кожных сосудов</w:t>
      </w:r>
      <w:r w:rsidRPr="000C4065">
        <w:rPr>
          <w:spacing w:val="-6"/>
        </w:rPr>
        <w:t xml:space="preserve"> необходимо наложить резиновый бинт или жгут на нижнюю треть плеча ребенка на 2-3 минуты. При повышенной ломкости сосудов после снятия жгута, на месте него, а также в локтевом сгибе и на предплечье, появляются мелкие кровоизли</w:t>
      </w:r>
      <w:r w:rsidRPr="000C4065">
        <w:rPr>
          <w:spacing w:val="-6"/>
        </w:rPr>
        <w:t>я</w:t>
      </w:r>
      <w:r w:rsidRPr="000C4065">
        <w:rPr>
          <w:spacing w:val="-6"/>
        </w:rPr>
        <w:t>ния. Можно также захватить кожную складку, лучше на передней или боковой поверхности груди большим и указател</w:t>
      </w:r>
      <w:r w:rsidRPr="000C4065">
        <w:rPr>
          <w:spacing w:val="-6"/>
        </w:rPr>
        <w:t>ь</w:t>
      </w:r>
      <w:r w:rsidRPr="000C4065">
        <w:rPr>
          <w:spacing w:val="-6"/>
        </w:rPr>
        <w:t>ным пальцами правой и левой руки и сжать складку или сделать щипок. Если на месте щипка п</w:t>
      </w:r>
      <w:r w:rsidRPr="000C4065">
        <w:rPr>
          <w:spacing w:val="-6"/>
        </w:rPr>
        <w:t>о</w:t>
      </w:r>
      <w:r w:rsidRPr="000C4065">
        <w:rPr>
          <w:spacing w:val="-6"/>
        </w:rPr>
        <w:t>является кровоподтек, то ломкости сосудов считается повышенной.</w:t>
      </w:r>
    </w:p>
    <w:p w:rsidR="00876D5C" w:rsidRPr="00F56F72" w:rsidRDefault="00876D5C" w:rsidP="00876D5C">
      <w:pPr>
        <w:shd w:val="clear" w:color="auto" w:fill="FFFFFF"/>
        <w:ind w:firstLine="720"/>
        <w:jc w:val="both"/>
        <w:rPr>
          <w:spacing w:val="-6"/>
        </w:rPr>
      </w:pPr>
      <w:r w:rsidRPr="0094450C">
        <w:rPr>
          <w:b/>
          <w:iCs/>
          <w:spacing w:val="-6"/>
        </w:rPr>
        <w:t>Исследование дермографизма</w:t>
      </w:r>
      <w:r w:rsidRPr="000C4065">
        <w:rPr>
          <w:spacing w:val="-6"/>
        </w:rPr>
        <w:t xml:space="preserve"> производится путем проведения сверху вниз тыльной стороной указательного пальца правой руки или рук</w:t>
      </w:r>
      <w:r w:rsidRPr="000C4065">
        <w:rPr>
          <w:spacing w:val="-6"/>
        </w:rPr>
        <w:t>о</w:t>
      </w:r>
      <w:r w:rsidRPr="000C4065">
        <w:rPr>
          <w:spacing w:val="-6"/>
        </w:rPr>
        <w:t>яткой молоточка по коже груди и живота. Через некоторое время на месте механического раздражения кожи появляется белая (белый дермогр</w:t>
      </w:r>
      <w:r w:rsidRPr="000C4065">
        <w:rPr>
          <w:spacing w:val="-6"/>
        </w:rPr>
        <w:t>а</w:t>
      </w:r>
      <w:r w:rsidRPr="000C4065">
        <w:rPr>
          <w:spacing w:val="-6"/>
        </w:rPr>
        <w:t xml:space="preserve">физм) или красная (красный дермографизм) полоса. Отмечают не только вид дермографизма, но и скорость </w:t>
      </w:r>
      <w:r w:rsidRPr="00F56F72">
        <w:rPr>
          <w:spacing w:val="-6"/>
        </w:rPr>
        <w:t>его появления и исчезнов</w:t>
      </w:r>
      <w:r w:rsidRPr="00F56F72">
        <w:rPr>
          <w:spacing w:val="-6"/>
        </w:rPr>
        <w:t>е</w:t>
      </w:r>
      <w:r w:rsidRPr="00F56F72">
        <w:rPr>
          <w:spacing w:val="-6"/>
        </w:rPr>
        <w:t>ния.</w:t>
      </w:r>
    </w:p>
    <w:p w:rsidR="002163E9" w:rsidRDefault="002163E9"/>
    <w:sectPr w:rsidR="00216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5C"/>
    <w:rsid w:val="002163E9"/>
    <w:rsid w:val="00876D5C"/>
    <w:rsid w:val="0094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876D5C"/>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876D5C"/>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2</cp:revision>
  <dcterms:created xsi:type="dcterms:W3CDTF">2016-05-12T03:27:00Z</dcterms:created>
  <dcterms:modified xsi:type="dcterms:W3CDTF">2016-05-12T03:30:00Z</dcterms:modified>
</cp:coreProperties>
</file>