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D0" w:rsidRDefault="00971BB1" w:rsidP="009F5FD0">
      <w:pPr>
        <w:spacing w:line="36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F5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ДМН, проф. С.Ю. Никулина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ординатуру: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«</w:t>
      </w:r>
      <w:bookmarkStart w:id="0" w:name="_GoBack"/>
      <w:bookmarkEnd w:id="0"/>
      <w:r w:rsidR="00A5617A">
        <w:rPr>
          <w:rFonts w:ascii="Times New Roman" w:hAnsi="Times New Roman" w:cs="Times New Roman"/>
          <w:b/>
          <w:sz w:val="28"/>
          <w:szCs w:val="28"/>
        </w:rPr>
        <w:t>ХСН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2 года обучения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Кардиология: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Цигулёва И.Д.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ответственный за ординатуру: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D0" w:rsidRP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 г.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lastRenderedPageBreak/>
        <w:t>Хроническая сердечная недостаточность у больных пожилого возраста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Увеличение частоты хронической сердечной недостаточности (ХСН) с возрастом обусловлено рядом существенных факторов: несомненным ростом в современном мире ишемической болезни сердца (ИБС), артериальной гипертензии (АГ) – особенно при их нередком сочетании; определенными успехами в лечении острых и хронических форм ИБС и АГ, что способствовало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этих заболеваний, увеличением продолжительности жизни подобных пациентов с развитием декомпенсации кровообращения; склерозом и атрофией миокарда, нарастанием процессов атеросклероза не только магистральных артерий, но и атеросклероза, гиалиноза мелких и мельчайших артерий,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[1]. Следует рассмотреть вопросы, связанные с изменением функций </w:t>
      </w:r>
      <w:proofErr w:type="spellStart"/>
      <w:proofErr w:type="gramStart"/>
      <w:r w:rsidRPr="00DA2B0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системы, реакцией стареющего организма на медикаментозные воздействия.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Изменения функций и структуры сердца и сосудов с возрастом: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1. Снижение симпатической реактивности способствует изменению реакции сердца на нагрузку.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2. Сосудистое сопротивление по мере снижения эластичности сосудов повышается, что увеличивает работу миокарда и повышает потребление им кислорода (сердечный выброс (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) в состоянии покоя с возрастом снижается, к 70 годам он на 25% меньше, чем в 20 лет;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урежается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 (ЧСС), снижается ударный объем (УО); уменьшается пик ЧСС на нагрузку, минутный объем (МО)).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3. Увеличивается продолжительность сокращений левого желудочка (ЛЖ).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4. Изменения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коллагеновой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ткани приводят к увеличению пассивной жесткости сердца, т. е. снижению податливости (утолщение стенок ЛЖ), наблюдается очаговый фиброз, изменения ткани клапанов; их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кальцификация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способствует гемодинамическим сдвигам [2].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Аортальный клапан более изменен, чем митральный,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кальцификация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клапанов обнаруживается не менее чем у 1/3 лиц старше 70 лет. Чаще отмечаются склеротический аортальный стеноз и митральная недостаточность. Фиброз 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микрокальцификация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элементов проводящей системы усиливаются. Утолщение и фиброз увеличивают ригидность сосудов, что проявляется в росте общего периферического сопротивления сосудов (ОПСС). Среди лиц старше 65 лет в 30% случаев отмечены осложнения от лекарственной терапии. Лекарственные средства, действующие на </w:t>
      </w:r>
      <w:proofErr w:type="spellStart"/>
      <w:proofErr w:type="gramStart"/>
      <w:r w:rsidRPr="00DA2B0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систему, являются причиной 31,3% осложнений. Побочные реакции при приеме лекарств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пожилых возникают заметно чаще и носят более тяжелый характер. Передозировка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может приводить к опасным осложнениям (так же, как и гликозидов).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У пожилых следует назначать, по возможности, меньшее число лекарств в минимальной дозе с простым режимом их приема. Следует также учитывать, что продолжительный постельный режим и неподвижность имеют нередко неблагоприятный лечебный и психологический эффект.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При назначении лекарственной терапии в пожилом и старческом возрасте следует учитывать следующее: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клинически значимого изменения способности к абсорбции лекарственных средств не происходит;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общий объем воды в организме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снижен, при введении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водорастворимого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препарата его концентрация повышается, при использовании жирорастворимого препарата – снижается;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обусловлена снижением метаболизма при первом пассаже;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• функция почек с возрастом ухудшается, уменьшается элиминация лекарства (особенно препаратов с низким терапевтическим индексом,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выраженность и продолжительность действия лекарства зависят не только от фармакокинетических изменений, но и от того, как оно модифицируется;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тяжелые побочные реакции у пожилых чаще возникают при использовании следующих пяти групп лекарств: сердечные гликозиды,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гипотензивные средства,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антиаритмики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антикоагулянты;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могут отмечаться дегидратация, психические расстройства,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церебральные и тромботические осложнения, ортостатическая гипотензия;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следует назначать как можно меньше лекарств в минимальной дозировке на короткое время с простым способом их приема и режима;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следует выявлять и по возможности устранять причины сердечной недостаточности (СН), улучшать насосную функцию сердца, корригировать задержку воды и солей;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важно использовать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вазодилататоры и ингибиторы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фермента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), антагонисты рецепторов альдостерона (АРА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>);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A2B09">
        <w:rPr>
          <w:rFonts w:ascii="Times New Roman" w:hAnsi="Times New Roman" w:cs="Times New Roman"/>
          <w:sz w:val="28"/>
          <w:szCs w:val="28"/>
        </w:rPr>
        <w:t xml:space="preserve">следует избегать довольно быстро наступающей передозировки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сердечных гликозидов, седативных средств;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повышение АД требует адекватного лечения;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необходимо ограничить потребление соли (&lt;5 г/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) [3].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lastRenderedPageBreak/>
        <w:t>Особенности действия лекарственных препаратов у пожилых, а также основные причины этих особенностей представлены в таблице 1.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Три правила назначения лекарств больным преклонного возраста: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1) начинать лечение с небольших доз (1/2 обычной дозы);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2) медленно повышать дозировку;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3) следить за возможным появлением побочного действия.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Причинами обострений ХСН у пожилых могут быть преходящая болевая 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безболевая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ишемия миокарда,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инфаркт миокарда, нарушения сердечного ритма (пароксизмальная и тахиаритмическая формы мерцания предсердий, желудочковые аритмии высоких градаций по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Лауну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синдром слабости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синусового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узла – СССУ и др.).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Имеют значение также многочисленные негативные экстракардиальные воздействия – тромбоэмболия легочной артерии, острые инфекции, почечная и дыхательная недостаточность,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некорригируемая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АГ и др. [4]. Необходимо учитывать несоблюдение больными режима и схемы лечения, злоупотребление алкоголем, физические и эмоциональные перегрузки, бесконтрольный прием препаратов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антиаритмики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адреноблокаторы (БАБ), антагонисты кальция (АК), кортикостероиды, нестероидные противовоспалительные препараты (НПВП),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вазодилататоры</w:t>
      </w:r>
      <w:r>
        <w:rPr>
          <w:rFonts w:ascii="Times New Roman" w:hAnsi="Times New Roman" w:cs="Times New Roman"/>
          <w:sz w:val="28"/>
          <w:szCs w:val="28"/>
        </w:rPr>
        <w:t>, гипотензивные средства и др.)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Сложность диагностики и лечения ХСН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обусловлена наличием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недостаточности, более частыми осложнениями, включая нарушения сердечного ритма,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полиморбидностью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в т. ч. сочетанием с сахарным диабетом 2-го типа,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энцефалопатией,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бронхообструктивными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Следует отметить так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называемую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хроническую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ЛЖ-недостаточность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 явлениями начинающегося отека легких. Эти состояния рецидивирующей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кардиальной астмы могут самостоятельно прекращаться, а иногда требуют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ургентной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СН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вызывает несомненные диагностические затруднения, требует индивидуального лечения и двигательной реабилитации.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К особенностям лечения можно отнести: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раннее назначение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с начальных стадий СН;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использование периферических вазодилататоров, преимущественно нитратов,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АК;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назначение сердечных гликозидов по определенным показаниям и в соответствующих старческому возрасту дозах;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по возможности достаточно активная двигательная реабилитация.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Следует учитывать, что имеются препараты, не рекомендуемые к назначению при ХСН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>: НПВП, кортикостероиды, антиаритмические препараты I класса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диэтиламинопропионил-этоксикарбониламино-фенотиазин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у пожилых имеет ряд особенностей: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– усиление всасывания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сублингвальных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форм из-за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гипосаливации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ксеростомии;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– замедление всасывания накожных мазей, лекарственных средств из пластырей из-за снижения резорбтивных свойств кожи;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– удлинение периода полувыведения для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форм из-за снижения активности печеночных ферментов;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– большая выраженность гемодинамических реакций при введении лекарственного препарата.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Нередко возникает необходимость лечения основного и сопутствующего заболевания с учетом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частой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полиморбидности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.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>Необходимо иметь в виду частое развитие побочных реакций при медикаментозном лечении. У пожилых пациентов с ХСН следует учитывать уменьшение приверженности к лечению, нередко за счет снижения памяти и/или интеллекта.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В таблице 2 приведены основные препараты, применяемые для лечения ХСН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. При использовании мочегонных препаратов необходимо учитывать: проявления клеточной дегидратации; перераспределение электролитов между клеткой и окружающей средой с тенденцией к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; своеобразие возрастной нейроэндокринной регуляции; возрастные особенности обмена воды и электролитов.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назначаются в меньшей дозе, по возможности короткими курсами, с обязательным контролем и коррекцией электролитного профиля и кислотно-основного состояния организма, соблюдением водно-солевого режима соответственно стадии XCH.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При ХСН I–II функционального класса (ФК) суточное потребление жидкости – не более 1500 мл, поваренной соли – 5–3 г; при ХСН II–III ФК – жидкости 1000–1200 мл, поваренной соли – 3–2–1,5 г, при ХСН IV ФК – жидкости 900–700 мл, поваренной соли – 1,5–1 г.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Последовательность применения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гериартрических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больных с ХСН: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обычно начинают с использования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гидрохлоротиазида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затем назначают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спиронолактоном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и, наконец, петлевые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>семид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Чрезмерная диуретическая терапия у больных старческого возраста может способствовать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снижению сердечного выброса, уменьшению почечного кровотока и фильтрации с </w:t>
      </w:r>
      <w:r>
        <w:rPr>
          <w:rFonts w:ascii="Times New Roman" w:hAnsi="Times New Roman" w:cs="Times New Roman"/>
          <w:sz w:val="28"/>
          <w:szCs w:val="28"/>
        </w:rPr>
        <w:t>наступлением азотемии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в геронтологической практике требует знания возможных побочных эффектов и частых противопоказаний при их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назначении. Общая тенденция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фармакологии – к более низким дозам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B09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сердечных гликозидов у пожилых имеет свои особенности:</w:t>
      </w:r>
      <w:proofErr w:type="gramEnd"/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увеличение всасывания в кишечнике вследствие ослабления перистальтики и склонности к запорам;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увеличение содержания активной свободной фракции в плазме крови вследствие возрастной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альбуминемии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уменьшения количества воды в организме;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замедление выведения гликозидов почками и их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в печени (это относится преимущественно к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дигоксину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2B09">
        <w:rPr>
          <w:rFonts w:ascii="Times New Roman" w:hAnsi="Times New Roman" w:cs="Times New Roman"/>
          <w:sz w:val="28"/>
          <w:szCs w:val="28"/>
        </w:rPr>
        <w:t>Эти особенности при одинаковой дозе препарата обеспечивают концентрацию сердечных гликозидов в плазме крови у пожилых в 1,5–2 раза более высокую, чем у лиц среднего возраста.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практике следует использовать уменьшенные в 1,5–2 раза дозы сердечных гликозидов.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сердечных гликозидов в старческом возрасте: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повышение чувствительности и снижение толерантности миокарда к сердечным гликозидам;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более выраженный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аритмогенный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эффект и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рефрактерность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к препаратам.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определяют быстроту наступления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интоксикации.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Сердечные гликозиды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практике назначают при ХСН только по строгим показаниям. Это – тахиаритмическая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форма фибрилляции предсердий, трепетание предсердий или пароксизмы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наджелудочковой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тахикардии.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В обычных,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неургентных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случаях насыщение сердечными гликозидами проводят медленно (в течение 6–7 дней). Ежедневно вводят фиксированную суточную дозу препарата в 2 приема. Подобный темп введения способствует предотвращению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аритмогенного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действия препаратов.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Терапевтический эффект у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гериатрических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больных сопровождают следующие явления: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положительная динамика общего состояния и самочувствия больного (уменьшение одышки, исчезновение приступов удушья, увеличение диуреза, уменьшение застойных явлений в легких, уменьшение печени, отеков);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сердечных сокращений до 60–80 уд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>ин;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• положительная реакция на индивидуальную физическую нагрузку.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У лиц старческого возраста появляются симптомы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интоксикации: нарушения функции сердца, ЖКТ и нервной системы. Могут отмечаться повышенная утомляемость, бессонница, головокружение, спутанность сознания, «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дигиталисный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делирий»,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синкопальное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состояние и окрашенность окружающего в желтый или зеленый цвет.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Факторами риска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интоксикации в старческом возрасте являются гипоксия, дистрофия миокарда, дилатация полостей, а также нередкое взаимодействие сердечных гликозидов с другими препаратами: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кортикостероиды,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трициклические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антидепрессанты.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интоксикации у лиц старческого возраста требует использования калия и магния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инозина,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фосфокреатина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триметазидина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др., коррекции возможных психоневрологических нарушений.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К особенностям фармакотерапии ИБС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относятся следующие: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– для купирования и профилактики приступов стенокардии приоритетной формой является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– курсовая терапия –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ретардированные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proofErr w:type="gramStart"/>
      <w:r w:rsidRPr="00DA2B09">
        <w:rPr>
          <w:rFonts w:ascii="Times New Roman" w:hAnsi="Times New Roman" w:cs="Times New Roman"/>
          <w:sz w:val="28"/>
          <w:szCs w:val="28"/>
        </w:rPr>
        <w:t>одно-двукратного</w:t>
      </w:r>
      <w:proofErr w:type="spellEnd"/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приема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, И-5-М);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– необходимо учитывать приверженность больного к определенному нитрату.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Ретардированная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динитрата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эффективна у пожилых – доза от 120–180 мг/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наибольшей динамике подвергается болевая, а не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безболевая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ишемия миокарда. Противопоказаниями к назначению нитратов являются выраженная артериальная гипотензия, глаукома, кровоизлияние в мозг, повышенное внутричерепное давление. Пролонгированные препараты нитроглицерина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) реже вызывают головную боль. Использование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мононитратов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оликарда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мононитрата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дает меньшую толерантность и больший гемодинамический эффек</w:t>
      </w:r>
      <w:r>
        <w:rPr>
          <w:rFonts w:ascii="Times New Roman" w:hAnsi="Times New Roman" w:cs="Times New Roman"/>
          <w:sz w:val="28"/>
          <w:szCs w:val="28"/>
        </w:rPr>
        <w:t xml:space="preserve">т (по данным нашей клиники) 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Прямые вазодилататоры (нитроглицерин и его дериваты,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мононитраты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др.) достаточно широко используются в лечении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(отек легких,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шок и др.) СН, а также при болевых формах и других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безболевых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вариантах хронической ИБС у пожилых, сочетающихся с ХСН. Применение обозначенных препаратов позволяет добиться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антиангинального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эффекта за счет уменьшения ишемии миокарда.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Собственные данные указывают на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кардиопротективный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мононитратов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др.) при ХСН. При их назначении с другими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кардиотропными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препаратами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АРАII и др.) было выявлено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значимое улучшение основных гемодинамических параметров при лечении ХСН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пожилых.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широко используются в терапии ХСН у больных пожилого возраста. Они потеснили в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практике сердечные гликозиды и периферические вазодилататоры. К числу возможных побочных эффектов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относятся кожная сыпь, сухой кашель, потеря вкусовых ощущений,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гломерулопатия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(протеинурия), артериальная гипотензия. При назначении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пожилым требуется исключение предшествующей почечной патологии (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диффузный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) в стадии ХПН, тщательное титрование дозы препарата для предотвращения неуправляемой артериальной гипотензии. У пожилых с ХСН целесообразно использование ингибиторов АПФ с отчетливым длительным пролонгированным действием, не вызывающих гипотензию первой дозы. К таковым относятся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доза 2–4 мг/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квинаприл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2,5–5 мг/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у пожилых с ХСН следует учитывать: верифицированную СН, отсутствие противопоказаний к использованию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; особую осторожность необходимо соблюдать при ХСН IV ФК по NY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A, повышении уровня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свыше 200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/л, симптомах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атеросклероза. Лечение следует начинать с минимальных доз: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6,25 мг 3 р./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2,5 мг 2 р./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квинаприл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2, 5 мг 2 р./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2 мг 1 р./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зофеноприл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– 7,5 мг 2 р./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В лечении ХСН у пожилых используются и БАБ.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антитахикардиальное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действие препарата, его влияние на подавление нейрогуморальных факторов СН.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Побочные эффекты БАБ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прежде всего с их способностью вызывать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синусовую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брадикардию, замедление синоаурикулярной, атриовентрикулярной и, в меньшей степени,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проводимости, определенное снижение насосной функции сердца, артериальную гипотензию,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Препаратами выбора являются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кардиоселективные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БАБ –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 Разовая доза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метопролола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не должна превышать 12,5–25 мг, суточная – 75–100 мг. Противопоказаниями к назначению БАБ являются резкая брадикардия и гипотензия, СССУ, атриовентрикулярные блокады, бронхиальная астма.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Использование антагонистов кальция (АК)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пожилых особенно показано при сочетании ХСН с АГ, в т. ч. с изолированной систолической артериальной гипертензией (ИСАГ). Несомненные преимущества имеют медленно действующие пролонгированные АК –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фелодипин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лерканидипин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. Побочные эффекты при использовании АК у пожилых проявляются головной болью, отеками нижних конечностей, замедлением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синоатриальной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атриовентрикулярной проводимости,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синусовой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тахикардией.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АК противопоказаны при выраженной артериальной гипотензии, больным с синоаурикулярными и атриовентрикулярными блокадами, выраженной ХСН III–IV ФК.</w:t>
      </w:r>
      <w:proofErr w:type="gramEnd"/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При отсутствии противопоказаний больные с ХСН II–III ФК и систолической дисфункцией ЛЖ должны практически пожизненно получать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с доказанной эффективностью и один из БАБ, используемых в лечении ХСН 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).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При лечении пожилых больных с ХСН III–IV ФК используется комбинация из четырех препаратов: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иАПФ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БАБ,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диуретик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 При наличии фибрилляции предсердий в сочетании с ХСН – непрямые антикоагулянты.</w:t>
      </w:r>
    </w:p>
    <w:p w:rsidR="00DA2B09" w:rsidRPr="00DA2B09" w:rsidRDefault="00DA2B09" w:rsidP="00DA2B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Специального лечения требуют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жизнеопасные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аритмии у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с ХСН. К ним относятся пароксизмальные тахикардии, полная AV-блокада, дисфункция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синусового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узла с асистолией более 3–5 с, частые пароксизмы фибрилляции предсердий, желудочковые экстрасистолии высоких градаций по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Лауну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др. При неэффективности медикаментозного лечения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жизнеопасных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аритмий возможно хирургическое лечение – деструкция </w:t>
      </w:r>
      <w:r w:rsidRPr="00DA2B0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) пучка Гиса, временная и постоянная электростимуляция сердца, имплантация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кардиовертера-дефибриллятора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>.</w:t>
      </w:r>
    </w:p>
    <w:p w:rsidR="000752EF" w:rsidRDefault="00DA2B09" w:rsidP="00DA2B09">
      <w:pPr>
        <w:spacing w:line="360" w:lineRule="auto"/>
        <w:ind w:firstLine="709"/>
      </w:pPr>
      <w:r w:rsidRPr="00DA2B09">
        <w:rPr>
          <w:rFonts w:ascii="Times New Roman" w:hAnsi="Times New Roman" w:cs="Times New Roman"/>
          <w:sz w:val="28"/>
          <w:szCs w:val="28"/>
        </w:rPr>
        <w:t xml:space="preserve">Обоснованно использование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цитопротективного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триметазидина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хронической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ИБС у пожилых с ХСН.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Противоишемический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антиангинальный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и метаболический эффекты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триметазидина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подтверждены в </w:t>
      </w:r>
      <w:proofErr w:type="spellStart"/>
      <w:r w:rsidRPr="00DA2B09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DA2B09">
        <w:rPr>
          <w:rFonts w:ascii="Times New Roman" w:hAnsi="Times New Roman" w:cs="Times New Roman"/>
          <w:sz w:val="28"/>
          <w:szCs w:val="28"/>
        </w:rPr>
        <w:t xml:space="preserve"> контролируемых исследованиях; наблюдается аддитивный эффект, что особенно важно при лечении СН </w:t>
      </w:r>
      <w:proofErr w:type="gramStart"/>
      <w:r w:rsidRPr="00DA2B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2B09">
        <w:rPr>
          <w:rFonts w:ascii="Times New Roman" w:hAnsi="Times New Roman" w:cs="Times New Roman"/>
          <w:sz w:val="28"/>
          <w:szCs w:val="28"/>
        </w:rPr>
        <w:t xml:space="preserve"> пожилы</w:t>
      </w:r>
      <w:r>
        <w:t>х</w:t>
      </w:r>
    </w:p>
    <w:sectPr w:rsidR="000752EF" w:rsidSect="001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DF"/>
    <w:rsid w:val="000752EF"/>
    <w:rsid w:val="00100438"/>
    <w:rsid w:val="004C0340"/>
    <w:rsid w:val="00810B39"/>
    <w:rsid w:val="009271F4"/>
    <w:rsid w:val="00971BB1"/>
    <w:rsid w:val="009F5FD0"/>
    <w:rsid w:val="00A5617A"/>
    <w:rsid w:val="00DA2B09"/>
    <w:rsid w:val="00E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8"/>
  </w:style>
  <w:style w:type="paragraph" w:styleId="2">
    <w:name w:val="heading 2"/>
    <w:basedOn w:val="a"/>
    <w:link w:val="20"/>
    <w:uiPriority w:val="9"/>
    <w:qFormat/>
    <w:rsid w:val="009F5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FD0"/>
    <w:rPr>
      <w:color w:val="0000FF"/>
      <w:u w:val="single"/>
    </w:rPr>
  </w:style>
  <w:style w:type="character" w:customStyle="1" w:styleId="yrw-content">
    <w:name w:val="yrw-content"/>
    <w:basedOn w:val="a0"/>
    <w:rsid w:val="009F5FD0"/>
  </w:style>
  <w:style w:type="character" w:customStyle="1" w:styleId="ya-unit-category">
    <w:name w:val="ya-unit-category"/>
    <w:basedOn w:val="a0"/>
    <w:rsid w:val="009F5FD0"/>
  </w:style>
  <w:style w:type="character" w:customStyle="1" w:styleId="ya-unit-domain">
    <w:name w:val="ya-unit-domain"/>
    <w:basedOn w:val="a0"/>
    <w:rsid w:val="009F5FD0"/>
  </w:style>
  <w:style w:type="character" w:customStyle="1" w:styleId="ya-adtune-feedbackcomplain-text">
    <w:name w:val="ya-adtune-feedback__complain-text"/>
    <w:basedOn w:val="a0"/>
    <w:rsid w:val="009F5F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5F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6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2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22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86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23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00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8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43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76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1601">
                                                                                          <w:marLeft w:val="189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2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89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8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6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248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45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59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8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93683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65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1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58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06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03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9617">
                                                                                          <w:marLeft w:val="188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1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10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75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1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5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7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099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0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72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9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0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50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97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412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0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14044">
                                                                                          <w:marLeft w:val="181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72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9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0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7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523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80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65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230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14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4410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9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30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42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06944">
                                                                                          <w:marLeft w:val="21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2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23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47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7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04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29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93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27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577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3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1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1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7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12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3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87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15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54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4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56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004979">
                                                                                          <w:marLeft w:val="18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05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43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09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325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890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51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861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03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40230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03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8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0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22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Цигулёва Илона Дмитриевна</dc:creator>
  <cp:lastModifiedBy>user</cp:lastModifiedBy>
  <cp:revision>2</cp:revision>
  <dcterms:created xsi:type="dcterms:W3CDTF">2020-12-29T09:51:00Z</dcterms:created>
  <dcterms:modified xsi:type="dcterms:W3CDTF">2020-12-29T09:51:00Z</dcterms:modified>
</cp:coreProperties>
</file>