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3E0C" w14:textId="77777777" w:rsidR="00407A97" w:rsidRPr="006F7BBE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2"/>
          <w:szCs w:val="22"/>
        </w:rPr>
      </w:pPr>
      <w:bookmarkStart w:id="0" w:name="_Toc528823359"/>
      <w:r w:rsidRPr="006F7BBE">
        <w:rPr>
          <w:b/>
          <w:bCs/>
          <w:sz w:val="22"/>
          <w:szCs w:val="22"/>
        </w:rPr>
        <w:t xml:space="preserve">ГБОУ ВО "Красноярский государственный медицинский университет имени профессора </w:t>
      </w:r>
      <w:proofErr w:type="spellStart"/>
      <w:r w:rsidRPr="006F7BBE">
        <w:rPr>
          <w:b/>
          <w:bCs/>
          <w:sz w:val="22"/>
          <w:szCs w:val="22"/>
        </w:rPr>
        <w:t>В.Ф.Войно</w:t>
      </w:r>
      <w:proofErr w:type="spellEnd"/>
      <w:r w:rsidRPr="006F7BBE">
        <w:rPr>
          <w:b/>
          <w:bCs/>
          <w:sz w:val="22"/>
          <w:szCs w:val="22"/>
        </w:rPr>
        <w:t>-Ясенецкого" Министерства здравоохранения Российской Федерации</w:t>
      </w:r>
    </w:p>
    <w:p w14:paraId="7571309E" w14:textId="77777777" w:rsidR="00407A97" w:rsidRPr="006F7BBE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2"/>
          <w:szCs w:val="22"/>
        </w:rPr>
      </w:pPr>
      <w:r w:rsidRPr="006F7BBE">
        <w:rPr>
          <w:b/>
          <w:bCs/>
          <w:sz w:val="22"/>
          <w:szCs w:val="22"/>
        </w:rPr>
        <w:t>Кафедра анестезиологии и реаниматологии ИПО</w:t>
      </w:r>
    </w:p>
    <w:p w14:paraId="12630A92" w14:textId="77777777" w:rsidR="00407A97" w:rsidRPr="006F7BBE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2"/>
          <w:szCs w:val="22"/>
        </w:rPr>
      </w:pPr>
      <w:proofErr w:type="gramStart"/>
      <w:r w:rsidRPr="006F7BBE">
        <w:rPr>
          <w:b/>
          <w:bCs/>
          <w:sz w:val="22"/>
          <w:szCs w:val="22"/>
        </w:rPr>
        <w:t>Зав .кафедрой</w:t>
      </w:r>
      <w:proofErr w:type="gramEnd"/>
      <w:r w:rsidRPr="006F7BBE">
        <w:rPr>
          <w:b/>
          <w:bCs/>
          <w:sz w:val="22"/>
          <w:szCs w:val="22"/>
        </w:rPr>
        <w:t xml:space="preserve">: ДМН, профессор </w:t>
      </w:r>
      <w:proofErr w:type="spellStart"/>
      <w:r w:rsidRPr="006F7BBE">
        <w:rPr>
          <w:b/>
          <w:bCs/>
          <w:sz w:val="22"/>
          <w:szCs w:val="22"/>
        </w:rPr>
        <w:t>Грицан</w:t>
      </w:r>
      <w:proofErr w:type="spellEnd"/>
      <w:r w:rsidRPr="006F7BBE">
        <w:rPr>
          <w:b/>
          <w:bCs/>
          <w:sz w:val="22"/>
          <w:szCs w:val="22"/>
        </w:rPr>
        <w:t xml:space="preserve"> А. И.</w:t>
      </w:r>
    </w:p>
    <w:p w14:paraId="7C994F8A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208D4C6F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67B9F5FE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641F0FE6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16B1E9B6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425FA7F6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6ABB4EB9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rPr>
          <w:b/>
          <w:bCs/>
          <w:sz w:val="52"/>
          <w:szCs w:val="52"/>
        </w:rPr>
      </w:pPr>
    </w:p>
    <w:p w14:paraId="2EC7FE8D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52"/>
          <w:szCs w:val="52"/>
        </w:rPr>
      </w:pPr>
      <w:r w:rsidRPr="0048013A">
        <w:rPr>
          <w:b/>
          <w:bCs/>
          <w:sz w:val="52"/>
          <w:szCs w:val="52"/>
        </w:rPr>
        <w:t xml:space="preserve">РЕФЕРАТ </w:t>
      </w:r>
    </w:p>
    <w:p w14:paraId="497D3DEA" w14:textId="6E5A5335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 w:rsidRPr="0048013A">
        <w:rPr>
          <w:b/>
          <w:bCs/>
          <w:sz w:val="28"/>
          <w:szCs w:val="28"/>
        </w:rPr>
        <w:t>на тему: «</w:t>
      </w:r>
      <w:r w:rsidR="00EC27B8">
        <w:rPr>
          <w:b/>
          <w:bCs/>
          <w:sz w:val="28"/>
          <w:szCs w:val="28"/>
        </w:rPr>
        <w:t>Миорелаксанты, их применение в анестезиологии и реаниматологии</w:t>
      </w:r>
      <w:r w:rsidRPr="0048013A">
        <w:rPr>
          <w:b/>
          <w:bCs/>
          <w:sz w:val="28"/>
          <w:szCs w:val="28"/>
        </w:rPr>
        <w:t>»</w:t>
      </w:r>
    </w:p>
    <w:p w14:paraId="64BD19EA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45981307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761ED865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18608744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4A31F6D2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79D6BC30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3DFE7ED7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2"/>
          <w:szCs w:val="22"/>
        </w:rPr>
      </w:pPr>
    </w:p>
    <w:p w14:paraId="6754CC41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2"/>
          <w:szCs w:val="22"/>
        </w:rPr>
      </w:pPr>
    </w:p>
    <w:p w14:paraId="3B2CC4C3" w14:textId="264E97E8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 w:rsidRPr="0048013A">
        <w:rPr>
          <w:sz w:val="24"/>
          <w:szCs w:val="24"/>
        </w:rPr>
        <w:t xml:space="preserve">Выполнила: ординатор </w:t>
      </w:r>
      <w:r w:rsidR="00EC27B8">
        <w:rPr>
          <w:sz w:val="24"/>
          <w:szCs w:val="24"/>
        </w:rPr>
        <w:t>1</w:t>
      </w:r>
      <w:r w:rsidRPr="0048013A">
        <w:rPr>
          <w:sz w:val="24"/>
          <w:szCs w:val="24"/>
        </w:rPr>
        <w:t>-го года обучения,</w:t>
      </w:r>
    </w:p>
    <w:p w14:paraId="3F853CF0" w14:textId="4D4A5FDA" w:rsidR="00407A97" w:rsidRPr="0048013A" w:rsidRDefault="007D4D7B" w:rsidP="00407A97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Стихарева</w:t>
      </w:r>
      <w:proofErr w:type="spellEnd"/>
      <w:r>
        <w:rPr>
          <w:sz w:val="24"/>
          <w:szCs w:val="24"/>
        </w:rPr>
        <w:t xml:space="preserve"> Г. В.</w:t>
      </w:r>
    </w:p>
    <w:p w14:paraId="757FA3B1" w14:textId="3C00B4DA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 w:rsidRPr="0048013A">
        <w:rPr>
          <w:sz w:val="24"/>
          <w:szCs w:val="24"/>
        </w:rPr>
        <w:t xml:space="preserve">Проверила: асс. </w:t>
      </w:r>
      <w:r w:rsidR="00EC27B8">
        <w:rPr>
          <w:sz w:val="24"/>
          <w:szCs w:val="24"/>
        </w:rPr>
        <w:t>Смирнова</w:t>
      </w:r>
      <w:r w:rsidRPr="0048013A">
        <w:rPr>
          <w:sz w:val="24"/>
          <w:szCs w:val="24"/>
        </w:rPr>
        <w:t xml:space="preserve"> </w:t>
      </w:r>
      <w:r w:rsidR="00EC27B8">
        <w:rPr>
          <w:sz w:val="24"/>
          <w:szCs w:val="24"/>
        </w:rPr>
        <w:t>В</w:t>
      </w:r>
      <w:r w:rsidRPr="0048013A">
        <w:rPr>
          <w:sz w:val="24"/>
          <w:szCs w:val="24"/>
        </w:rPr>
        <w:t>.</w:t>
      </w:r>
      <w:r w:rsidR="00EC27B8">
        <w:rPr>
          <w:sz w:val="24"/>
          <w:szCs w:val="24"/>
        </w:rPr>
        <w:t>А</w:t>
      </w:r>
      <w:r w:rsidRPr="0048013A">
        <w:rPr>
          <w:sz w:val="24"/>
          <w:szCs w:val="24"/>
        </w:rPr>
        <w:t>.</w:t>
      </w:r>
    </w:p>
    <w:p w14:paraId="3CB7BBB5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6FA8D2B6" w14:textId="77777777" w:rsidR="00407A97" w:rsidRPr="0048013A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14:paraId="17C50204" w14:textId="3727788F" w:rsidR="00407A97" w:rsidRPr="006F7BBE" w:rsidRDefault="00407A97" w:rsidP="00407A97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  <w:r w:rsidRPr="006F7BBE">
        <w:rPr>
          <w:sz w:val="22"/>
          <w:szCs w:val="22"/>
        </w:rPr>
        <w:t>Красноярск, 202</w:t>
      </w:r>
      <w:r w:rsidR="007D4D7B" w:rsidRPr="006F7BBE">
        <w:rPr>
          <w:sz w:val="22"/>
          <w:szCs w:val="22"/>
        </w:rPr>
        <w:t>3</w:t>
      </w:r>
    </w:p>
    <w:p w14:paraId="39670B49" w14:textId="77777777" w:rsidR="00407A97" w:rsidRDefault="00407A97">
      <w:pPr>
        <w:pStyle w:val="af1"/>
      </w:pPr>
      <w:r>
        <w:lastRenderedPageBreak/>
        <w:t>Оглавление</w:t>
      </w:r>
    </w:p>
    <w:p w14:paraId="123F4822" w14:textId="2D74A2FB" w:rsidR="00407A97" w:rsidRPr="006F7BBE" w:rsidRDefault="00407A9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6F7BBE">
        <w:rPr>
          <w:sz w:val="22"/>
          <w:szCs w:val="22"/>
        </w:rPr>
        <w:fldChar w:fldCharType="begin"/>
      </w:r>
      <w:r w:rsidRPr="006F7BBE">
        <w:rPr>
          <w:sz w:val="22"/>
          <w:szCs w:val="22"/>
        </w:rPr>
        <w:instrText xml:space="preserve"> TOC \o "1-3" \h \z \u </w:instrText>
      </w:r>
      <w:r w:rsidRPr="006F7BBE">
        <w:rPr>
          <w:sz w:val="22"/>
          <w:szCs w:val="22"/>
        </w:rPr>
        <w:fldChar w:fldCharType="separate"/>
      </w:r>
      <w:hyperlink w:anchor="_Toc96278120" w:history="1">
        <w:r w:rsidRPr="006F7BBE">
          <w:rPr>
            <w:rStyle w:val="af0"/>
            <w:b/>
            <w:bCs/>
            <w:noProof/>
            <w:sz w:val="22"/>
            <w:szCs w:val="22"/>
          </w:rPr>
          <w:t>Введение</w:t>
        </w:r>
        <w:r w:rsidRPr="006F7BBE">
          <w:rPr>
            <w:noProof/>
            <w:webHidden/>
            <w:sz w:val="22"/>
            <w:szCs w:val="22"/>
          </w:rPr>
          <w:tab/>
        </w:r>
        <w:r w:rsidRPr="006F7BBE">
          <w:rPr>
            <w:noProof/>
            <w:webHidden/>
            <w:sz w:val="22"/>
            <w:szCs w:val="22"/>
          </w:rPr>
          <w:fldChar w:fldCharType="begin"/>
        </w:r>
        <w:r w:rsidRPr="006F7BBE">
          <w:rPr>
            <w:noProof/>
            <w:webHidden/>
            <w:sz w:val="22"/>
            <w:szCs w:val="22"/>
          </w:rPr>
          <w:instrText xml:space="preserve"> PAGEREF _Toc96278120 \h </w:instrText>
        </w:r>
        <w:r w:rsidRPr="006F7BBE">
          <w:rPr>
            <w:noProof/>
            <w:webHidden/>
            <w:sz w:val="22"/>
            <w:szCs w:val="22"/>
          </w:rPr>
        </w:r>
        <w:r w:rsidRPr="006F7BBE">
          <w:rPr>
            <w:noProof/>
            <w:webHidden/>
            <w:sz w:val="22"/>
            <w:szCs w:val="22"/>
          </w:rPr>
          <w:fldChar w:fldCharType="separate"/>
        </w:r>
        <w:r w:rsidRPr="006F7BBE">
          <w:rPr>
            <w:noProof/>
            <w:webHidden/>
            <w:sz w:val="22"/>
            <w:szCs w:val="22"/>
          </w:rPr>
          <w:t>2</w:t>
        </w:r>
        <w:r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20BF0045" w14:textId="217EDC75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1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Классификация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_Toc96278121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3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5A7A0838" w14:textId="293AE8A0" w:rsidR="00407A97" w:rsidRPr="006F7BBE" w:rsidRDefault="00B06E7E">
      <w:pPr>
        <w:pStyle w:val="2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2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Общая характеристика и классификация миорелаксантов по химической структуре и механизму действия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_Toc96278122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3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169A2C2E" w14:textId="3961841B" w:rsidR="00407A97" w:rsidRPr="006F7BBE" w:rsidRDefault="00B06E7E">
      <w:pPr>
        <w:pStyle w:val="2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3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Классификация миорелаксантов по химической структуре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_Toc96278123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3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339DA067" w14:textId="7DAB05FB" w:rsidR="00407A97" w:rsidRPr="006F7BBE" w:rsidRDefault="00B06E7E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4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Классификация миорелаксантов по механизму и длительности действия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_Toc96278124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4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411F5208" w14:textId="020C859A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5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Основные сведения о структуре и функции нейро-мышечного синапса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_Toc96278125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4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699AC2BD" w14:textId="305D1580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6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Механизм действия миорелаксантов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_Toc96278126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6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712DB196" w14:textId="352BF888" w:rsidR="00407A97" w:rsidRPr="006F7BBE" w:rsidRDefault="00B06E7E">
      <w:pPr>
        <w:pStyle w:val="2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7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Недеполяризующие релаксанты.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_Toc96278127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6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0102BB09" w14:textId="417DAF07" w:rsidR="00407A97" w:rsidRPr="006F7BBE" w:rsidRDefault="00B06E7E">
      <w:pPr>
        <w:pStyle w:val="2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8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Деполяризующие миорелаксанты.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_Toc96278128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6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60CDFF57" w14:textId="2E6A5454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29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Влияние миорелаксантов на основные функциональные системы организма и обмен веществ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_Toc96278129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7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59C999DA" w14:textId="1C742CEC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30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Показания к применению миорелаксантов в анестезиологии и реаниматологии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_Toc96278130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10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26201F0E" w14:textId="02FFB6ED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31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Характеристика основных препаратов, методика их применения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_Toc96278131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10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39543447" w14:textId="30709A6B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32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Контроль за нейромышечной проводимостью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_Toc96278132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24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6E66599D" w14:textId="3A88C2D2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33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Сущность декураризации и методика ее проведения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_Toc96278133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25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6788C35C" w14:textId="695ADA2F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34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Осложнения, связанные с применением мышечных релаксантов, их профилактика и лечение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_Toc96278134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26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04BB8CD9" w14:textId="0C724C1F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35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Перспективы использования миорелаксантов в военно-полевых условиях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_Toc96278135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31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2A170DF1" w14:textId="2DE7402F" w:rsidR="00407A97" w:rsidRPr="006F7BBE" w:rsidRDefault="00B06E7E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6278136" w:history="1">
        <w:r w:rsidR="00407A97" w:rsidRPr="006F7BBE">
          <w:rPr>
            <w:rStyle w:val="af0"/>
            <w:b/>
            <w:bCs/>
            <w:noProof/>
            <w:sz w:val="22"/>
            <w:szCs w:val="22"/>
          </w:rPr>
          <w:t>Рекомендуемая литература:</w:t>
        </w:r>
        <w:r w:rsidR="00407A97" w:rsidRPr="006F7BBE">
          <w:rPr>
            <w:noProof/>
            <w:webHidden/>
            <w:sz w:val="22"/>
            <w:szCs w:val="22"/>
          </w:rPr>
          <w:tab/>
        </w:r>
        <w:r w:rsidR="00407A97" w:rsidRPr="006F7BBE">
          <w:rPr>
            <w:noProof/>
            <w:webHidden/>
            <w:sz w:val="22"/>
            <w:szCs w:val="22"/>
          </w:rPr>
          <w:fldChar w:fldCharType="begin"/>
        </w:r>
        <w:r w:rsidR="00407A97" w:rsidRPr="006F7BBE">
          <w:rPr>
            <w:noProof/>
            <w:webHidden/>
            <w:sz w:val="22"/>
            <w:szCs w:val="22"/>
          </w:rPr>
          <w:instrText xml:space="preserve"> PAGEREF _Toc96278136 \h </w:instrText>
        </w:r>
        <w:r w:rsidR="00407A97" w:rsidRPr="006F7BBE">
          <w:rPr>
            <w:noProof/>
            <w:webHidden/>
            <w:sz w:val="22"/>
            <w:szCs w:val="22"/>
          </w:rPr>
        </w:r>
        <w:r w:rsidR="00407A97" w:rsidRPr="006F7BBE">
          <w:rPr>
            <w:noProof/>
            <w:webHidden/>
            <w:sz w:val="22"/>
            <w:szCs w:val="22"/>
          </w:rPr>
          <w:fldChar w:fldCharType="separate"/>
        </w:r>
        <w:r w:rsidR="00407A97" w:rsidRPr="006F7BBE">
          <w:rPr>
            <w:noProof/>
            <w:webHidden/>
            <w:sz w:val="22"/>
            <w:szCs w:val="22"/>
          </w:rPr>
          <w:t>32</w:t>
        </w:r>
        <w:r w:rsidR="00407A97" w:rsidRPr="006F7BBE">
          <w:rPr>
            <w:noProof/>
            <w:webHidden/>
            <w:sz w:val="22"/>
            <w:szCs w:val="22"/>
          </w:rPr>
          <w:fldChar w:fldCharType="end"/>
        </w:r>
      </w:hyperlink>
    </w:p>
    <w:p w14:paraId="4128BB7F" w14:textId="517E975D" w:rsidR="00407A97" w:rsidRDefault="00407A97">
      <w:r w:rsidRPr="006F7BBE">
        <w:rPr>
          <w:b/>
          <w:bCs/>
          <w:sz w:val="22"/>
          <w:szCs w:val="22"/>
        </w:rPr>
        <w:fldChar w:fldCharType="end"/>
      </w:r>
    </w:p>
    <w:p w14:paraId="09DFF10C" w14:textId="63BF3527" w:rsidR="00407A97" w:rsidRDefault="00407A97"/>
    <w:p w14:paraId="7BEB068D" w14:textId="32318C57" w:rsidR="00407A97" w:rsidRDefault="00407A97"/>
    <w:p w14:paraId="51812BF0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2E9CE451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2D8A656F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1DCA7D2D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794D6210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3497FA34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04C66E0D" w14:textId="77777777" w:rsidR="00407A97" w:rsidRDefault="00407A97" w:rsidP="006F5EC5">
      <w:pPr>
        <w:widowControl/>
        <w:spacing w:line="360" w:lineRule="auto"/>
        <w:jc w:val="center"/>
        <w:rPr>
          <w:sz w:val="28"/>
          <w:szCs w:val="28"/>
        </w:rPr>
      </w:pPr>
    </w:p>
    <w:p w14:paraId="7EC1E3A0" w14:textId="77777777" w:rsidR="00407A97" w:rsidRDefault="00407A97" w:rsidP="00407A97">
      <w:pPr>
        <w:pStyle w:val="1"/>
        <w:ind w:firstLine="0"/>
        <w:rPr>
          <w:b/>
          <w:bCs/>
        </w:rPr>
      </w:pPr>
      <w:bookmarkStart w:id="1" w:name="_Toc96277992"/>
    </w:p>
    <w:p w14:paraId="7D39EC77" w14:textId="77777777" w:rsidR="00407A97" w:rsidRDefault="00407A97" w:rsidP="00407A97">
      <w:pPr>
        <w:pStyle w:val="1"/>
        <w:ind w:firstLine="0"/>
        <w:rPr>
          <w:b/>
          <w:bCs/>
        </w:rPr>
      </w:pPr>
    </w:p>
    <w:p w14:paraId="64C822B7" w14:textId="77777777" w:rsidR="00407A97" w:rsidRDefault="00407A97" w:rsidP="00407A97">
      <w:pPr>
        <w:pStyle w:val="1"/>
        <w:ind w:firstLine="0"/>
        <w:rPr>
          <w:b/>
          <w:bCs/>
        </w:rPr>
      </w:pPr>
      <w:bookmarkStart w:id="2" w:name="_Toc96278011"/>
    </w:p>
    <w:p w14:paraId="339D587D" w14:textId="77777777" w:rsidR="00407A97" w:rsidRDefault="00407A97" w:rsidP="00407A97">
      <w:pPr>
        <w:pStyle w:val="1"/>
        <w:ind w:firstLine="0"/>
        <w:rPr>
          <w:b/>
          <w:bCs/>
        </w:rPr>
      </w:pPr>
    </w:p>
    <w:p w14:paraId="7B6C81BC" w14:textId="77777777" w:rsidR="00407A97" w:rsidRDefault="00407A97" w:rsidP="00407A97">
      <w:pPr>
        <w:pStyle w:val="1"/>
        <w:ind w:firstLine="0"/>
        <w:rPr>
          <w:b/>
          <w:bCs/>
        </w:rPr>
      </w:pPr>
    </w:p>
    <w:p w14:paraId="730AA09E" w14:textId="455AAEE8" w:rsidR="00407A97" w:rsidRDefault="00407A97" w:rsidP="00407A97">
      <w:pPr>
        <w:pStyle w:val="1"/>
        <w:ind w:firstLine="0"/>
        <w:rPr>
          <w:b/>
          <w:bCs/>
        </w:rPr>
      </w:pPr>
    </w:p>
    <w:p w14:paraId="42F4C908" w14:textId="77777777" w:rsidR="00407A97" w:rsidRPr="00407A97" w:rsidRDefault="00407A97" w:rsidP="00407A97"/>
    <w:p w14:paraId="1101CEF0" w14:textId="77777777" w:rsidR="006F7BBE" w:rsidRDefault="006F7BBE" w:rsidP="00407A97">
      <w:pPr>
        <w:pStyle w:val="1"/>
        <w:ind w:firstLine="0"/>
        <w:rPr>
          <w:b/>
          <w:bCs/>
        </w:rPr>
      </w:pPr>
      <w:bookmarkStart w:id="3" w:name="_Toc96278120"/>
    </w:p>
    <w:p w14:paraId="1571585D" w14:textId="77777777" w:rsidR="006F7BBE" w:rsidRDefault="006F7BBE" w:rsidP="00407A97">
      <w:pPr>
        <w:pStyle w:val="1"/>
        <w:ind w:firstLine="0"/>
        <w:rPr>
          <w:b/>
          <w:bCs/>
        </w:rPr>
      </w:pPr>
    </w:p>
    <w:p w14:paraId="181F3AA6" w14:textId="77777777" w:rsidR="006F7BBE" w:rsidRDefault="006F7BBE" w:rsidP="00407A97">
      <w:pPr>
        <w:pStyle w:val="1"/>
        <w:ind w:firstLine="0"/>
        <w:rPr>
          <w:b/>
          <w:bCs/>
        </w:rPr>
      </w:pPr>
    </w:p>
    <w:p w14:paraId="2C6BB082" w14:textId="2D4124D0" w:rsidR="006F7BBE" w:rsidRDefault="006F7BBE" w:rsidP="00407A97">
      <w:pPr>
        <w:pStyle w:val="1"/>
        <w:ind w:firstLine="0"/>
        <w:rPr>
          <w:b/>
          <w:bCs/>
        </w:rPr>
      </w:pPr>
    </w:p>
    <w:p w14:paraId="372DF8CF" w14:textId="79AEEE58" w:rsidR="006F7BBE" w:rsidRDefault="006F7BBE" w:rsidP="006F7BBE"/>
    <w:p w14:paraId="46FA9B4E" w14:textId="77777777" w:rsidR="006F7BBE" w:rsidRPr="006F7BBE" w:rsidRDefault="006F7BBE" w:rsidP="006F7BBE"/>
    <w:p w14:paraId="6F858169" w14:textId="77777777" w:rsidR="006F7BBE" w:rsidRDefault="006F7BBE" w:rsidP="00407A97">
      <w:pPr>
        <w:pStyle w:val="1"/>
        <w:ind w:firstLine="0"/>
        <w:rPr>
          <w:b/>
          <w:bCs/>
        </w:rPr>
      </w:pPr>
    </w:p>
    <w:p w14:paraId="6934E4F9" w14:textId="77777777" w:rsidR="006F7BBE" w:rsidRDefault="006F7BBE" w:rsidP="00407A97">
      <w:pPr>
        <w:pStyle w:val="1"/>
        <w:ind w:firstLine="0"/>
        <w:rPr>
          <w:b/>
          <w:bCs/>
        </w:rPr>
      </w:pPr>
    </w:p>
    <w:p w14:paraId="4CCB750F" w14:textId="3FE2571E" w:rsidR="00BC4020" w:rsidRPr="00407A97" w:rsidRDefault="00BC4020" w:rsidP="00407A97">
      <w:pPr>
        <w:pStyle w:val="1"/>
        <w:ind w:firstLine="0"/>
        <w:rPr>
          <w:b/>
          <w:bCs/>
        </w:rPr>
      </w:pPr>
      <w:r w:rsidRPr="00407A97">
        <w:rPr>
          <w:b/>
          <w:bCs/>
        </w:rPr>
        <w:t>Введение</w:t>
      </w:r>
      <w:bookmarkEnd w:id="0"/>
      <w:bookmarkEnd w:id="1"/>
      <w:bookmarkEnd w:id="2"/>
      <w:bookmarkEnd w:id="3"/>
    </w:p>
    <w:p w14:paraId="3456B1AB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7CEAB234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Еще в XVI в. стало известно, что южноамериканские индейцы используют для охоты и войны отравленные стрелы, яд которых - кураре - вызывает смерть из-за паралича дыхательных мышц.</w:t>
      </w:r>
    </w:p>
    <w:p w14:paraId="52C360DD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После того, как в </w:t>
      </w:r>
      <w:smartTag w:uri="urn:schemas-microsoft-com:office:smarttags" w:element="metricconverter">
        <w:smartTagPr>
          <w:attr w:name="ProductID" w:val="1942 г"/>
        </w:smartTagPr>
        <w:r w:rsidRPr="006F5EC5">
          <w:rPr>
            <w:sz w:val="28"/>
            <w:szCs w:val="28"/>
          </w:rPr>
          <w:t>1942 г</w:t>
        </w:r>
      </w:smartTag>
      <w:r w:rsidRPr="006F5EC5">
        <w:rPr>
          <w:sz w:val="28"/>
          <w:szCs w:val="28"/>
        </w:rPr>
        <w:t>. Гарольд Гриффит</w:t>
      </w:r>
      <w:r w:rsidRPr="006F5EC5">
        <w:rPr>
          <w:rStyle w:val="af"/>
          <w:sz w:val="28"/>
          <w:szCs w:val="28"/>
        </w:rPr>
        <w:footnoteReference w:id="1"/>
      </w:r>
      <w:r w:rsidRPr="006F5EC5">
        <w:rPr>
          <w:sz w:val="28"/>
          <w:szCs w:val="28"/>
        </w:rPr>
        <w:t xml:space="preserve"> опубликовал результаты применения очищенного экстракта кураре во время анестезии, миорелаксанты быстро завоевали достойное место в арсенале анестезиологов и реаниматологов.</w:t>
      </w:r>
    </w:p>
    <w:p w14:paraId="2C67CE63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Открытие действующего начала кураре </w:t>
      </w:r>
      <w:proofErr w:type="spellStart"/>
      <w:r w:rsidRPr="006F5EC5">
        <w:rPr>
          <w:sz w:val="28"/>
          <w:szCs w:val="28"/>
        </w:rPr>
        <w:t>тубокурарина</w:t>
      </w:r>
      <w:proofErr w:type="spellEnd"/>
      <w:r w:rsidRPr="006F5EC5">
        <w:rPr>
          <w:sz w:val="28"/>
          <w:szCs w:val="28"/>
        </w:rPr>
        <w:t xml:space="preserve"> оказало огромное влияние на развитие анестезиологии и хирургии и позволило изучить механизм нейро-мышечной передачи.</w:t>
      </w:r>
    </w:p>
    <w:p w14:paraId="2FCBA3E5" w14:textId="2AC35589" w:rsidR="00407A97" w:rsidRPr="00407A97" w:rsidRDefault="006F5EC5" w:rsidP="00407A97">
      <w:pPr>
        <w:pStyle w:val="1"/>
        <w:rPr>
          <w:b/>
          <w:bCs/>
        </w:rPr>
      </w:pPr>
      <w:bookmarkStart w:id="4" w:name="_Toc528823360"/>
      <w:r>
        <w:br w:type="page"/>
      </w:r>
      <w:bookmarkStart w:id="5" w:name="_Toc96277993"/>
      <w:bookmarkStart w:id="6" w:name="_Toc96278012"/>
      <w:bookmarkStart w:id="7" w:name="_Toc96278121"/>
      <w:r w:rsidR="00407A97" w:rsidRPr="00407A97">
        <w:rPr>
          <w:b/>
          <w:bCs/>
          <w:sz w:val="32"/>
          <w:szCs w:val="32"/>
        </w:rPr>
        <w:lastRenderedPageBreak/>
        <w:t>Классификация</w:t>
      </w:r>
      <w:bookmarkEnd w:id="5"/>
      <w:bookmarkEnd w:id="6"/>
      <w:bookmarkEnd w:id="7"/>
    </w:p>
    <w:p w14:paraId="750F129F" w14:textId="77777777" w:rsidR="00407A97" w:rsidRDefault="00407A97" w:rsidP="00407A97">
      <w:pPr>
        <w:pStyle w:val="2"/>
        <w:jc w:val="left"/>
      </w:pPr>
    </w:p>
    <w:p w14:paraId="2565661C" w14:textId="325B566B" w:rsidR="00BC4020" w:rsidRPr="00407A97" w:rsidRDefault="00BC4020" w:rsidP="00407A97">
      <w:pPr>
        <w:pStyle w:val="2"/>
        <w:jc w:val="left"/>
        <w:rPr>
          <w:b/>
          <w:bCs/>
        </w:rPr>
      </w:pPr>
      <w:bookmarkStart w:id="8" w:name="_Toc96277994"/>
      <w:bookmarkStart w:id="9" w:name="_Toc96278013"/>
      <w:bookmarkStart w:id="10" w:name="_Toc96278122"/>
      <w:r w:rsidRPr="00407A97">
        <w:rPr>
          <w:b/>
          <w:bCs/>
        </w:rPr>
        <w:t>Общая характеристика и классификация миорелаксантов</w:t>
      </w:r>
      <w:bookmarkEnd w:id="4"/>
      <w:r w:rsidR="006F5EC5" w:rsidRPr="00407A97">
        <w:rPr>
          <w:b/>
          <w:bCs/>
        </w:rPr>
        <w:t xml:space="preserve"> </w:t>
      </w:r>
      <w:bookmarkStart w:id="11" w:name="_Toc528823361"/>
      <w:r w:rsidRPr="00407A97">
        <w:rPr>
          <w:b/>
          <w:bCs/>
        </w:rPr>
        <w:t>по химической структуре и механизму действия</w:t>
      </w:r>
      <w:bookmarkEnd w:id="8"/>
      <w:bookmarkEnd w:id="9"/>
      <w:bookmarkEnd w:id="10"/>
      <w:bookmarkEnd w:id="11"/>
    </w:p>
    <w:p w14:paraId="3E0B1837" w14:textId="77777777" w:rsidR="00BC4020" w:rsidRPr="006F5EC5" w:rsidRDefault="00BC4020" w:rsidP="006F5EC5">
      <w:pPr>
        <w:pStyle w:val="a3"/>
        <w:spacing w:line="360" w:lineRule="auto"/>
      </w:pPr>
    </w:p>
    <w:p w14:paraId="4AACB9DD" w14:textId="77777777" w:rsidR="00BC4020" w:rsidRPr="006F5EC5" w:rsidRDefault="00BC4020" w:rsidP="006F5EC5">
      <w:pPr>
        <w:pStyle w:val="21"/>
        <w:spacing w:line="360" w:lineRule="auto"/>
        <w:ind w:firstLine="709"/>
      </w:pPr>
      <w:r w:rsidRPr="006F5EC5">
        <w:t>Миорелаксанты - это препараты, блокирующие нейромышечную передачу. Используются они для проведения контролируемой механической вентиляции легких, создания условий для работы хирургической бригады, особенно при операциях на органах груди и живота, для уменьшения внутричерепной гипертензии, снижения потребления кислорода, устранения дрожи, обеспечения неподвижности при некоторых диагностических манипуляциях, купирования судорожного синдрома и в ряде других случаев.</w:t>
      </w:r>
    </w:p>
    <w:p w14:paraId="5F6342DA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Все блокаторы нейро-мышечной передачи по своей химической структуре похожи на ацетилхолин. Так, например, </w:t>
      </w:r>
      <w:proofErr w:type="spellStart"/>
      <w:r w:rsidRPr="006F5EC5">
        <w:rPr>
          <w:sz w:val="28"/>
          <w:szCs w:val="28"/>
        </w:rPr>
        <w:t>сукцинилхолин</w:t>
      </w:r>
      <w:proofErr w:type="spellEnd"/>
      <w:r w:rsidRPr="006F5EC5">
        <w:rPr>
          <w:sz w:val="28"/>
          <w:szCs w:val="28"/>
        </w:rPr>
        <w:t xml:space="preserve"> фактически состоит из 2-х молекул ацетилхолина (слайд). </w:t>
      </w:r>
      <w:proofErr w:type="spellStart"/>
      <w:r w:rsidRPr="006F5EC5">
        <w:rPr>
          <w:sz w:val="28"/>
          <w:szCs w:val="28"/>
        </w:rPr>
        <w:t>Недеполяризующие</w:t>
      </w:r>
      <w:proofErr w:type="spellEnd"/>
      <w:r w:rsidRPr="006F5EC5">
        <w:rPr>
          <w:sz w:val="28"/>
          <w:szCs w:val="28"/>
        </w:rPr>
        <w:t xml:space="preserve"> релаксанты скрывают свою подобную ацетилхолину структуру в виде кольцевых систем 2-х типов - </w:t>
      </w:r>
      <w:proofErr w:type="spellStart"/>
      <w:r w:rsidRPr="006F5EC5">
        <w:rPr>
          <w:sz w:val="28"/>
          <w:szCs w:val="28"/>
        </w:rPr>
        <w:t>изохинолиновой</w:t>
      </w:r>
      <w:proofErr w:type="spellEnd"/>
      <w:r w:rsidRPr="006F5EC5">
        <w:rPr>
          <w:sz w:val="28"/>
          <w:szCs w:val="28"/>
        </w:rPr>
        <w:t xml:space="preserve"> и стероидной (слайд). Наличие одного или двух четвертичных атомов азота у всех блокаторов нейро-мышечной передачи делает эти препараты плохо растворимыми в липидах, что предотвращает их попадание в ЦНС.</w:t>
      </w:r>
    </w:p>
    <w:p w14:paraId="7E0890CA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Все блокаторы нейро-мышечной передачи </w:t>
      </w:r>
      <w:proofErr w:type="spellStart"/>
      <w:r w:rsidRPr="006F5EC5">
        <w:rPr>
          <w:sz w:val="28"/>
          <w:szCs w:val="28"/>
        </w:rPr>
        <w:t>высокополярны</w:t>
      </w:r>
      <w:proofErr w:type="spellEnd"/>
      <w:r w:rsidRPr="006F5EC5">
        <w:rPr>
          <w:sz w:val="28"/>
          <w:szCs w:val="28"/>
        </w:rPr>
        <w:t xml:space="preserve"> и неактивны при пероральном приеме. Их вводят только внутривенно.</w:t>
      </w:r>
    </w:p>
    <w:p w14:paraId="29A78F4B" w14:textId="77777777" w:rsidR="006F5EC5" w:rsidRDefault="006F5EC5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1C30F81B" w14:textId="4C1C3A32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Таблица 1 </w:t>
      </w:r>
    </w:p>
    <w:p w14:paraId="1DAADEB4" w14:textId="77777777" w:rsidR="00BC4020" w:rsidRPr="00407A97" w:rsidRDefault="00BC4020" w:rsidP="00407A97">
      <w:pPr>
        <w:pStyle w:val="2"/>
        <w:jc w:val="left"/>
        <w:rPr>
          <w:b/>
          <w:bCs/>
        </w:rPr>
      </w:pPr>
      <w:bookmarkStart w:id="12" w:name="_Toc528823362"/>
      <w:bookmarkStart w:id="13" w:name="_Toc96277995"/>
      <w:bookmarkStart w:id="14" w:name="_Toc96278014"/>
      <w:bookmarkStart w:id="15" w:name="_Toc96278123"/>
      <w:r w:rsidRPr="00407A97">
        <w:rPr>
          <w:b/>
          <w:bCs/>
        </w:rPr>
        <w:t>Классификация миорелаксантов по химической структуре</w:t>
      </w:r>
      <w:bookmarkEnd w:id="12"/>
      <w:bookmarkEnd w:id="13"/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9"/>
        <w:gridCol w:w="3111"/>
        <w:gridCol w:w="3125"/>
      </w:tblGrid>
      <w:tr w:rsidR="00BC4020" w:rsidRPr="006F5EC5" w14:paraId="0B3FB9E8" w14:textId="77777777" w:rsidTr="006F5EC5">
        <w:tc>
          <w:tcPr>
            <w:tcW w:w="3188" w:type="dxa"/>
          </w:tcPr>
          <w:p w14:paraId="3F2E706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 xml:space="preserve">Дериваты </w:t>
            </w:r>
            <w:proofErr w:type="spellStart"/>
            <w:r w:rsidRPr="006F5EC5">
              <w:t>изохинолина</w:t>
            </w:r>
            <w:proofErr w:type="spellEnd"/>
          </w:p>
        </w:tc>
        <w:tc>
          <w:tcPr>
            <w:tcW w:w="3189" w:type="dxa"/>
          </w:tcPr>
          <w:p w14:paraId="739A6D5D" w14:textId="77777777" w:rsidR="00BC4020" w:rsidRPr="006F5EC5" w:rsidRDefault="00BC4020" w:rsidP="00407A97">
            <w:bookmarkStart w:id="16" w:name="_Toc528823363"/>
            <w:bookmarkStart w:id="17" w:name="_Toc96277996"/>
            <w:bookmarkStart w:id="18" w:name="_Toc96278015"/>
            <w:r w:rsidRPr="006F5EC5">
              <w:t>Дериваты стероидов</w:t>
            </w:r>
            <w:bookmarkEnd w:id="16"/>
            <w:bookmarkEnd w:id="17"/>
            <w:bookmarkEnd w:id="18"/>
          </w:p>
        </w:tc>
        <w:tc>
          <w:tcPr>
            <w:tcW w:w="3194" w:type="dxa"/>
          </w:tcPr>
          <w:p w14:paraId="06627C1B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Другие препараты</w:t>
            </w:r>
          </w:p>
        </w:tc>
      </w:tr>
      <w:tr w:rsidR="00BC4020" w:rsidRPr="006F5EC5" w14:paraId="278C6D1E" w14:textId="77777777" w:rsidTr="006F5EC5">
        <w:tc>
          <w:tcPr>
            <w:tcW w:w="3188" w:type="dxa"/>
          </w:tcPr>
          <w:p w14:paraId="26CB9F32" w14:textId="77777777" w:rsidR="00BC4020" w:rsidRPr="006F5EC5" w:rsidRDefault="00BC4020" w:rsidP="00407A97">
            <w:bookmarkStart w:id="19" w:name="_Toc528823364"/>
            <w:bookmarkStart w:id="20" w:name="_Toc96277997"/>
            <w:bookmarkStart w:id="21" w:name="_Toc96278016"/>
            <w:proofErr w:type="spellStart"/>
            <w:r w:rsidRPr="006F5EC5">
              <w:t>Атракурий</w:t>
            </w:r>
            <w:bookmarkEnd w:id="19"/>
            <w:bookmarkEnd w:id="20"/>
            <w:bookmarkEnd w:id="21"/>
            <w:proofErr w:type="spellEnd"/>
          </w:p>
          <w:p w14:paraId="6CA7178E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Доксакурий</w:t>
            </w:r>
            <w:proofErr w:type="spellEnd"/>
          </w:p>
          <w:p w14:paraId="613F8CFB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Метокурий</w:t>
            </w:r>
            <w:proofErr w:type="spellEnd"/>
          </w:p>
          <w:p w14:paraId="5E1076B0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Мивакурий</w:t>
            </w:r>
            <w:proofErr w:type="spellEnd"/>
          </w:p>
          <w:p w14:paraId="38A6214B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Тубокурарин</w:t>
            </w:r>
            <w:proofErr w:type="spellEnd"/>
          </w:p>
        </w:tc>
        <w:tc>
          <w:tcPr>
            <w:tcW w:w="3189" w:type="dxa"/>
          </w:tcPr>
          <w:p w14:paraId="58580E8A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Панкуроний</w:t>
            </w:r>
            <w:proofErr w:type="spellEnd"/>
          </w:p>
          <w:p w14:paraId="4532AB3C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Пипекуроний</w:t>
            </w:r>
            <w:proofErr w:type="spellEnd"/>
          </w:p>
          <w:p w14:paraId="43DFF43D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Рокуроний</w:t>
            </w:r>
            <w:proofErr w:type="spellEnd"/>
          </w:p>
          <w:p w14:paraId="01A9A107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Векуроний</w:t>
            </w:r>
            <w:proofErr w:type="spellEnd"/>
          </w:p>
        </w:tc>
        <w:tc>
          <w:tcPr>
            <w:tcW w:w="3194" w:type="dxa"/>
          </w:tcPr>
          <w:p w14:paraId="63934D5A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Галламин</w:t>
            </w:r>
            <w:proofErr w:type="spellEnd"/>
          </w:p>
          <w:p w14:paraId="250B5E4C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Сукцинилхолин</w:t>
            </w:r>
            <w:proofErr w:type="spellEnd"/>
          </w:p>
          <w:p w14:paraId="402D5E6E" w14:textId="77777777" w:rsidR="00BC4020" w:rsidRPr="006F5EC5" w:rsidRDefault="00BC4020" w:rsidP="006F5EC5">
            <w:pPr>
              <w:spacing w:line="360" w:lineRule="auto"/>
              <w:jc w:val="both"/>
            </w:pPr>
          </w:p>
        </w:tc>
      </w:tr>
    </w:tbl>
    <w:p w14:paraId="5142D27E" w14:textId="77777777" w:rsidR="00BC4020" w:rsidRPr="006F5EC5" w:rsidRDefault="00BC4020" w:rsidP="006F5EC5">
      <w:pPr>
        <w:spacing w:line="360" w:lineRule="auto"/>
        <w:ind w:firstLine="709"/>
        <w:jc w:val="both"/>
        <w:rPr>
          <w:sz w:val="28"/>
        </w:rPr>
      </w:pPr>
    </w:p>
    <w:p w14:paraId="0B920744" w14:textId="6230D890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 xml:space="preserve">По механизму действия миорелаксанты подразделяют на 2 класса: деполяризующие и </w:t>
      </w:r>
      <w:proofErr w:type="spellStart"/>
      <w:r w:rsidRPr="006F5EC5">
        <w:t>недеполяризующие</w:t>
      </w:r>
      <w:proofErr w:type="spellEnd"/>
      <w:r w:rsidRPr="006F5EC5">
        <w:t>. Кроме того, миорелаксанты делят по продолжительности действия</w:t>
      </w:r>
      <w:r w:rsidR="00407A97">
        <w:t>.</w:t>
      </w:r>
    </w:p>
    <w:p w14:paraId="7C2D66DC" w14:textId="77777777" w:rsidR="00BC4020" w:rsidRPr="006F5EC5" w:rsidRDefault="00BC4020" w:rsidP="006F5EC5">
      <w:pPr>
        <w:pStyle w:val="a3"/>
        <w:spacing w:line="360" w:lineRule="auto"/>
      </w:pPr>
    </w:p>
    <w:p w14:paraId="74CFF7BC" w14:textId="77777777" w:rsidR="00BC4020" w:rsidRPr="00407A97" w:rsidRDefault="00BC4020" w:rsidP="00407A97">
      <w:pPr>
        <w:rPr>
          <w:sz w:val="28"/>
          <w:szCs w:val="28"/>
        </w:rPr>
      </w:pPr>
      <w:bookmarkStart w:id="22" w:name="_Toc528823365"/>
      <w:r w:rsidRPr="00407A97">
        <w:rPr>
          <w:sz w:val="28"/>
          <w:szCs w:val="28"/>
        </w:rPr>
        <w:t>Таблица 2</w:t>
      </w:r>
      <w:bookmarkEnd w:id="22"/>
    </w:p>
    <w:p w14:paraId="695FE433" w14:textId="77777777" w:rsidR="00BC4020" w:rsidRPr="00407A97" w:rsidRDefault="00BC4020" w:rsidP="00407A97">
      <w:pPr>
        <w:pStyle w:val="3"/>
        <w:ind w:firstLine="0"/>
        <w:jc w:val="left"/>
        <w:rPr>
          <w:b/>
          <w:bCs/>
        </w:rPr>
      </w:pPr>
      <w:bookmarkStart w:id="23" w:name="_Toc528823366"/>
      <w:bookmarkStart w:id="24" w:name="_Toc96277998"/>
      <w:bookmarkStart w:id="25" w:name="_Toc96278017"/>
      <w:bookmarkStart w:id="26" w:name="_Toc96278124"/>
      <w:r w:rsidRPr="00407A97">
        <w:rPr>
          <w:b/>
          <w:bCs/>
        </w:rPr>
        <w:t>Классификация миорелаксантов по механизму</w:t>
      </w:r>
      <w:bookmarkEnd w:id="23"/>
      <w:r w:rsidR="006F5EC5" w:rsidRPr="00407A97">
        <w:rPr>
          <w:b/>
          <w:bCs/>
        </w:rPr>
        <w:t xml:space="preserve"> </w:t>
      </w:r>
      <w:r w:rsidRPr="00407A97">
        <w:rPr>
          <w:b/>
          <w:bCs/>
        </w:rPr>
        <w:t>и длительности действия</w:t>
      </w:r>
      <w:bookmarkEnd w:id="24"/>
      <w:bookmarkEnd w:id="25"/>
      <w:bookmarkEnd w:id="26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27"/>
        <w:gridCol w:w="3527"/>
      </w:tblGrid>
      <w:tr w:rsidR="00BC4020" w:rsidRPr="006F5EC5" w14:paraId="4D6C1A2A" w14:textId="77777777">
        <w:tc>
          <w:tcPr>
            <w:tcW w:w="2802" w:type="dxa"/>
          </w:tcPr>
          <w:p w14:paraId="1EC270F1" w14:textId="77777777" w:rsidR="00BC4020" w:rsidRPr="006F5EC5" w:rsidRDefault="00BC4020" w:rsidP="006F5EC5">
            <w:pPr>
              <w:spacing w:line="360" w:lineRule="auto"/>
              <w:jc w:val="both"/>
            </w:pPr>
          </w:p>
        </w:tc>
        <w:tc>
          <w:tcPr>
            <w:tcW w:w="3527" w:type="dxa"/>
          </w:tcPr>
          <w:p w14:paraId="24737D0F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Деполяризующие</w:t>
            </w:r>
          </w:p>
        </w:tc>
        <w:tc>
          <w:tcPr>
            <w:tcW w:w="3527" w:type="dxa"/>
          </w:tcPr>
          <w:p w14:paraId="7D916211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Недеполяризующие</w:t>
            </w:r>
            <w:proofErr w:type="spellEnd"/>
          </w:p>
        </w:tc>
      </w:tr>
      <w:tr w:rsidR="00BC4020" w:rsidRPr="006F5EC5" w14:paraId="78C03E8A" w14:textId="77777777">
        <w:tc>
          <w:tcPr>
            <w:tcW w:w="2802" w:type="dxa"/>
          </w:tcPr>
          <w:p w14:paraId="47349DFD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 xml:space="preserve">Короткого </w:t>
            </w:r>
          </w:p>
          <w:p w14:paraId="489DDFDB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действия</w:t>
            </w:r>
          </w:p>
        </w:tc>
        <w:tc>
          <w:tcPr>
            <w:tcW w:w="3527" w:type="dxa"/>
          </w:tcPr>
          <w:p w14:paraId="6BA1B271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сукцинилхолин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дитилин</w:t>
            </w:r>
            <w:proofErr w:type="spellEnd"/>
            <w:r w:rsidRPr="006F5EC5">
              <w:t>)</w:t>
            </w:r>
          </w:p>
          <w:p w14:paraId="354789BE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декаметоний</w:t>
            </w:r>
            <w:proofErr w:type="spellEnd"/>
          </w:p>
        </w:tc>
        <w:tc>
          <w:tcPr>
            <w:tcW w:w="3527" w:type="dxa"/>
          </w:tcPr>
          <w:p w14:paraId="147C1F0F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мивакурий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мивакрон</w:t>
            </w:r>
            <w:proofErr w:type="spellEnd"/>
            <w:r w:rsidRPr="006F5EC5">
              <w:t>)</w:t>
            </w:r>
          </w:p>
        </w:tc>
      </w:tr>
      <w:tr w:rsidR="00BC4020" w:rsidRPr="006F5EC5" w14:paraId="761A2C5C" w14:textId="77777777">
        <w:tc>
          <w:tcPr>
            <w:tcW w:w="2802" w:type="dxa"/>
          </w:tcPr>
          <w:p w14:paraId="022C27E7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Средней</w:t>
            </w:r>
          </w:p>
          <w:p w14:paraId="73036E74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продолжительности</w:t>
            </w:r>
          </w:p>
        </w:tc>
        <w:tc>
          <w:tcPr>
            <w:tcW w:w="3527" w:type="dxa"/>
          </w:tcPr>
          <w:p w14:paraId="65B1586B" w14:textId="77777777" w:rsidR="00BC4020" w:rsidRPr="006F5EC5" w:rsidRDefault="00BC4020" w:rsidP="006F5EC5">
            <w:pPr>
              <w:spacing w:line="360" w:lineRule="auto"/>
              <w:jc w:val="both"/>
            </w:pPr>
          </w:p>
        </w:tc>
        <w:tc>
          <w:tcPr>
            <w:tcW w:w="3527" w:type="dxa"/>
          </w:tcPr>
          <w:p w14:paraId="5F99F096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атракурий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тракриум</w:t>
            </w:r>
            <w:proofErr w:type="spellEnd"/>
            <w:r w:rsidRPr="006F5EC5">
              <w:t>)</w:t>
            </w:r>
          </w:p>
          <w:p w14:paraId="2FAFA407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векуроний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норкурон</w:t>
            </w:r>
            <w:proofErr w:type="spellEnd"/>
            <w:r w:rsidRPr="006F5EC5">
              <w:t>)</w:t>
            </w:r>
          </w:p>
          <w:p w14:paraId="00346BDA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рокуроний</w:t>
            </w:r>
            <w:proofErr w:type="spellEnd"/>
          </w:p>
        </w:tc>
      </w:tr>
      <w:tr w:rsidR="00BC4020" w:rsidRPr="006F5EC5" w14:paraId="46C4C8F2" w14:textId="77777777">
        <w:tc>
          <w:tcPr>
            <w:tcW w:w="2802" w:type="dxa"/>
          </w:tcPr>
          <w:p w14:paraId="6524BF08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 xml:space="preserve">Длительного </w:t>
            </w:r>
          </w:p>
          <w:p w14:paraId="4DC176A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действия</w:t>
            </w:r>
          </w:p>
        </w:tc>
        <w:tc>
          <w:tcPr>
            <w:tcW w:w="3527" w:type="dxa"/>
          </w:tcPr>
          <w:p w14:paraId="11F1382A" w14:textId="77777777" w:rsidR="00BC4020" w:rsidRPr="006F5EC5" w:rsidRDefault="00BC4020" w:rsidP="006F5EC5">
            <w:pPr>
              <w:spacing w:line="360" w:lineRule="auto"/>
              <w:jc w:val="both"/>
            </w:pPr>
          </w:p>
        </w:tc>
        <w:tc>
          <w:tcPr>
            <w:tcW w:w="3527" w:type="dxa"/>
          </w:tcPr>
          <w:p w14:paraId="6E045AC7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тубокурарин</w:t>
            </w:r>
            <w:proofErr w:type="spellEnd"/>
          </w:p>
          <w:p w14:paraId="381B74FC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метокурин</w:t>
            </w:r>
            <w:proofErr w:type="spellEnd"/>
          </w:p>
          <w:p w14:paraId="1063C895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доксакурий</w:t>
            </w:r>
            <w:proofErr w:type="spellEnd"/>
          </w:p>
          <w:p w14:paraId="5F12B838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панкуроний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павулон</w:t>
            </w:r>
            <w:proofErr w:type="spellEnd"/>
            <w:r w:rsidRPr="006F5EC5">
              <w:t>)</w:t>
            </w:r>
          </w:p>
          <w:p w14:paraId="6C32301B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пипекуроний</w:t>
            </w:r>
            <w:proofErr w:type="spellEnd"/>
            <w:r w:rsidRPr="006F5EC5">
              <w:t xml:space="preserve"> (</w:t>
            </w:r>
            <w:proofErr w:type="spellStart"/>
            <w:r w:rsidRPr="006F5EC5">
              <w:t>ардуан</w:t>
            </w:r>
            <w:proofErr w:type="spellEnd"/>
            <w:r w:rsidRPr="006F5EC5">
              <w:t>)</w:t>
            </w:r>
          </w:p>
          <w:p w14:paraId="5C6C6DFF" w14:textId="77777777" w:rsidR="00BC4020" w:rsidRPr="006F5EC5" w:rsidRDefault="00BC4020" w:rsidP="006F5EC5">
            <w:pPr>
              <w:spacing w:line="360" w:lineRule="auto"/>
              <w:jc w:val="both"/>
            </w:pPr>
            <w:proofErr w:type="spellStart"/>
            <w:r w:rsidRPr="006F5EC5">
              <w:t>галламин</w:t>
            </w:r>
            <w:proofErr w:type="spellEnd"/>
          </w:p>
        </w:tc>
      </w:tr>
    </w:tbl>
    <w:p w14:paraId="065DC8AE" w14:textId="77777777" w:rsidR="00BC4020" w:rsidRPr="006F5EC5" w:rsidRDefault="00BC4020" w:rsidP="006F5EC5">
      <w:pPr>
        <w:pStyle w:val="a3"/>
        <w:spacing w:line="360" w:lineRule="auto"/>
      </w:pPr>
    </w:p>
    <w:p w14:paraId="56E869BE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Для того, чтобы разобраться с механизмом действия и применением современных миорелаксантов вспомним сначала, как осуществляется нейро-мышечная передача.</w:t>
      </w:r>
    </w:p>
    <w:p w14:paraId="2D2D7025" w14:textId="77777777" w:rsidR="00BC4020" w:rsidRPr="006F5EC5" w:rsidRDefault="00BC4020" w:rsidP="006F5EC5">
      <w:pPr>
        <w:pStyle w:val="a3"/>
        <w:spacing w:line="360" w:lineRule="auto"/>
      </w:pPr>
    </w:p>
    <w:p w14:paraId="43341847" w14:textId="4CBE5AC1" w:rsidR="00BC4020" w:rsidRPr="00407A97" w:rsidRDefault="00BC4020" w:rsidP="00407A97">
      <w:pPr>
        <w:pStyle w:val="1"/>
        <w:ind w:firstLine="0"/>
        <w:jc w:val="left"/>
        <w:rPr>
          <w:b/>
          <w:bCs/>
        </w:rPr>
      </w:pPr>
      <w:bookmarkStart w:id="27" w:name="_Toc528823367"/>
      <w:bookmarkStart w:id="28" w:name="_Toc96277999"/>
      <w:bookmarkStart w:id="29" w:name="_Toc96278018"/>
      <w:bookmarkStart w:id="30" w:name="_Toc96278125"/>
      <w:r w:rsidRPr="00407A97">
        <w:rPr>
          <w:b/>
          <w:bCs/>
        </w:rPr>
        <w:t>Основные сведения о структуре и функции</w:t>
      </w:r>
      <w:bookmarkEnd w:id="27"/>
      <w:r w:rsidR="006F5EC5" w:rsidRPr="00407A97">
        <w:rPr>
          <w:b/>
          <w:bCs/>
        </w:rPr>
        <w:t xml:space="preserve"> </w:t>
      </w:r>
      <w:bookmarkStart w:id="31" w:name="_Toc528823368"/>
      <w:proofErr w:type="gramStart"/>
      <w:r w:rsidRPr="00407A97">
        <w:rPr>
          <w:b/>
          <w:bCs/>
        </w:rPr>
        <w:t>нейро-мышечного</w:t>
      </w:r>
      <w:proofErr w:type="gramEnd"/>
      <w:r w:rsidRPr="00407A97">
        <w:rPr>
          <w:b/>
          <w:bCs/>
        </w:rPr>
        <w:t xml:space="preserve"> синапса</w:t>
      </w:r>
      <w:bookmarkEnd w:id="28"/>
      <w:bookmarkEnd w:id="29"/>
      <w:bookmarkEnd w:id="30"/>
      <w:bookmarkEnd w:id="31"/>
    </w:p>
    <w:p w14:paraId="409437A8" w14:textId="77777777" w:rsidR="00BC4020" w:rsidRPr="006F5EC5" w:rsidRDefault="00BC4020" w:rsidP="006F5EC5">
      <w:pPr>
        <w:pStyle w:val="a3"/>
        <w:spacing w:line="360" w:lineRule="auto"/>
      </w:pPr>
    </w:p>
    <w:p w14:paraId="1127F609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На </w:t>
      </w:r>
      <w:r w:rsidRPr="006F5EC5">
        <w:rPr>
          <w:bCs/>
          <w:sz w:val="28"/>
          <w:szCs w:val="28"/>
        </w:rPr>
        <w:t>слайде</w:t>
      </w:r>
      <w:r w:rsidRPr="006F5EC5">
        <w:rPr>
          <w:sz w:val="28"/>
          <w:szCs w:val="28"/>
        </w:rPr>
        <w:t xml:space="preserve"> представлена схематическая структура нейро-мышечного синапса. На подходе к мышечному волокну аксон теряет миелиновую оболочку и разветвляется на множество конечных веточек (</w:t>
      </w:r>
      <w:proofErr w:type="spellStart"/>
      <w:r w:rsidRPr="006F5EC5">
        <w:rPr>
          <w:sz w:val="28"/>
          <w:szCs w:val="28"/>
        </w:rPr>
        <w:t>терминалей</w:t>
      </w:r>
      <w:proofErr w:type="spellEnd"/>
      <w:r w:rsidRPr="006F5EC5">
        <w:rPr>
          <w:sz w:val="28"/>
          <w:szCs w:val="28"/>
        </w:rPr>
        <w:t xml:space="preserve">). Поверхность каждой такой веточки, непосредственно прилежащая к мышце, называется </w:t>
      </w:r>
      <w:proofErr w:type="spellStart"/>
      <w:r w:rsidRPr="006F5EC5">
        <w:rPr>
          <w:sz w:val="28"/>
          <w:szCs w:val="28"/>
        </w:rPr>
        <w:t>пресинаптической</w:t>
      </w:r>
      <w:proofErr w:type="spellEnd"/>
      <w:r w:rsidRPr="006F5EC5">
        <w:rPr>
          <w:sz w:val="28"/>
          <w:szCs w:val="28"/>
        </w:rPr>
        <w:t xml:space="preserve"> мембраной и вместе с так называемой концевой пластинкой (участком мышечного волокна в месте контакта с нервным окончанием) образует нейро-мышечный синапс.</w:t>
      </w:r>
    </w:p>
    <w:p w14:paraId="45166E1E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F5EC5">
        <w:rPr>
          <w:sz w:val="28"/>
          <w:szCs w:val="28"/>
        </w:rPr>
        <w:t>Терминаль</w:t>
      </w:r>
      <w:proofErr w:type="spellEnd"/>
      <w:r w:rsidRPr="006F5EC5">
        <w:rPr>
          <w:sz w:val="28"/>
          <w:szCs w:val="28"/>
        </w:rPr>
        <w:t xml:space="preserve"> нерва содержит большое количество </w:t>
      </w:r>
      <w:proofErr w:type="spellStart"/>
      <w:r w:rsidRPr="006F5EC5">
        <w:rPr>
          <w:sz w:val="28"/>
          <w:szCs w:val="28"/>
        </w:rPr>
        <w:t>митохондрий</w:t>
      </w:r>
      <w:proofErr w:type="spellEnd"/>
      <w:r w:rsidRPr="006F5EC5">
        <w:rPr>
          <w:sz w:val="28"/>
          <w:szCs w:val="28"/>
        </w:rPr>
        <w:t xml:space="preserve"> и везикул с медиатором ацетилхолином. Между пре- и постсинаптическими мембранами </w:t>
      </w:r>
      <w:r w:rsidRPr="006F5EC5">
        <w:rPr>
          <w:sz w:val="28"/>
          <w:szCs w:val="28"/>
        </w:rPr>
        <w:lastRenderedPageBreak/>
        <w:t>находится пространство, заполненное гелем и называемое синаптической щелью.</w:t>
      </w:r>
    </w:p>
    <w:p w14:paraId="088B4D3E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Мембрана концевой пластинки (постсинаптическая мембрана) образует множественные складки. На постсинаптической мембране находятся н-</w:t>
      </w:r>
      <w:proofErr w:type="spellStart"/>
      <w:r w:rsidRPr="006F5EC5">
        <w:rPr>
          <w:sz w:val="28"/>
          <w:szCs w:val="28"/>
        </w:rPr>
        <w:t>холинорецепторы</w:t>
      </w:r>
      <w:proofErr w:type="spellEnd"/>
      <w:r w:rsidRPr="006F5EC5">
        <w:rPr>
          <w:sz w:val="28"/>
          <w:szCs w:val="28"/>
        </w:rPr>
        <w:t>. Постсинаптическая мембрана в покое поляризована. Разница потенциалов наружной и внутренней поверхности мембраны (потенциал покоя) составляет 90 мВ.</w:t>
      </w:r>
    </w:p>
    <w:p w14:paraId="631EFCEB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Процесс нейро-мышечной передачи выглядит следующим образом. Приходящее по аксону возбуждение в виде потенциала действия активирует кальциевые каналы, способствуя вхождению кальция внутрь нервного волокна. Повышение концентрации кальция внутри </w:t>
      </w:r>
      <w:proofErr w:type="spellStart"/>
      <w:r w:rsidRPr="006F5EC5">
        <w:rPr>
          <w:sz w:val="28"/>
          <w:szCs w:val="28"/>
        </w:rPr>
        <w:t>терминали</w:t>
      </w:r>
      <w:proofErr w:type="spellEnd"/>
      <w:r w:rsidRPr="006F5EC5">
        <w:rPr>
          <w:sz w:val="28"/>
          <w:szCs w:val="28"/>
        </w:rPr>
        <w:t xml:space="preserve"> нерва приводит к слиянию везикулярной мембраны с мембраной нервного окончания и выбросу ацетилхолина из везикул в синаптическую щель. Далее ацетилхолин связывается с </w:t>
      </w:r>
      <w:proofErr w:type="spellStart"/>
      <w:r w:rsidRPr="006F5EC5">
        <w:rPr>
          <w:sz w:val="28"/>
          <w:szCs w:val="28"/>
        </w:rPr>
        <w:t>холинорецепторами</w:t>
      </w:r>
      <w:proofErr w:type="spellEnd"/>
      <w:r w:rsidRPr="006F5EC5">
        <w:rPr>
          <w:sz w:val="28"/>
          <w:szCs w:val="28"/>
        </w:rPr>
        <w:t xml:space="preserve"> постсинаптической мембраны, что приводит к открытию ионных каналов и переходу по градиенту концентрации Na и </w:t>
      </w:r>
      <w:proofErr w:type="spellStart"/>
      <w:r w:rsidRPr="006F5EC5">
        <w:rPr>
          <w:sz w:val="28"/>
          <w:szCs w:val="28"/>
        </w:rPr>
        <w:t>Ca</w:t>
      </w:r>
      <w:proofErr w:type="spellEnd"/>
      <w:r w:rsidRPr="006F5EC5">
        <w:rPr>
          <w:sz w:val="28"/>
          <w:szCs w:val="28"/>
        </w:rPr>
        <w:t xml:space="preserve"> внутрь клетки и выходу К из клетки. Быстрое перемещение Na внутрь клетки вызывает деполяризацию мембраны (за счет уменьшения отрицательного заряда внутренней </w:t>
      </w:r>
      <w:proofErr w:type="spellStart"/>
      <w:r w:rsidRPr="006F5EC5">
        <w:rPr>
          <w:sz w:val="28"/>
          <w:szCs w:val="28"/>
        </w:rPr>
        <w:t>поврехности</w:t>
      </w:r>
      <w:proofErr w:type="spellEnd"/>
      <w:r w:rsidRPr="006F5EC5">
        <w:rPr>
          <w:sz w:val="28"/>
          <w:szCs w:val="28"/>
        </w:rPr>
        <w:t xml:space="preserve"> мембраны), а возникший потенциал концевой пластинки при определенном количестве связанных с ацетилхолином рецепторов достигает такой величины, что распространяется на соседние участки мышечного волокна в виде потенциала действия, приводя к сокращению мышцы.</w:t>
      </w:r>
    </w:p>
    <w:p w14:paraId="36D9A275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Ацетилхолин же быстро гидролизуется специфическим ферментом </w:t>
      </w:r>
      <w:proofErr w:type="spellStart"/>
      <w:r w:rsidRPr="006F5EC5">
        <w:rPr>
          <w:sz w:val="28"/>
          <w:szCs w:val="28"/>
        </w:rPr>
        <w:t>ацетилхолинэстеразой</w:t>
      </w:r>
      <w:proofErr w:type="spellEnd"/>
      <w:r w:rsidRPr="006F5EC5">
        <w:rPr>
          <w:sz w:val="28"/>
          <w:szCs w:val="28"/>
        </w:rPr>
        <w:t xml:space="preserve"> на холин и уксусную кислоту. Молекулы фермента фиксированы в концевой пластинке в </w:t>
      </w:r>
      <w:proofErr w:type="spellStart"/>
      <w:r w:rsidRPr="006F5EC5">
        <w:rPr>
          <w:sz w:val="28"/>
          <w:szCs w:val="28"/>
        </w:rPr>
        <w:t>непосредственой</w:t>
      </w:r>
      <w:proofErr w:type="spellEnd"/>
      <w:r w:rsidRPr="006F5EC5">
        <w:rPr>
          <w:sz w:val="28"/>
          <w:szCs w:val="28"/>
        </w:rPr>
        <w:t xml:space="preserve"> близости от </w:t>
      </w:r>
      <w:proofErr w:type="spellStart"/>
      <w:r w:rsidRPr="006F5EC5">
        <w:rPr>
          <w:sz w:val="28"/>
          <w:szCs w:val="28"/>
        </w:rPr>
        <w:t>холинорецепторов</w:t>
      </w:r>
      <w:proofErr w:type="spellEnd"/>
      <w:r w:rsidRPr="006F5EC5">
        <w:rPr>
          <w:sz w:val="28"/>
          <w:szCs w:val="28"/>
        </w:rPr>
        <w:t>.</w:t>
      </w:r>
    </w:p>
    <w:p w14:paraId="563A293C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Освобожденная от ацетилхолина концевая пластинка переходит в свое прежнее состояние. Каналы закрываются, электролиты возвращаются к своим прежним уровням за счет активного транспорта. Мышца расслабляется. После кратковременного рефрактерного периода, во время которого </w:t>
      </w:r>
      <w:r w:rsidRPr="006F5EC5">
        <w:rPr>
          <w:sz w:val="28"/>
          <w:szCs w:val="28"/>
        </w:rPr>
        <w:lastRenderedPageBreak/>
        <w:t>восстанавливается потенциал покоя, мембрана вновь становится готова реагировать на поступление в синаптическую щель очередной порции ацетилхолина, а мышца - реагировать на приходящий потенциал действия сокращением.</w:t>
      </w:r>
    </w:p>
    <w:p w14:paraId="104CCE9F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Теперь можно поговорить и о механизме действия разных групп миорелаксантов.</w:t>
      </w:r>
    </w:p>
    <w:p w14:paraId="6D9F6BD9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17F9459E" w14:textId="675DCC7D" w:rsidR="006F5EC5" w:rsidRPr="00407A97" w:rsidRDefault="00BC4020" w:rsidP="00407A97">
      <w:pPr>
        <w:pStyle w:val="1"/>
        <w:ind w:firstLine="0"/>
        <w:jc w:val="left"/>
        <w:rPr>
          <w:b/>
          <w:bCs/>
        </w:rPr>
      </w:pPr>
      <w:bookmarkStart w:id="32" w:name="_Toc528823369"/>
      <w:bookmarkStart w:id="33" w:name="_Toc96278000"/>
      <w:bookmarkStart w:id="34" w:name="_Toc96278019"/>
      <w:bookmarkStart w:id="35" w:name="_Toc96278126"/>
      <w:r w:rsidRPr="00407A97">
        <w:rPr>
          <w:b/>
          <w:bCs/>
        </w:rPr>
        <w:t>Механизм действия миорелаксантов</w:t>
      </w:r>
      <w:bookmarkEnd w:id="32"/>
      <w:bookmarkEnd w:id="33"/>
      <w:bookmarkEnd w:id="34"/>
      <w:bookmarkEnd w:id="35"/>
    </w:p>
    <w:p w14:paraId="50F07386" w14:textId="77777777" w:rsidR="006F5EC5" w:rsidRDefault="006F5EC5" w:rsidP="006F5EC5">
      <w:pPr>
        <w:pStyle w:val="1"/>
        <w:spacing w:line="360" w:lineRule="auto"/>
      </w:pPr>
    </w:p>
    <w:p w14:paraId="338CAD34" w14:textId="52D0292C" w:rsidR="00BC4020" w:rsidRPr="00407A97" w:rsidRDefault="00BC4020" w:rsidP="00407A97">
      <w:pPr>
        <w:pStyle w:val="2"/>
        <w:rPr>
          <w:b/>
          <w:bCs/>
        </w:rPr>
      </w:pPr>
      <w:bookmarkStart w:id="36" w:name="_Toc96278001"/>
      <w:bookmarkStart w:id="37" w:name="_Toc96278020"/>
      <w:bookmarkStart w:id="38" w:name="_Toc96278127"/>
      <w:proofErr w:type="spellStart"/>
      <w:r w:rsidRPr="00407A97">
        <w:rPr>
          <w:b/>
          <w:bCs/>
        </w:rPr>
        <w:t>Недеполяризующие</w:t>
      </w:r>
      <w:proofErr w:type="spellEnd"/>
      <w:r w:rsidRPr="00407A97">
        <w:rPr>
          <w:b/>
          <w:bCs/>
        </w:rPr>
        <w:t xml:space="preserve"> релаксанты.</w:t>
      </w:r>
      <w:bookmarkEnd w:id="36"/>
      <w:bookmarkEnd w:id="37"/>
      <w:bookmarkEnd w:id="38"/>
    </w:p>
    <w:p w14:paraId="36DD6F58" w14:textId="1E430028" w:rsidR="00BC4020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В низких дозах они действуют на никотиновые рецепторы как конкурентные антагонисты ацетилхолина. В больших дозах некоторые из препаратов этой группы проникают непосредственно в поры ионных каналов, еще больше ослабляя нейро-мышечную передачу. Кроме того, </w:t>
      </w:r>
      <w:proofErr w:type="spellStart"/>
      <w:r w:rsidRPr="006F5EC5">
        <w:rPr>
          <w:sz w:val="28"/>
          <w:szCs w:val="28"/>
        </w:rPr>
        <w:t>недеполяризующие</w:t>
      </w:r>
      <w:proofErr w:type="spellEnd"/>
      <w:r w:rsidRPr="006F5EC5">
        <w:rPr>
          <w:sz w:val="28"/>
          <w:szCs w:val="28"/>
        </w:rPr>
        <w:t xml:space="preserve"> миорелаксанты могут блокировать </w:t>
      </w:r>
      <w:proofErr w:type="spellStart"/>
      <w:r w:rsidRPr="006F5EC5">
        <w:rPr>
          <w:sz w:val="28"/>
          <w:szCs w:val="28"/>
        </w:rPr>
        <w:t>пресинаптические</w:t>
      </w:r>
      <w:proofErr w:type="spellEnd"/>
      <w:r w:rsidRPr="006F5EC5">
        <w:rPr>
          <w:sz w:val="28"/>
          <w:szCs w:val="28"/>
        </w:rPr>
        <w:t xml:space="preserve"> каналы, затрудняя транспорт ацетилхолина из нервных окончаний в синаптическую щель. Важным следствием конкурентности их действия является способность ингибиторов холинэстеразы уменьшать или даже полностью прекращать блокаду.</w:t>
      </w:r>
    </w:p>
    <w:p w14:paraId="0B69CEBF" w14:textId="77777777" w:rsidR="00407A97" w:rsidRPr="006F5EC5" w:rsidRDefault="00407A97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6805596F" w14:textId="752D26CD" w:rsidR="00BC4020" w:rsidRDefault="00BC4020" w:rsidP="00407A97">
      <w:pPr>
        <w:pStyle w:val="2"/>
        <w:jc w:val="left"/>
        <w:rPr>
          <w:b/>
          <w:bCs/>
        </w:rPr>
      </w:pPr>
      <w:bookmarkStart w:id="39" w:name="_Toc96278002"/>
      <w:bookmarkStart w:id="40" w:name="_Toc96278021"/>
      <w:bookmarkStart w:id="41" w:name="_Toc96278128"/>
      <w:r w:rsidRPr="00407A97">
        <w:rPr>
          <w:b/>
          <w:bCs/>
        </w:rPr>
        <w:t>Деполяризующие миорелаксанты.</w:t>
      </w:r>
      <w:bookmarkEnd w:id="39"/>
      <w:bookmarkEnd w:id="40"/>
      <w:bookmarkEnd w:id="41"/>
    </w:p>
    <w:p w14:paraId="60366B83" w14:textId="77777777" w:rsidR="00407A97" w:rsidRPr="00407A97" w:rsidRDefault="00407A97" w:rsidP="00407A97"/>
    <w:p w14:paraId="3044E8B1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Действуют в 2 фазы. Первая - деполяризующая, связана с действием </w:t>
      </w:r>
      <w:proofErr w:type="spellStart"/>
      <w:r w:rsidRPr="006F5EC5">
        <w:rPr>
          <w:sz w:val="28"/>
          <w:szCs w:val="28"/>
        </w:rPr>
        <w:t>сукцинилхолина</w:t>
      </w:r>
      <w:proofErr w:type="spellEnd"/>
      <w:r w:rsidRPr="006F5EC5">
        <w:rPr>
          <w:sz w:val="28"/>
          <w:szCs w:val="28"/>
        </w:rPr>
        <w:t xml:space="preserve">, аналогичным ацетилхолину, с деполяризацией концевой пластинки. Более того, </w:t>
      </w:r>
      <w:proofErr w:type="spellStart"/>
      <w:r w:rsidRPr="006F5EC5">
        <w:rPr>
          <w:sz w:val="28"/>
          <w:szCs w:val="28"/>
        </w:rPr>
        <w:t>сукцинилхолин</w:t>
      </w:r>
      <w:proofErr w:type="spellEnd"/>
      <w:r w:rsidRPr="006F5EC5">
        <w:rPr>
          <w:sz w:val="28"/>
          <w:szCs w:val="28"/>
        </w:rPr>
        <w:t xml:space="preserve"> может проникать в ионные каналы, вызывая в них “мерцающие” изменения проводимости. </w:t>
      </w:r>
    </w:p>
    <w:p w14:paraId="5E9FA152" w14:textId="77777777" w:rsidR="00BC4020" w:rsidRPr="006F5EC5" w:rsidRDefault="00BC4020" w:rsidP="006F5EC5">
      <w:pPr>
        <w:pStyle w:val="a3"/>
        <w:spacing w:line="360" w:lineRule="auto"/>
        <w:rPr>
          <w:szCs w:val="28"/>
        </w:rPr>
      </w:pPr>
      <w:r w:rsidRPr="006F5EC5">
        <w:rPr>
          <w:szCs w:val="28"/>
        </w:rPr>
        <w:t xml:space="preserve">Для поддержания мышечного сокращения необходимы продолжающееся поступление потенциалов концевой пластинки с формированием серии потенциалов действия на миоците. Для формирования очередного потенциала концевой пластинки она должна сначала </w:t>
      </w:r>
      <w:proofErr w:type="spellStart"/>
      <w:r w:rsidRPr="006F5EC5">
        <w:rPr>
          <w:szCs w:val="28"/>
        </w:rPr>
        <w:t>реполяризоваться</w:t>
      </w:r>
      <w:proofErr w:type="spellEnd"/>
      <w:r w:rsidRPr="006F5EC5">
        <w:rPr>
          <w:szCs w:val="28"/>
        </w:rPr>
        <w:t xml:space="preserve">, а затем вновь деполяризоваться. Поскольку </w:t>
      </w:r>
      <w:proofErr w:type="spellStart"/>
      <w:r w:rsidRPr="006F5EC5">
        <w:rPr>
          <w:szCs w:val="28"/>
        </w:rPr>
        <w:t>сукцинилхолин</w:t>
      </w:r>
      <w:proofErr w:type="spellEnd"/>
      <w:r w:rsidRPr="006F5EC5">
        <w:rPr>
          <w:szCs w:val="28"/>
        </w:rPr>
        <w:t xml:space="preserve"> не гидролизуется в синапсе быстро, рецепторы остаются блокированными, </w:t>
      </w:r>
      <w:r w:rsidRPr="006F5EC5">
        <w:rPr>
          <w:szCs w:val="28"/>
        </w:rPr>
        <w:lastRenderedPageBreak/>
        <w:t xml:space="preserve">повторные импульсы с концевой пластинки не поступают, мышечное волокно </w:t>
      </w:r>
      <w:proofErr w:type="spellStart"/>
      <w:r w:rsidRPr="006F5EC5">
        <w:rPr>
          <w:szCs w:val="28"/>
        </w:rPr>
        <w:t>реполяризуется</w:t>
      </w:r>
      <w:proofErr w:type="spellEnd"/>
      <w:r w:rsidRPr="006F5EC5">
        <w:rPr>
          <w:szCs w:val="28"/>
        </w:rPr>
        <w:t xml:space="preserve">, развивается </w:t>
      </w:r>
      <w:proofErr w:type="spellStart"/>
      <w:r w:rsidRPr="006F5EC5">
        <w:rPr>
          <w:szCs w:val="28"/>
        </w:rPr>
        <w:t>миорелаксация</w:t>
      </w:r>
      <w:proofErr w:type="spellEnd"/>
      <w:r w:rsidRPr="006F5EC5">
        <w:rPr>
          <w:szCs w:val="28"/>
        </w:rPr>
        <w:t xml:space="preserve">. Этому же способствует и проникновение препарата непосредственно в каналы. </w:t>
      </w:r>
    </w:p>
    <w:p w14:paraId="2CFCAA85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Кроме того, существует гипотеза, согласно которой на мембране миоцита вокруг концевой пластинки возникает невозбудимая зона, что препятствует распространению возбуждения даже при поступлении импульсов с </w:t>
      </w:r>
      <w:proofErr w:type="spellStart"/>
      <w:r w:rsidRPr="006F5EC5">
        <w:rPr>
          <w:sz w:val="28"/>
          <w:szCs w:val="28"/>
        </w:rPr>
        <w:t>холинорецепторов</w:t>
      </w:r>
      <w:proofErr w:type="spellEnd"/>
      <w:r w:rsidRPr="006F5EC5">
        <w:rPr>
          <w:sz w:val="28"/>
          <w:szCs w:val="28"/>
        </w:rPr>
        <w:t xml:space="preserve"> (десенсибилизация, 2-я фаза блока). Это наблюдается при введении большой дозы </w:t>
      </w:r>
      <w:proofErr w:type="spellStart"/>
      <w:r w:rsidRPr="006F5EC5">
        <w:rPr>
          <w:sz w:val="28"/>
          <w:szCs w:val="28"/>
        </w:rPr>
        <w:t>сукцинилхолина</w:t>
      </w:r>
      <w:proofErr w:type="spellEnd"/>
      <w:r w:rsidRPr="006F5EC5">
        <w:rPr>
          <w:sz w:val="28"/>
          <w:szCs w:val="28"/>
        </w:rPr>
        <w:t>.</w:t>
      </w:r>
    </w:p>
    <w:p w14:paraId="74268116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 xml:space="preserve">Следует подчеркнуть, что полностью механизм действия миорелаксантов не выяснен до сих пор. Исследования, начатые Г. Гриффитом в </w:t>
      </w:r>
      <w:smartTag w:uri="urn:schemas-microsoft-com:office:smarttags" w:element="metricconverter">
        <w:smartTagPr>
          <w:attr w:name="ProductID" w:val="1942 г"/>
        </w:smartTagPr>
        <w:r w:rsidRPr="006F5EC5">
          <w:rPr>
            <w:sz w:val="28"/>
            <w:szCs w:val="28"/>
          </w:rPr>
          <w:t>1942 г</w:t>
        </w:r>
      </w:smartTag>
      <w:r w:rsidRPr="006F5EC5">
        <w:rPr>
          <w:sz w:val="28"/>
          <w:szCs w:val="28"/>
        </w:rPr>
        <w:t>., продолжаются.</w:t>
      </w:r>
    </w:p>
    <w:p w14:paraId="043321DB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38A68196" w14:textId="26E61250" w:rsidR="00BC4020" w:rsidRPr="00407A97" w:rsidRDefault="00BC4020" w:rsidP="00407A97">
      <w:pPr>
        <w:pStyle w:val="1"/>
        <w:ind w:firstLine="0"/>
        <w:rPr>
          <w:b/>
          <w:bCs/>
        </w:rPr>
      </w:pPr>
      <w:bookmarkStart w:id="42" w:name="_Toc528823370"/>
      <w:bookmarkStart w:id="43" w:name="_Toc96278003"/>
      <w:bookmarkStart w:id="44" w:name="_Toc96278022"/>
      <w:bookmarkStart w:id="45" w:name="_Toc96278129"/>
      <w:r w:rsidRPr="00407A97">
        <w:rPr>
          <w:b/>
          <w:bCs/>
        </w:rPr>
        <w:t>Влияние миорелаксантов на основные функциональные</w:t>
      </w:r>
      <w:bookmarkEnd w:id="42"/>
      <w:r w:rsidR="006F5EC5" w:rsidRPr="00407A97">
        <w:rPr>
          <w:b/>
          <w:bCs/>
        </w:rPr>
        <w:t xml:space="preserve"> </w:t>
      </w:r>
      <w:bookmarkStart w:id="46" w:name="_Toc528823371"/>
      <w:r w:rsidRPr="00407A97">
        <w:rPr>
          <w:b/>
          <w:bCs/>
        </w:rPr>
        <w:t>системы организма и обмен веществ</w:t>
      </w:r>
      <w:bookmarkEnd w:id="43"/>
      <w:bookmarkEnd w:id="44"/>
      <w:bookmarkEnd w:id="45"/>
      <w:bookmarkEnd w:id="46"/>
    </w:p>
    <w:p w14:paraId="66C625B7" w14:textId="77777777" w:rsidR="00BC4020" w:rsidRPr="006F5EC5" w:rsidRDefault="00BC4020" w:rsidP="006F5EC5">
      <w:pPr>
        <w:pStyle w:val="a3"/>
        <w:spacing w:line="360" w:lineRule="auto"/>
      </w:pPr>
    </w:p>
    <w:p w14:paraId="5AA1CF98" w14:textId="77777777" w:rsidR="00BC4020" w:rsidRPr="006F5EC5" w:rsidRDefault="00BC4020" w:rsidP="006F5EC5">
      <w:pPr>
        <w:pStyle w:val="a3"/>
        <w:spacing w:line="360" w:lineRule="auto"/>
      </w:pPr>
      <w:r w:rsidRPr="006F5EC5">
        <w:t>Как указывалось выше, миорелаксанты в силу своей химической структуры неспособны проникать в ЦНС, поэтому влияния на ее функции не оказывают. Необходимо еще раз подчеркнуть, что препараты данной группы не вызывают ни анестезию, ни анальгезию, ни сон.</w:t>
      </w:r>
    </w:p>
    <w:p w14:paraId="0CA5EC9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На сердечно-сосудистую систему миорелаксанты действуют по-разному. Так </w:t>
      </w:r>
      <w:proofErr w:type="spellStart"/>
      <w:r w:rsidRPr="006F5EC5">
        <w:t>векуроний</w:t>
      </w:r>
      <w:proofErr w:type="spellEnd"/>
      <w:r w:rsidRPr="006F5EC5">
        <w:t xml:space="preserve">, </w:t>
      </w:r>
      <w:proofErr w:type="spellStart"/>
      <w:r w:rsidRPr="006F5EC5">
        <w:t>пипекуроний</w:t>
      </w:r>
      <w:proofErr w:type="spellEnd"/>
      <w:r w:rsidRPr="006F5EC5">
        <w:t xml:space="preserve">, </w:t>
      </w:r>
      <w:proofErr w:type="spellStart"/>
      <w:r w:rsidRPr="006F5EC5">
        <w:t>доксакурий</w:t>
      </w:r>
      <w:proofErr w:type="spellEnd"/>
      <w:r w:rsidRPr="006F5EC5">
        <w:t xml:space="preserve"> и </w:t>
      </w:r>
      <w:proofErr w:type="spellStart"/>
      <w:r w:rsidRPr="006F5EC5">
        <w:t>рокуроний</w:t>
      </w:r>
      <w:proofErr w:type="spellEnd"/>
      <w:r w:rsidRPr="006F5EC5">
        <w:t xml:space="preserve"> практически не вызывают изменений ее функций.</w:t>
      </w:r>
    </w:p>
    <w:p w14:paraId="54710AD5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Тубокурарин</w:t>
      </w:r>
      <w:proofErr w:type="spellEnd"/>
      <w:r w:rsidRPr="006F5EC5">
        <w:t xml:space="preserve"> и в меньшей степени </w:t>
      </w:r>
      <w:proofErr w:type="spellStart"/>
      <w:r w:rsidRPr="006F5EC5">
        <w:t>метокурин</w:t>
      </w:r>
      <w:proofErr w:type="spellEnd"/>
      <w:r w:rsidRPr="006F5EC5">
        <w:t xml:space="preserve">, </w:t>
      </w:r>
      <w:proofErr w:type="spellStart"/>
      <w:r w:rsidRPr="006F5EC5">
        <w:t>мивакурий</w:t>
      </w:r>
      <w:proofErr w:type="spellEnd"/>
      <w:r w:rsidRPr="006F5EC5">
        <w:t xml:space="preserve"> и </w:t>
      </w:r>
      <w:proofErr w:type="spellStart"/>
      <w:r w:rsidRPr="006F5EC5">
        <w:t>атракурий</w:t>
      </w:r>
      <w:proofErr w:type="spellEnd"/>
      <w:r w:rsidRPr="006F5EC5">
        <w:t xml:space="preserve"> могут вызывать гипотензию. Что обусловлено, по большей части, высвобождением гистамина (</w:t>
      </w:r>
      <w:proofErr w:type="spellStart"/>
      <w:r w:rsidRPr="006F5EC5">
        <w:t>премедикация</w:t>
      </w:r>
      <w:proofErr w:type="spellEnd"/>
      <w:r w:rsidRPr="006F5EC5">
        <w:t xml:space="preserve"> антигистаминными препаратами уменьшает этот эффект), а при использовании больших доз – </w:t>
      </w:r>
      <w:proofErr w:type="spellStart"/>
      <w:r w:rsidRPr="006F5EC5">
        <w:t>ганглионарной</w:t>
      </w:r>
      <w:proofErr w:type="spellEnd"/>
      <w:r w:rsidRPr="006F5EC5">
        <w:t xml:space="preserve"> блокадой.</w:t>
      </w:r>
    </w:p>
    <w:p w14:paraId="0FB961E7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Введение </w:t>
      </w:r>
      <w:proofErr w:type="spellStart"/>
      <w:r w:rsidRPr="006F5EC5">
        <w:t>панкурония</w:t>
      </w:r>
      <w:proofErr w:type="spellEnd"/>
      <w:r w:rsidRPr="006F5EC5">
        <w:t xml:space="preserve"> приводит к умеренному увеличению ЧСС, сердечного выброса, незначительному повышению ОПС. Это является следствием блокады м-</w:t>
      </w:r>
      <w:proofErr w:type="spellStart"/>
      <w:r w:rsidRPr="006F5EC5">
        <w:t>холинорецепторов</w:t>
      </w:r>
      <w:proofErr w:type="spellEnd"/>
      <w:r w:rsidRPr="006F5EC5">
        <w:t xml:space="preserve"> сердца (</w:t>
      </w:r>
      <w:proofErr w:type="spellStart"/>
      <w:r w:rsidRPr="006F5EC5">
        <w:t>вагусная</w:t>
      </w:r>
      <w:proofErr w:type="spellEnd"/>
      <w:r w:rsidRPr="006F5EC5">
        <w:t xml:space="preserve"> блокада) и высвобождением норадреналина из адренергических нервных окончаний и </w:t>
      </w:r>
      <w:r w:rsidRPr="006F5EC5">
        <w:lastRenderedPageBreak/>
        <w:t xml:space="preserve">снижением его </w:t>
      </w:r>
      <w:proofErr w:type="spellStart"/>
      <w:r w:rsidRPr="006F5EC5">
        <w:t>реаптейка</w:t>
      </w:r>
      <w:proofErr w:type="spellEnd"/>
      <w:r w:rsidRPr="006F5EC5">
        <w:t xml:space="preserve">. Аналогичным образом влияет на сердечно-сосудистую систему и </w:t>
      </w:r>
      <w:proofErr w:type="spellStart"/>
      <w:r w:rsidRPr="006F5EC5">
        <w:t>галламин</w:t>
      </w:r>
      <w:proofErr w:type="spellEnd"/>
      <w:r w:rsidRPr="006F5EC5">
        <w:t>.</w:t>
      </w:r>
    </w:p>
    <w:p w14:paraId="55ED8A32" w14:textId="77777777" w:rsidR="00BC4020" w:rsidRPr="006F5EC5" w:rsidRDefault="00BC4020" w:rsidP="006F5EC5">
      <w:pPr>
        <w:pStyle w:val="a3"/>
        <w:spacing w:line="360" w:lineRule="auto"/>
      </w:pPr>
      <w:r w:rsidRPr="006F5EC5">
        <w:t>Вышесказанное суммировано в таблице и на слайде.</w:t>
      </w:r>
    </w:p>
    <w:p w14:paraId="14DB919C" w14:textId="77777777" w:rsidR="00BC4020" w:rsidRPr="006F5EC5" w:rsidRDefault="00BC4020" w:rsidP="006F5EC5">
      <w:pPr>
        <w:pStyle w:val="a3"/>
        <w:spacing w:line="360" w:lineRule="auto"/>
      </w:pPr>
    </w:p>
    <w:p w14:paraId="466DC14C" w14:textId="77777777" w:rsidR="00BC4020" w:rsidRPr="006F5EC5" w:rsidRDefault="00BC4020" w:rsidP="006F5EC5">
      <w:pPr>
        <w:pStyle w:val="a3"/>
        <w:spacing w:line="360" w:lineRule="auto"/>
      </w:pPr>
      <w:r w:rsidRPr="006F5EC5">
        <w:t>Таблица 3</w:t>
      </w:r>
    </w:p>
    <w:p w14:paraId="7B9D6037" w14:textId="77777777" w:rsidR="00BC4020" w:rsidRPr="006F5EC5" w:rsidRDefault="00BC4020" w:rsidP="006F5EC5">
      <w:pPr>
        <w:pStyle w:val="a3"/>
        <w:spacing w:line="360" w:lineRule="auto"/>
      </w:pPr>
      <w:r w:rsidRPr="006F5EC5">
        <w:t>Влияние миорелаксантов на вегетативные ганглии, м-</w:t>
      </w:r>
      <w:proofErr w:type="spellStart"/>
      <w:r w:rsidRPr="006F5EC5">
        <w:t>холинорецепторы</w:t>
      </w:r>
      <w:proofErr w:type="spellEnd"/>
      <w:r w:rsidRPr="006F5EC5">
        <w:t xml:space="preserve"> сердца и высвобождение гистамина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2174"/>
        <w:gridCol w:w="2287"/>
        <w:gridCol w:w="2545"/>
      </w:tblGrid>
      <w:tr w:rsidR="00BC4020" w:rsidRPr="006F5EC5" w14:paraId="13F7FC3C" w14:textId="77777777" w:rsidTr="006F5EC5">
        <w:tc>
          <w:tcPr>
            <w:tcW w:w="2395" w:type="dxa"/>
          </w:tcPr>
          <w:p w14:paraId="5F81157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Препарат</w:t>
            </w:r>
          </w:p>
        </w:tc>
        <w:tc>
          <w:tcPr>
            <w:tcW w:w="2217" w:type="dxa"/>
          </w:tcPr>
          <w:p w14:paraId="762251D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Высвобождение гистамина</w:t>
            </w:r>
          </w:p>
        </w:tc>
        <w:tc>
          <w:tcPr>
            <w:tcW w:w="2355" w:type="dxa"/>
          </w:tcPr>
          <w:p w14:paraId="1DA9D75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 xml:space="preserve">Действие </w:t>
            </w:r>
          </w:p>
          <w:p w14:paraId="17B69D0A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на вегетативные ганглии</w:t>
            </w:r>
          </w:p>
        </w:tc>
        <w:tc>
          <w:tcPr>
            <w:tcW w:w="2604" w:type="dxa"/>
          </w:tcPr>
          <w:p w14:paraId="53B3553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 xml:space="preserve">Действие на </w:t>
            </w:r>
          </w:p>
          <w:p w14:paraId="21D8C486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м-</w:t>
            </w:r>
            <w:proofErr w:type="spellStart"/>
            <w:r w:rsidRPr="006F5EC5">
              <w:rPr>
                <w:sz w:val="20"/>
              </w:rPr>
              <w:t>холинорецепторы</w:t>
            </w:r>
            <w:proofErr w:type="spellEnd"/>
            <w:r w:rsidRPr="006F5EC5">
              <w:rPr>
                <w:sz w:val="20"/>
              </w:rPr>
              <w:t xml:space="preserve"> сердца</w:t>
            </w:r>
          </w:p>
        </w:tc>
      </w:tr>
      <w:tr w:rsidR="00BC4020" w:rsidRPr="006F5EC5" w14:paraId="4AB6E8D0" w14:textId="77777777" w:rsidTr="006F5EC5">
        <w:tc>
          <w:tcPr>
            <w:tcW w:w="2395" w:type="dxa"/>
          </w:tcPr>
          <w:p w14:paraId="2B943C13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Атракурий</w:t>
            </w:r>
            <w:proofErr w:type="spellEnd"/>
          </w:p>
        </w:tc>
        <w:tc>
          <w:tcPr>
            <w:tcW w:w="2217" w:type="dxa"/>
          </w:tcPr>
          <w:p w14:paraId="70D17A2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2355" w:type="dxa"/>
          </w:tcPr>
          <w:p w14:paraId="2F48B896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13DE1ACD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63BBC867" w14:textId="77777777" w:rsidTr="006F5EC5">
        <w:tc>
          <w:tcPr>
            <w:tcW w:w="2395" w:type="dxa"/>
          </w:tcPr>
          <w:p w14:paraId="660E523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Доксакурий</w:t>
            </w:r>
            <w:proofErr w:type="spellEnd"/>
          </w:p>
        </w:tc>
        <w:tc>
          <w:tcPr>
            <w:tcW w:w="2217" w:type="dxa"/>
          </w:tcPr>
          <w:p w14:paraId="4E7431D0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нет</w:t>
            </w:r>
          </w:p>
        </w:tc>
        <w:tc>
          <w:tcPr>
            <w:tcW w:w="2355" w:type="dxa"/>
          </w:tcPr>
          <w:p w14:paraId="5AA7D6BF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73E64396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4E503DC3" w14:textId="77777777" w:rsidTr="006F5EC5">
        <w:tc>
          <w:tcPr>
            <w:tcW w:w="2395" w:type="dxa"/>
          </w:tcPr>
          <w:p w14:paraId="3603FB73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Метокурин</w:t>
            </w:r>
            <w:proofErr w:type="spellEnd"/>
          </w:p>
        </w:tc>
        <w:tc>
          <w:tcPr>
            <w:tcW w:w="2217" w:type="dxa"/>
          </w:tcPr>
          <w:p w14:paraId="51D2310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2355" w:type="dxa"/>
          </w:tcPr>
          <w:p w14:paraId="07B0F4D4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слабая блокада</w:t>
            </w:r>
          </w:p>
        </w:tc>
        <w:tc>
          <w:tcPr>
            <w:tcW w:w="2604" w:type="dxa"/>
          </w:tcPr>
          <w:p w14:paraId="2AAD1D78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61AE3C51" w14:textId="77777777" w:rsidTr="006F5EC5">
        <w:tc>
          <w:tcPr>
            <w:tcW w:w="2395" w:type="dxa"/>
          </w:tcPr>
          <w:p w14:paraId="775E526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Мивакурий</w:t>
            </w:r>
            <w:proofErr w:type="spellEnd"/>
          </w:p>
        </w:tc>
        <w:tc>
          <w:tcPr>
            <w:tcW w:w="2217" w:type="dxa"/>
          </w:tcPr>
          <w:p w14:paraId="788B4CB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2355" w:type="dxa"/>
          </w:tcPr>
          <w:p w14:paraId="130A337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нет</w:t>
            </w:r>
          </w:p>
        </w:tc>
        <w:tc>
          <w:tcPr>
            <w:tcW w:w="2604" w:type="dxa"/>
          </w:tcPr>
          <w:p w14:paraId="0964236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0F630D8C" w14:textId="77777777" w:rsidTr="006F5EC5">
        <w:tc>
          <w:tcPr>
            <w:tcW w:w="2395" w:type="dxa"/>
          </w:tcPr>
          <w:p w14:paraId="744CE7D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Тубокурарин</w:t>
            </w:r>
            <w:proofErr w:type="spellEnd"/>
          </w:p>
        </w:tc>
        <w:tc>
          <w:tcPr>
            <w:tcW w:w="2217" w:type="dxa"/>
          </w:tcPr>
          <w:p w14:paraId="4566D29C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2355" w:type="dxa"/>
          </w:tcPr>
          <w:p w14:paraId="14AA8AC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слабая блокада</w:t>
            </w:r>
          </w:p>
        </w:tc>
        <w:tc>
          <w:tcPr>
            <w:tcW w:w="2604" w:type="dxa"/>
          </w:tcPr>
          <w:p w14:paraId="6D9BDC65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0F170E11" w14:textId="77777777" w:rsidTr="006F5EC5">
        <w:tc>
          <w:tcPr>
            <w:tcW w:w="2395" w:type="dxa"/>
          </w:tcPr>
          <w:p w14:paraId="660B7B44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Панкуроний</w:t>
            </w:r>
            <w:proofErr w:type="spellEnd"/>
          </w:p>
        </w:tc>
        <w:tc>
          <w:tcPr>
            <w:tcW w:w="2217" w:type="dxa"/>
          </w:tcPr>
          <w:p w14:paraId="6184BD83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нет</w:t>
            </w:r>
          </w:p>
        </w:tc>
        <w:tc>
          <w:tcPr>
            <w:tcW w:w="2355" w:type="dxa"/>
          </w:tcPr>
          <w:p w14:paraId="3C673450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5E4EC63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умеренная блокада</w:t>
            </w:r>
          </w:p>
        </w:tc>
      </w:tr>
      <w:tr w:rsidR="00BC4020" w:rsidRPr="006F5EC5" w14:paraId="24119A6C" w14:textId="77777777" w:rsidTr="006F5EC5">
        <w:tc>
          <w:tcPr>
            <w:tcW w:w="2395" w:type="dxa"/>
          </w:tcPr>
          <w:p w14:paraId="02834CB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Пипекуроний</w:t>
            </w:r>
            <w:proofErr w:type="spellEnd"/>
          </w:p>
        </w:tc>
        <w:tc>
          <w:tcPr>
            <w:tcW w:w="2217" w:type="dxa"/>
          </w:tcPr>
          <w:p w14:paraId="0223A8BC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355" w:type="dxa"/>
          </w:tcPr>
          <w:p w14:paraId="2D0CDF0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61D42EBB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46FEF940" w14:textId="77777777" w:rsidTr="006F5EC5">
        <w:tc>
          <w:tcPr>
            <w:tcW w:w="2395" w:type="dxa"/>
          </w:tcPr>
          <w:p w14:paraId="525DD69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Векуроний</w:t>
            </w:r>
            <w:proofErr w:type="spellEnd"/>
          </w:p>
        </w:tc>
        <w:tc>
          <w:tcPr>
            <w:tcW w:w="2217" w:type="dxa"/>
          </w:tcPr>
          <w:p w14:paraId="74FDF88E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355" w:type="dxa"/>
          </w:tcPr>
          <w:p w14:paraId="4E35450A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6CA6685F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526F6879" w14:textId="77777777" w:rsidTr="006F5EC5">
        <w:tc>
          <w:tcPr>
            <w:tcW w:w="2395" w:type="dxa"/>
          </w:tcPr>
          <w:p w14:paraId="3EACE61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Рокуроний</w:t>
            </w:r>
            <w:proofErr w:type="spellEnd"/>
          </w:p>
        </w:tc>
        <w:tc>
          <w:tcPr>
            <w:tcW w:w="2217" w:type="dxa"/>
          </w:tcPr>
          <w:p w14:paraId="0A03D208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355" w:type="dxa"/>
          </w:tcPr>
          <w:p w14:paraId="4F9D2FEF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604" w:type="dxa"/>
          </w:tcPr>
          <w:p w14:paraId="5C44B20C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</w:tr>
      <w:tr w:rsidR="00BC4020" w:rsidRPr="006F5EC5" w14:paraId="046555E9" w14:textId="77777777" w:rsidTr="006F5EC5">
        <w:tc>
          <w:tcPr>
            <w:tcW w:w="2395" w:type="dxa"/>
          </w:tcPr>
          <w:p w14:paraId="1707DC4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Галламин</w:t>
            </w:r>
            <w:proofErr w:type="spellEnd"/>
          </w:p>
        </w:tc>
        <w:tc>
          <w:tcPr>
            <w:tcW w:w="2217" w:type="dxa"/>
          </w:tcPr>
          <w:p w14:paraId="239B307E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нет</w:t>
            </w:r>
          </w:p>
        </w:tc>
        <w:tc>
          <w:tcPr>
            <w:tcW w:w="2355" w:type="dxa"/>
          </w:tcPr>
          <w:p w14:paraId="13A0264C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нет</w:t>
            </w:r>
          </w:p>
        </w:tc>
        <w:tc>
          <w:tcPr>
            <w:tcW w:w="2604" w:type="dxa"/>
          </w:tcPr>
          <w:p w14:paraId="01E9E0E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сильная блокада</w:t>
            </w:r>
          </w:p>
        </w:tc>
      </w:tr>
      <w:tr w:rsidR="00BC4020" w:rsidRPr="006F5EC5" w14:paraId="00707B43" w14:textId="77777777" w:rsidTr="006F5EC5">
        <w:tc>
          <w:tcPr>
            <w:tcW w:w="2395" w:type="dxa"/>
          </w:tcPr>
          <w:p w14:paraId="3E9D7F46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Сукцинилхолин</w:t>
            </w:r>
            <w:proofErr w:type="spellEnd"/>
          </w:p>
        </w:tc>
        <w:tc>
          <w:tcPr>
            <w:tcW w:w="2217" w:type="dxa"/>
          </w:tcPr>
          <w:p w14:paraId="3B2870A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2355" w:type="dxa"/>
          </w:tcPr>
          <w:p w14:paraId="19772F48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стимуляция</w:t>
            </w:r>
          </w:p>
        </w:tc>
        <w:tc>
          <w:tcPr>
            <w:tcW w:w="2604" w:type="dxa"/>
          </w:tcPr>
          <w:p w14:paraId="0C5DAADC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стимуляция</w:t>
            </w:r>
          </w:p>
        </w:tc>
      </w:tr>
    </w:tbl>
    <w:p w14:paraId="76357BCC" w14:textId="77777777" w:rsidR="00BC4020" w:rsidRPr="006F5EC5" w:rsidRDefault="00BC4020" w:rsidP="006F5EC5">
      <w:pPr>
        <w:pStyle w:val="a3"/>
        <w:spacing w:line="360" w:lineRule="auto"/>
      </w:pPr>
    </w:p>
    <w:p w14:paraId="7CDB45BB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вызывает многообразные эффекты.</w:t>
      </w:r>
    </w:p>
    <w:p w14:paraId="030F0FA6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Он </w:t>
      </w:r>
      <w:r w:rsidRPr="006F5EC5">
        <w:rPr>
          <w:bCs/>
        </w:rPr>
        <w:t>стимулирует н-</w:t>
      </w:r>
      <w:proofErr w:type="spellStart"/>
      <w:r w:rsidRPr="006F5EC5">
        <w:rPr>
          <w:bCs/>
        </w:rPr>
        <w:t>холинорецепторы</w:t>
      </w:r>
      <w:proofErr w:type="spellEnd"/>
      <w:r w:rsidRPr="006F5EC5">
        <w:rPr>
          <w:bCs/>
        </w:rPr>
        <w:t xml:space="preserve"> в симпатических и парасимпатических ганглиях и м-</w:t>
      </w:r>
      <w:proofErr w:type="spellStart"/>
      <w:r w:rsidRPr="006F5EC5">
        <w:rPr>
          <w:bCs/>
        </w:rPr>
        <w:t>холинорецепторы</w:t>
      </w:r>
      <w:proofErr w:type="spellEnd"/>
      <w:r w:rsidRPr="006F5EC5">
        <w:rPr>
          <w:bCs/>
        </w:rPr>
        <w:t xml:space="preserve"> сердца</w:t>
      </w:r>
      <w:r w:rsidRPr="006F5EC5">
        <w:t xml:space="preserve">. При введении в небольших дозах вызывает отрицательные ино- и </w:t>
      </w:r>
      <w:proofErr w:type="spellStart"/>
      <w:r w:rsidRPr="006F5EC5">
        <w:t>хронотропные</w:t>
      </w:r>
      <w:proofErr w:type="spellEnd"/>
      <w:r w:rsidRPr="006F5EC5">
        <w:t xml:space="preserve"> эффекты, которые купируются введением атропина. В больших дозах может, наоборот, оказывать положительное ино- и </w:t>
      </w:r>
      <w:proofErr w:type="spellStart"/>
      <w:r w:rsidRPr="006F5EC5">
        <w:t>хронотропное</w:t>
      </w:r>
      <w:proofErr w:type="spellEnd"/>
      <w:r w:rsidRPr="006F5EC5">
        <w:t xml:space="preserve"> действие. При введении повторных доз без предварительной </w:t>
      </w:r>
      <w:proofErr w:type="spellStart"/>
      <w:r w:rsidRPr="006F5EC5">
        <w:t>атропинизации</w:t>
      </w:r>
      <w:proofErr w:type="spellEnd"/>
      <w:r w:rsidRPr="006F5EC5">
        <w:t xml:space="preserve"> часто наблюдается выраженная брадикардия вплоть до асистолии. (Предотвращается атропином, </w:t>
      </w:r>
      <w:proofErr w:type="spellStart"/>
      <w:r w:rsidRPr="006F5EC5">
        <w:t>ганглиоблокаторами</w:t>
      </w:r>
      <w:proofErr w:type="spellEnd"/>
      <w:r w:rsidRPr="006F5EC5">
        <w:t xml:space="preserve">, </w:t>
      </w:r>
      <w:proofErr w:type="spellStart"/>
      <w:r w:rsidRPr="006F5EC5">
        <w:t>недеполяризующими</w:t>
      </w:r>
      <w:proofErr w:type="spellEnd"/>
      <w:r w:rsidRPr="006F5EC5">
        <w:t xml:space="preserve"> миорелаксантами).</w:t>
      </w:r>
    </w:p>
    <w:p w14:paraId="73D7F864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может вызывать </w:t>
      </w:r>
      <w:r w:rsidRPr="006F5EC5">
        <w:rPr>
          <w:bCs/>
        </w:rPr>
        <w:t xml:space="preserve">выраженную </w:t>
      </w:r>
      <w:proofErr w:type="spellStart"/>
      <w:r w:rsidRPr="006F5EC5">
        <w:rPr>
          <w:bCs/>
        </w:rPr>
        <w:t>гиперкалиемую</w:t>
      </w:r>
      <w:proofErr w:type="spellEnd"/>
      <w:r w:rsidRPr="006F5EC5">
        <w:t xml:space="preserve">, чреватую остановкой сердца. Особенно это опасно для больных с тяжелыми травмами, ожогами, повреждением головного, спинного мозга или </w:t>
      </w:r>
      <w:r w:rsidRPr="006F5EC5">
        <w:lastRenderedPageBreak/>
        <w:t xml:space="preserve">периферических нервов, инсультом, энцефалитом, другими неврологическими заболеваниями (дистрофия </w:t>
      </w:r>
      <w:proofErr w:type="spellStart"/>
      <w:r w:rsidRPr="006F5EC5">
        <w:t>Дюшенна</w:t>
      </w:r>
      <w:proofErr w:type="spellEnd"/>
      <w:r w:rsidRPr="006F5EC5">
        <w:t xml:space="preserve">, полинейропатии, синдром </w:t>
      </w:r>
      <w:proofErr w:type="spellStart"/>
      <w:r w:rsidRPr="006F5EC5">
        <w:t>Гийена</w:t>
      </w:r>
      <w:proofErr w:type="spellEnd"/>
      <w:r w:rsidRPr="006F5EC5">
        <w:t>-Барре, паркинсонизм), почечной недостаточностью, тяжелой внутрибрюшной инфекцией, столбняком, после разрыва артериальной аневризмы головного мозга, утопления, на фоне метаболического ацидоза, у лиц, длительно находящихся в неподвижном состоянии. Механизм этого явления неизвестен.</w:t>
      </w:r>
    </w:p>
    <w:p w14:paraId="3F611129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повышает </w:t>
      </w:r>
      <w:r w:rsidRPr="006F5EC5">
        <w:rPr>
          <w:bCs/>
        </w:rPr>
        <w:t>внутриглазное давление</w:t>
      </w:r>
      <w:r w:rsidRPr="006F5EC5">
        <w:t xml:space="preserve">. Это начинает проявляться через 1 мин после введения, максимума достигает на 2-4 минуте, прекращается через 5 мин после инъекции. Механизм данного явления также неизвестен. Предполагается, что это связано с сокращением тонических миофибрилл или расширением сосудов </w:t>
      </w:r>
      <w:proofErr w:type="spellStart"/>
      <w:r w:rsidRPr="006F5EC5">
        <w:t>хориоидального</w:t>
      </w:r>
      <w:proofErr w:type="spellEnd"/>
      <w:r w:rsidRPr="006F5EC5">
        <w:t xml:space="preserve"> </w:t>
      </w:r>
      <w:proofErr w:type="spellStart"/>
      <w:r w:rsidRPr="006F5EC5">
        <w:t>спелетения</w:t>
      </w:r>
      <w:proofErr w:type="spellEnd"/>
      <w:r w:rsidRPr="006F5EC5">
        <w:t xml:space="preserve">. При офтальмологических операциях применение </w:t>
      </w:r>
      <w:proofErr w:type="spellStart"/>
      <w:r w:rsidRPr="006F5EC5">
        <w:t>сукцинилхолина</w:t>
      </w:r>
      <w:proofErr w:type="spellEnd"/>
      <w:r w:rsidRPr="006F5EC5">
        <w:t xml:space="preserve"> не противопоказано, если не вскрывается передняя камера глаза.</w:t>
      </w:r>
    </w:p>
    <w:p w14:paraId="09DC33FB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У больных с большим объемом мышечной ткани </w:t>
      </w:r>
      <w:proofErr w:type="spellStart"/>
      <w:r w:rsidRPr="006F5EC5">
        <w:rPr>
          <w:bCs/>
        </w:rPr>
        <w:t>миофасцикуляции</w:t>
      </w:r>
      <w:proofErr w:type="spellEnd"/>
      <w:r w:rsidRPr="006F5EC5">
        <w:t xml:space="preserve"> могут приводить к значительному повышению внутрижелудочного давления, </w:t>
      </w:r>
      <w:proofErr w:type="spellStart"/>
      <w:r w:rsidRPr="006F5EC5">
        <w:t>регургитации</w:t>
      </w:r>
      <w:proofErr w:type="spellEnd"/>
      <w:r w:rsidRPr="006F5EC5">
        <w:t xml:space="preserve"> и последующей аспирации.</w:t>
      </w:r>
    </w:p>
    <w:p w14:paraId="5FC2CEBE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С </w:t>
      </w:r>
      <w:proofErr w:type="spellStart"/>
      <w:r w:rsidRPr="006F5EC5">
        <w:t>миофасцикуляциями</w:t>
      </w:r>
      <w:proofErr w:type="spellEnd"/>
      <w:r w:rsidRPr="006F5EC5">
        <w:t xml:space="preserve"> связаны и возникающие у значительной части больных (по разным данным от 0,2 до 92%) в течение 2-3 –х суток после введения препарата мышечные боли. Считается, что это вызвано повреждением мышц во время их фибрилляций (что подтверждается </w:t>
      </w:r>
      <w:proofErr w:type="spellStart"/>
      <w:r w:rsidRPr="006F5EC5">
        <w:t>миоглобинурией</w:t>
      </w:r>
      <w:proofErr w:type="spellEnd"/>
      <w:r w:rsidRPr="006F5EC5">
        <w:t>).</w:t>
      </w:r>
    </w:p>
    <w:p w14:paraId="4F822F7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У некоторых больных </w:t>
      </w:r>
      <w:proofErr w:type="spellStart"/>
      <w:r w:rsidRPr="006F5EC5">
        <w:t>сукцинилхолин</w:t>
      </w:r>
      <w:proofErr w:type="spellEnd"/>
      <w:r w:rsidRPr="006F5EC5">
        <w:t xml:space="preserve"> вызывает </w:t>
      </w:r>
      <w:r w:rsidRPr="006F5EC5">
        <w:rPr>
          <w:bCs/>
        </w:rPr>
        <w:t>повышение мозгового кровотока и рост внутричерепного давления</w:t>
      </w:r>
      <w:r w:rsidRPr="006F5EC5">
        <w:t>.</w:t>
      </w:r>
    </w:p>
    <w:p w14:paraId="50636C93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является провоцирующим фактором </w:t>
      </w:r>
      <w:r w:rsidRPr="006F5EC5">
        <w:rPr>
          <w:bCs/>
        </w:rPr>
        <w:t>злокачественной гипертермии</w:t>
      </w:r>
      <w:r w:rsidRPr="006F5EC5">
        <w:t xml:space="preserve"> – </w:t>
      </w:r>
      <w:proofErr w:type="spellStart"/>
      <w:r w:rsidRPr="006F5EC5">
        <w:t>гиперметаболического</w:t>
      </w:r>
      <w:proofErr w:type="spellEnd"/>
      <w:r w:rsidRPr="006F5EC5">
        <w:t xml:space="preserve"> заболевания скелетных мышц, сопровождающегося выраженным повышением температуры тела, тахикардией, метаболическим ацидозом.</w:t>
      </w:r>
    </w:p>
    <w:p w14:paraId="114931C6" w14:textId="77777777" w:rsidR="00BC4020" w:rsidRPr="006F5EC5" w:rsidRDefault="00BC4020" w:rsidP="006F5EC5">
      <w:pPr>
        <w:pStyle w:val="a3"/>
        <w:spacing w:line="360" w:lineRule="auto"/>
      </w:pPr>
    </w:p>
    <w:p w14:paraId="400741C3" w14:textId="086A71E8" w:rsidR="00BC4020" w:rsidRPr="00407A97" w:rsidRDefault="00BC4020" w:rsidP="00407A97">
      <w:pPr>
        <w:pStyle w:val="1"/>
        <w:ind w:firstLine="0"/>
        <w:rPr>
          <w:b/>
          <w:bCs/>
        </w:rPr>
      </w:pPr>
      <w:bookmarkStart w:id="47" w:name="_Toc528823372"/>
      <w:bookmarkStart w:id="48" w:name="_Toc96278004"/>
      <w:bookmarkStart w:id="49" w:name="_Toc96278023"/>
      <w:bookmarkStart w:id="50" w:name="_Toc96278130"/>
      <w:r w:rsidRPr="00407A97">
        <w:rPr>
          <w:b/>
          <w:bCs/>
        </w:rPr>
        <w:lastRenderedPageBreak/>
        <w:t>Показания к применению миорелаксантов</w:t>
      </w:r>
      <w:bookmarkEnd w:id="47"/>
      <w:r w:rsidR="006F5EC5" w:rsidRPr="00407A97">
        <w:rPr>
          <w:b/>
          <w:bCs/>
        </w:rPr>
        <w:t xml:space="preserve"> </w:t>
      </w:r>
      <w:bookmarkStart w:id="51" w:name="_Toc528823373"/>
      <w:r w:rsidRPr="00407A97">
        <w:rPr>
          <w:b/>
          <w:bCs/>
        </w:rPr>
        <w:t>в анестезиологии и реаниматологии</w:t>
      </w:r>
      <w:bookmarkEnd w:id="48"/>
      <w:bookmarkEnd w:id="49"/>
      <w:bookmarkEnd w:id="50"/>
      <w:bookmarkEnd w:id="51"/>
    </w:p>
    <w:p w14:paraId="71729E98" w14:textId="77777777" w:rsidR="00BC4020" w:rsidRPr="006F5EC5" w:rsidRDefault="00BC4020" w:rsidP="006F5EC5">
      <w:pPr>
        <w:pStyle w:val="a3"/>
        <w:spacing w:line="360" w:lineRule="auto"/>
      </w:pPr>
    </w:p>
    <w:p w14:paraId="553B155E" w14:textId="77777777" w:rsidR="00BC4020" w:rsidRPr="006F5EC5" w:rsidRDefault="00BC4020" w:rsidP="006F5EC5">
      <w:pPr>
        <w:pStyle w:val="a3"/>
        <w:spacing w:line="360" w:lineRule="auto"/>
      </w:pPr>
      <w:r w:rsidRPr="006F5EC5">
        <w:t>1. Обеспечение условий для интубации трахеи.</w:t>
      </w:r>
    </w:p>
    <w:p w14:paraId="56AFA392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2. Обеспечение </w:t>
      </w:r>
      <w:proofErr w:type="spellStart"/>
      <w:r w:rsidRPr="006F5EC5">
        <w:t>миорелаксации</w:t>
      </w:r>
      <w:proofErr w:type="spellEnd"/>
      <w:r w:rsidRPr="006F5EC5">
        <w:t xml:space="preserve"> во время оперативных вмешательств для создания оптимальных условий работы хирургической бригады без избыточных доз препаратов для общей анестезии, а также необходимость мышечного расслабления при некоторых диагностических манипуляциях, выполняемых в условиях общей анестезии (например, бронхоскопия).</w:t>
      </w:r>
    </w:p>
    <w:p w14:paraId="2B22EB83" w14:textId="77777777" w:rsidR="00BC4020" w:rsidRPr="006F5EC5" w:rsidRDefault="00BC4020" w:rsidP="006F5EC5">
      <w:pPr>
        <w:pStyle w:val="a3"/>
        <w:spacing w:line="360" w:lineRule="auto"/>
      </w:pPr>
      <w:r w:rsidRPr="006F5EC5">
        <w:t>3. Подавление самостоятельного дыхания с целью проведения ИВЛ.</w:t>
      </w:r>
    </w:p>
    <w:p w14:paraId="75B1C166" w14:textId="77777777" w:rsidR="00BC4020" w:rsidRPr="006F5EC5" w:rsidRDefault="00BC4020" w:rsidP="006F5EC5">
      <w:pPr>
        <w:pStyle w:val="a3"/>
        <w:spacing w:line="360" w:lineRule="auto"/>
      </w:pPr>
      <w:r w:rsidRPr="006F5EC5">
        <w:t>4. Устранение судорожного синдрома при неэффективности противосудорожных препаратов.</w:t>
      </w:r>
    </w:p>
    <w:p w14:paraId="3F556AD4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5. Блокада защитных реакций на холод в виде мышечной дрожи и </w:t>
      </w:r>
      <w:proofErr w:type="spellStart"/>
      <w:r w:rsidRPr="006F5EC5">
        <w:t>гипертонуса</w:t>
      </w:r>
      <w:proofErr w:type="spellEnd"/>
      <w:r w:rsidRPr="006F5EC5">
        <w:t xml:space="preserve"> мышц при искусственной гипотермии.</w:t>
      </w:r>
    </w:p>
    <w:p w14:paraId="4AF01BC2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6. </w:t>
      </w:r>
      <w:proofErr w:type="spellStart"/>
      <w:r w:rsidRPr="006F5EC5">
        <w:t>Миорелаксация</w:t>
      </w:r>
      <w:proofErr w:type="spellEnd"/>
      <w:r w:rsidRPr="006F5EC5">
        <w:t xml:space="preserve"> при репозиции отломков костей и вправлении вывихов в суставах, где имеются мощные мышечные массивы.</w:t>
      </w:r>
    </w:p>
    <w:p w14:paraId="7865CC05" w14:textId="77777777" w:rsidR="00BC4020" w:rsidRPr="006F5EC5" w:rsidRDefault="00BC4020" w:rsidP="006F5EC5">
      <w:pPr>
        <w:pStyle w:val="a3"/>
        <w:spacing w:line="360" w:lineRule="auto"/>
      </w:pPr>
    </w:p>
    <w:p w14:paraId="7450E741" w14:textId="0263DF21" w:rsidR="00BC4020" w:rsidRPr="00407A97" w:rsidRDefault="00BC4020" w:rsidP="00407A97">
      <w:pPr>
        <w:pStyle w:val="1"/>
        <w:ind w:firstLine="0"/>
        <w:rPr>
          <w:b/>
          <w:bCs/>
        </w:rPr>
      </w:pPr>
      <w:bookmarkStart w:id="52" w:name="_Toc528823374"/>
      <w:bookmarkStart w:id="53" w:name="_Toc96278005"/>
      <w:bookmarkStart w:id="54" w:name="_Toc96278024"/>
      <w:bookmarkStart w:id="55" w:name="_Toc96278131"/>
      <w:r w:rsidRPr="00407A97">
        <w:rPr>
          <w:b/>
          <w:bCs/>
        </w:rPr>
        <w:t>Характеристика основных препаратов,</w:t>
      </w:r>
      <w:bookmarkEnd w:id="52"/>
      <w:r w:rsidR="006F5EC5" w:rsidRPr="00407A97">
        <w:rPr>
          <w:b/>
          <w:bCs/>
        </w:rPr>
        <w:t xml:space="preserve"> </w:t>
      </w:r>
      <w:bookmarkStart w:id="56" w:name="_Toc528823375"/>
      <w:r w:rsidRPr="00407A97">
        <w:rPr>
          <w:b/>
          <w:bCs/>
        </w:rPr>
        <w:t>методика их применения</w:t>
      </w:r>
      <w:bookmarkEnd w:id="53"/>
      <w:bookmarkEnd w:id="54"/>
      <w:bookmarkEnd w:id="55"/>
      <w:bookmarkEnd w:id="56"/>
    </w:p>
    <w:p w14:paraId="5EC4AA2A" w14:textId="77777777" w:rsidR="00BC4020" w:rsidRPr="006F5EC5" w:rsidRDefault="00BC4020" w:rsidP="006F5EC5">
      <w:pPr>
        <w:pStyle w:val="a3"/>
        <w:spacing w:line="360" w:lineRule="auto"/>
      </w:pPr>
    </w:p>
    <w:p w14:paraId="39C0E958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Единственным используемым в настоящее время представителем </w:t>
      </w:r>
      <w:r w:rsidRPr="006F5EC5">
        <w:rPr>
          <w:bCs/>
        </w:rPr>
        <w:t>деполяризующих миорелаксантов</w:t>
      </w:r>
      <w:r w:rsidRPr="006F5EC5">
        <w:t xml:space="preserve"> является </w:t>
      </w:r>
      <w:proofErr w:type="spellStart"/>
      <w:r w:rsidRPr="006F5EC5">
        <w:t>сукцинилхолин</w:t>
      </w:r>
      <w:proofErr w:type="spellEnd"/>
      <w:r w:rsidRPr="006F5EC5">
        <w:t xml:space="preserve"> (</w:t>
      </w:r>
      <w:proofErr w:type="spellStart"/>
      <w:r w:rsidRPr="006F5EC5">
        <w:t>дитилин</w:t>
      </w:r>
      <w:proofErr w:type="spellEnd"/>
      <w:r w:rsidRPr="006F5EC5">
        <w:t xml:space="preserve">, </w:t>
      </w:r>
      <w:proofErr w:type="spellStart"/>
      <w:r w:rsidRPr="006F5EC5">
        <w:t>листенон</w:t>
      </w:r>
      <w:proofErr w:type="spellEnd"/>
      <w:r w:rsidRPr="006F5EC5">
        <w:t>).</w:t>
      </w:r>
    </w:p>
    <w:p w14:paraId="38C4B7E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Основными качествами, определяющими его популярность вопреки многочисленным побочным эффектам являются очень быстрое начало действия (от 30 до 60 с) и его кратковременность (менее 10 мин). Препарат вводится в дозе 1-1,5 мг/кг. Следует однако отметить, что если применяется </w:t>
      </w:r>
      <w:proofErr w:type="spellStart"/>
      <w:r w:rsidRPr="006F5EC5">
        <w:t>прекураризация</w:t>
      </w:r>
      <w:proofErr w:type="spellEnd"/>
      <w:r w:rsidRPr="006F5EC5">
        <w:t xml:space="preserve">, то </w:t>
      </w:r>
      <w:proofErr w:type="spellStart"/>
      <w:r w:rsidRPr="006F5EC5">
        <w:t>интубационная</w:t>
      </w:r>
      <w:proofErr w:type="spellEnd"/>
      <w:r w:rsidRPr="006F5EC5">
        <w:t xml:space="preserve"> доза </w:t>
      </w:r>
      <w:proofErr w:type="spellStart"/>
      <w:r w:rsidRPr="006F5EC5">
        <w:t>сукцинилхолина</w:t>
      </w:r>
      <w:proofErr w:type="spellEnd"/>
      <w:r w:rsidRPr="006F5EC5">
        <w:t xml:space="preserve"> увеличивается в 1,5 раза.</w:t>
      </w:r>
    </w:p>
    <w:p w14:paraId="6DCEDD38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Сукцинилхолин</w:t>
      </w:r>
      <w:proofErr w:type="spellEnd"/>
      <w:r w:rsidRPr="006F5EC5">
        <w:t xml:space="preserve"> быстро разрушается плазменной </w:t>
      </w:r>
      <w:proofErr w:type="spellStart"/>
      <w:r w:rsidRPr="006F5EC5">
        <w:t>псевдохолинэстеразой</w:t>
      </w:r>
      <w:proofErr w:type="spellEnd"/>
      <w:r w:rsidRPr="006F5EC5">
        <w:t xml:space="preserve">. После дозы 1 мг/кг продолжительность действия его составляет 6-8 мин. Иногда его применяют и для поддержания релаксации, </w:t>
      </w:r>
      <w:r w:rsidRPr="006F5EC5">
        <w:lastRenderedPageBreak/>
        <w:t>вводя в виде инфузии со скоростью от 20 до 110 мкг/кг/мин (в среднем – 60 мкг/кг/мин), особенно для кратковременных манипуляций (например, бронхоскопия) и операций.</w:t>
      </w:r>
    </w:p>
    <w:p w14:paraId="3409AD2C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Учитывая многочисленность и выраженность побочных эффектов, зачастую перечеркивающих положительные качества </w:t>
      </w:r>
      <w:proofErr w:type="spellStart"/>
      <w:r w:rsidRPr="006F5EC5">
        <w:t>сукцинилхолина</w:t>
      </w:r>
      <w:proofErr w:type="spellEnd"/>
      <w:r w:rsidRPr="006F5EC5">
        <w:t xml:space="preserve">, в настоящее время показания к его применению все более суживаются. Полагают, что имеет смысл использовать деполяризующие релаксанты только при предполагающейся трудной интубации (для быстрого восстановления мышечного тонуса и перевода больного на самостоятельное дыхание в случае неудачи – хотя даже это положение спорно, ряд авторов полагает, что в этой ситуации следует вообще отказаться от применения миорелаксантов) или при высоком риске </w:t>
      </w:r>
      <w:proofErr w:type="spellStart"/>
      <w:r w:rsidRPr="006F5EC5">
        <w:t>регургитации</w:t>
      </w:r>
      <w:proofErr w:type="spellEnd"/>
      <w:r w:rsidRPr="006F5EC5">
        <w:t xml:space="preserve"> и аспирации ("полный" желудок), в целях наиболее быстрого выполнения интубации трахеи и перевода больного на ИВЛ</w:t>
      </w:r>
      <w:r w:rsidRPr="006F5EC5">
        <w:rPr>
          <w:rStyle w:val="af"/>
        </w:rPr>
        <w:footnoteReference w:id="2"/>
      </w:r>
      <w:r w:rsidRPr="006F5EC5">
        <w:t>.</w:t>
      </w:r>
    </w:p>
    <w:p w14:paraId="72454653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Элиминация препарата осуществляется за счет его разрушения </w:t>
      </w:r>
      <w:proofErr w:type="spellStart"/>
      <w:r w:rsidRPr="006F5EC5">
        <w:t>псевдохолинэстеразой</w:t>
      </w:r>
      <w:proofErr w:type="spellEnd"/>
      <w:r w:rsidRPr="006F5EC5">
        <w:t xml:space="preserve"> (</w:t>
      </w:r>
      <w:proofErr w:type="spellStart"/>
      <w:r w:rsidRPr="006F5EC5">
        <w:t>бутирилхолинэстеразой</w:t>
      </w:r>
      <w:proofErr w:type="spellEnd"/>
      <w:r w:rsidRPr="006F5EC5">
        <w:t xml:space="preserve">) плазмы крови на холин и </w:t>
      </w:r>
      <w:proofErr w:type="spellStart"/>
      <w:r w:rsidRPr="006F5EC5">
        <w:t>сукцинилмонохолин</w:t>
      </w:r>
      <w:proofErr w:type="spellEnd"/>
      <w:r w:rsidRPr="006F5EC5">
        <w:t xml:space="preserve"> с последующим дальнейшим гидролизом последнего на янтарную кислоту и холин.</w:t>
      </w:r>
    </w:p>
    <w:p w14:paraId="66A7DA1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Метаболизм препарата нарушается при гипотермии (замедление гидролиза) и при низкой концентрации или наследственном дефекте </w:t>
      </w:r>
      <w:proofErr w:type="spellStart"/>
      <w:r w:rsidRPr="006F5EC5">
        <w:t>псевдохолинэстеразы</w:t>
      </w:r>
      <w:proofErr w:type="spellEnd"/>
      <w:r w:rsidRPr="006F5EC5">
        <w:t xml:space="preserve">. </w:t>
      </w:r>
      <w:proofErr w:type="spellStart"/>
      <w:r w:rsidRPr="006F5EC5">
        <w:t>Недеполяризующие</w:t>
      </w:r>
      <w:proofErr w:type="spellEnd"/>
      <w:r w:rsidRPr="006F5EC5">
        <w:t xml:space="preserve"> релаксанты проявляют к </w:t>
      </w:r>
      <w:proofErr w:type="spellStart"/>
      <w:r w:rsidRPr="006F5EC5">
        <w:t>сукцинилхолину</w:t>
      </w:r>
      <w:proofErr w:type="spellEnd"/>
      <w:r w:rsidRPr="006F5EC5">
        <w:t xml:space="preserve"> антагонистическое действие. Так даже </w:t>
      </w:r>
      <w:proofErr w:type="spellStart"/>
      <w:r w:rsidRPr="006F5EC5">
        <w:t>прекураризация</w:t>
      </w:r>
      <w:proofErr w:type="spellEnd"/>
      <w:r w:rsidRPr="006F5EC5">
        <w:t xml:space="preserve"> (о чем уже говорилось выше) вынуждает увеличивать дозу </w:t>
      </w:r>
      <w:proofErr w:type="spellStart"/>
      <w:r w:rsidRPr="006F5EC5">
        <w:t>сукцинилхолина</w:t>
      </w:r>
      <w:proofErr w:type="spellEnd"/>
      <w:r w:rsidRPr="006F5EC5">
        <w:t xml:space="preserve"> на 50-100%. Исключение здесь составляет </w:t>
      </w:r>
      <w:proofErr w:type="spellStart"/>
      <w:r w:rsidRPr="006F5EC5">
        <w:t>панкуроний</w:t>
      </w:r>
      <w:proofErr w:type="spellEnd"/>
      <w:r w:rsidRPr="006F5EC5">
        <w:t xml:space="preserve">. Он усиливает действие </w:t>
      </w:r>
      <w:proofErr w:type="spellStart"/>
      <w:r w:rsidRPr="006F5EC5">
        <w:t>сукцинилхолина</w:t>
      </w:r>
      <w:proofErr w:type="spellEnd"/>
      <w:r w:rsidRPr="006F5EC5">
        <w:t xml:space="preserve"> за счет угнетения активности </w:t>
      </w:r>
      <w:proofErr w:type="spellStart"/>
      <w:r w:rsidRPr="006F5EC5">
        <w:t>псевдохолинэстеразы</w:t>
      </w:r>
      <w:proofErr w:type="spellEnd"/>
      <w:r w:rsidRPr="006F5EC5">
        <w:t>.</w:t>
      </w:r>
    </w:p>
    <w:p w14:paraId="5066424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Из достаточно большого перечня </w:t>
      </w:r>
      <w:proofErr w:type="spellStart"/>
      <w:r w:rsidRPr="006F5EC5">
        <w:rPr>
          <w:bCs/>
        </w:rPr>
        <w:t>недеполяризующих</w:t>
      </w:r>
      <w:proofErr w:type="spellEnd"/>
      <w:r w:rsidRPr="006F5EC5">
        <w:rPr>
          <w:bCs/>
        </w:rPr>
        <w:t xml:space="preserve"> релаксантов</w:t>
      </w:r>
      <w:r w:rsidRPr="006F5EC5">
        <w:t xml:space="preserve"> мы рассмотрим только наиболее часто использующиеся. И начнем мы с представления об идеальном миорелаксанте.</w:t>
      </w:r>
    </w:p>
    <w:p w14:paraId="7E087D4B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lastRenderedPageBreak/>
        <w:t>Свойства "идеального" миорелаксанта (слайд):</w:t>
      </w:r>
    </w:p>
    <w:p w14:paraId="26BBA39A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высокая активность;</w:t>
      </w:r>
    </w:p>
    <w:p w14:paraId="07802071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конкурентный механизм действия;</w:t>
      </w:r>
    </w:p>
    <w:p w14:paraId="59694C31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избирательность действия на н-</w:t>
      </w:r>
      <w:proofErr w:type="spellStart"/>
      <w:r w:rsidRPr="006F5EC5">
        <w:t>холинорецепторы</w:t>
      </w:r>
      <w:proofErr w:type="spellEnd"/>
      <w:r w:rsidRPr="006F5EC5">
        <w:t xml:space="preserve"> скелетных мышц;</w:t>
      </w:r>
    </w:p>
    <w:p w14:paraId="379CD608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быстрое начало действия;</w:t>
      </w:r>
    </w:p>
    <w:p w14:paraId="16CBCFC5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кратковременный блок нервно-мышечной передачи (при однократном введении не более 15 мин);</w:t>
      </w:r>
    </w:p>
    <w:p w14:paraId="23EE6A65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отсутствие потенцирования или кумуляции при повторном введении;</w:t>
      </w:r>
    </w:p>
    <w:p w14:paraId="0C747684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отсутствие побочных эффектов;</w:t>
      </w:r>
    </w:p>
    <w:p w14:paraId="6AF366EA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низкая токсичность;</w:t>
      </w:r>
    </w:p>
    <w:p w14:paraId="16C00B5B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отсутствие физиологической и токсической активности метаболитов и их быстрое выведение из организма;</w:t>
      </w:r>
    </w:p>
    <w:p w14:paraId="60806EB5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наличие эффективных антагонистов;</w:t>
      </w:r>
    </w:p>
    <w:p w14:paraId="3A240EFD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стойкость при хранении;</w:t>
      </w:r>
    </w:p>
    <w:p w14:paraId="145FD5B5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t>рентабельность для промышленного производства.</w:t>
      </w:r>
    </w:p>
    <w:p w14:paraId="3B963368" w14:textId="77777777" w:rsidR="006F5EC5" w:rsidRDefault="006F5EC5" w:rsidP="006F5EC5">
      <w:pPr>
        <w:pStyle w:val="a3"/>
        <w:numPr>
          <w:ilvl w:val="12"/>
          <w:numId w:val="0"/>
        </w:numPr>
        <w:spacing w:line="360" w:lineRule="auto"/>
        <w:ind w:firstLine="709"/>
      </w:pPr>
    </w:p>
    <w:p w14:paraId="0C3EEE88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Таблица 4</w:t>
      </w:r>
    </w:p>
    <w:p w14:paraId="65519166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Современные миорелаксанты (1)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58"/>
        <w:gridCol w:w="704"/>
        <w:gridCol w:w="1406"/>
        <w:gridCol w:w="1126"/>
        <w:gridCol w:w="704"/>
        <w:gridCol w:w="1126"/>
        <w:gridCol w:w="1268"/>
      </w:tblGrid>
      <w:tr w:rsidR="00BC4020" w:rsidRPr="006F5EC5" w14:paraId="21E1C267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E68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rPr>
                <w:bCs/>
                <w:lang w:val="en-US"/>
              </w:rPr>
              <w:t>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6EC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Высвобождение гистамина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C3A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Вагус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D04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Ганглионарная</w:t>
            </w:r>
            <w:proofErr w:type="spellEnd"/>
            <w:r w:rsidRPr="006F5EC5">
              <w:t xml:space="preserve"> стимуляция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3D1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Форма выпуска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85C0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Дозировка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1440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Время развития блока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E4F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Продолжительность</w:t>
            </w:r>
          </w:p>
          <w:p w14:paraId="344DD28A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действия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C6C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Цена</w:t>
            </w:r>
          </w:p>
        </w:tc>
      </w:tr>
      <w:tr w:rsidR="00BC4020" w:rsidRPr="006F5EC5" w14:paraId="08652FFE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9CAB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Сукцинилхолин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2F4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901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Стим</w:t>
            </w:r>
            <w:proofErr w:type="spellEnd"/>
            <w:r w:rsidRPr="006F5EC5">
              <w:t xml:space="preserve">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235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Стим</w:t>
            </w:r>
            <w:proofErr w:type="spellEnd"/>
            <w:r w:rsidRPr="006F5EC5">
              <w:t xml:space="preserve">.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6C70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20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E87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018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30 с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F35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5-10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B73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$0.36/200 мг </w:t>
            </w:r>
          </w:p>
        </w:tc>
      </w:tr>
      <w:tr w:rsidR="00BC4020" w:rsidRPr="006F5EC5" w14:paraId="7810ABC2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DE8B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rPr>
                <w:iCs/>
                <w:lang w:val="en-US"/>
              </w:rPr>
              <w:t>d</w:t>
            </w:r>
            <w:r w:rsidRPr="006F5EC5">
              <w:t>-</w:t>
            </w:r>
            <w:proofErr w:type="spellStart"/>
            <w:r w:rsidRPr="006F5EC5">
              <w:t>тубокурарин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47F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EE4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027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Блок.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5FD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30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0.5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10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4B3B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60-100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0E0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$4.51/60 мг</w:t>
            </w:r>
          </w:p>
        </w:tc>
      </w:tr>
      <w:tr w:rsidR="00BC4020" w:rsidRPr="006F5EC5" w14:paraId="10438606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186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Метокурин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FD9D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5F1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637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Блок.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FCC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565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0.3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D3F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CFE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60-120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AAD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$20.27/40 мг</w:t>
            </w:r>
          </w:p>
        </w:tc>
      </w:tr>
      <w:tr w:rsidR="00BC4020" w:rsidRPr="006F5EC5" w14:paraId="0CFC0773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431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Панкуроний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719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9C73" w14:textId="77777777" w:rsidR="00BC4020" w:rsidRPr="006F5EC5" w:rsidRDefault="00BC4020" w:rsidP="006F5EC5">
            <w:pPr>
              <w:spacing w:line="360" w:lineRule="auto"/>
              <w:jc w:val="both"/>
            </w:pPr>
            <w:r w:rsidRPr="006F5EC5">
              <w:t>Блок.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C58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1559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BA6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0.1 мг/кг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7DF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85A9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60-120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73D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$1.31/10 мг </w:t>
            </w:r>
          </w:p>
        </w:tc>
      </w:tr>
      <w:tr w:rsidR="00BC4020" w:rsidRPr="006F5EC5" w14:paraId="5B25DEEC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772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Доксакурий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069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916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E8E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C6A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280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0.06 мг/кг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24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4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91E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90-150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B197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$13.49/5 мг </w:t>
            </w:r>
          </w:p>
        </w:tc>
      </w:tr>
      <w:tr w:rsidR="00BC4020" w:rsidRPr="006F5EC5" w14:paraId="1836431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E15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Векуроний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DB9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BAD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119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6950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10 мг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DB29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0.1 мг/кг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771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1E0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45-90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B68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$18.11/10 мг</w:t>
            </w:r>
          </w:p>
        </w:tc>
      </w:tr>
      <w:tr w:rsidR="00BC4020" w:rsidRPr="006F5EC5" w14:paraId="3DFAC8C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779D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Цисатракурий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B83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413D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8A4A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1D8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10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024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0.5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656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3E6A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30-45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2BD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$39.47/100 мг</w:t>
            </w:r>
          </w:p>
        </w:tc>
      </w:tr>
      <w:tr w:rsidR="00BC4020" w:rsidRPr="006F5EC5" w14:paraId="0A552D19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428D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Рокуроний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1281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E5A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Блок.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558B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848C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10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BA8A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мг/кг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052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1B1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45-75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C8C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$14.62/50 мг</w:t>
            </w:r>
          </w:p>
        </w:tc>
      </w:tr>
      <w:tr w:rsidR="00BC4020" w:rsidRPr="006F5EC5" w14:paraId="6125896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D16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proofErr w:type="spellStart"/>
            <w:r w:rsidRPr="006F5EC5">
              <w:t>Мивакурий</w:t>
            </w:r>
            <w:proofErr w:type="spellEnd"/>
            <w:r w:rsidRPr="006F5EC5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3488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369F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68D3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-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3242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20 мг/мл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CC05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0.2 мг/кг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9E94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 мин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6789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 xml:space="preserve">15-20 мин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CF76" w14:textId="77777777" w:rsidR="00BC4020" w:rsidRPr="006F5EC5" w:rsidRDefault="00BC4020" w:rsidP="006F5EC5">
            <w:pPr>
              <w:numPr>
                <w:ilvl w:val="12"/>
                <w:numId w:val="0"/>
              </w:numPr>
              <w:spacing w:line="360" w:lineRule="auto"/>
              <w:jc w:val="both"/>
            </w:pPr>
            <w:r w:rsidRPr="006F5EC5">
              <w:t>$8.05/100 мг</w:t>
            </w:r>
          </w:p>
        </w:tc>
      </w:tr>
    </w:tbl>
    <w:p w14:paraId="78161733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</w:p>
    <w:p w14:paraId="0285025B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Таблица 5</w:t>
      </w:r>
    </w:p>
    <w:p w14:paraId="43B8163B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lastRenderedPageBreak/>
        <w:t>Современные миорелаксанты (2)</w:t>
      </w:r>
    </w:p>
    <w:tbl>
      <w:tblPr>
        <w:tblW w:w="9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806"/>
        <w:gridCol w:w="1095"/>
        <w:gridCol w:w="1095"/>
        <w:gridCol w:w="1095"/>
        <w:gridCol w:w="1095"/>
        <w:gridCol w:w="1095"/>
        <w:gridCol w:w="1095"/>
        <w:gridCol w:w="1095"/>
      </w:tblGrid>
      <w:tr w:rsidR="00BC4020" w:rsidRPr="006F5EC5" w14:paraId="6BF2D5E2" w14:textId="77777777" w:rsidTr="006F5EC5">
        <w:trPr>
          <w:jc w:val="center"/>
        </w:trPr>
        <w:tc>
          <w:tcPr>
            <w:tcW w:w="1384" w:type="dxa"/>
          </w:tcPr>
          <w:p w14:paraId="08399F9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Миорелаксант</w:t>
            </w:r>
          </w:p>
        </w:tc>
        <w:tc>
          <w:tcPr>
            <w:tcW w:w="806" w:type="dxa"/>
          </w:tcPr>
          <w:p w14:paraId="25AD342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Метаболизм</w:t>
            </w:r>
          </w:p>
        </w:tc>
        <w:tc>
          <w:tcPr>
            <w:tcW w:w="1095" w:type="dxa"/>
          </w:tcPr>
          <w:p w14:paraId="00B5DDF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Главный путь элиминации</w:t>
            </w:r>
          </w:p>
        </w:tc>
        <w:tc>
          <w:tcPr>
            <w:tcW w:w="1095" w:type="dxa"/>
          </w:tcPr>
          <w:p w14:paraId="5C11DA0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Начало действия</w:t>
            </w:r>
          </w:p>
        </w:tc>
        <w:tc>
          <w:tcPr>
            <w:tcW w:w="1095" w:type="dxa"/>
          </w:tcPr>
          <w:p w14:paraId="33E5EAFA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Длительность действия</w:t>
            </w:r>
          </w:p>
        </w:tc>
        <w:tc>
          <w:tcPr>
            <w:tcW w:w="1095" w:type="dxa"/>
          </w:tcPr>
          <w:p w14:paraId="1674531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Высвобождение гистамина</w:t>
            </w:r>
          </w:p>
        </w:tc>
        <w:tc>
          <w:tcPr>
            <w:tcW w:w="1095" w:type="dxa"/>
          </w:tcPr>
          <w:p w14:paraId="07A52E4B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Блокада блуждающего нерва</w:t>
            </w:r>
          </w:p>
        </w:tc>
        <w:tc>
          <w:tcPr>
            <w:tcW w:w="1095" w:type="dxa"/>
          </w:tcPr>
          <w:p w14:paraId="66EDB3E8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Относительная мощность</w:t>
            </w:r>
          </w:p>
        </w:tc>
        <w:tc>
          <w:tcPr>
            <w:tcW w:w="1095" w:type="dxa"/>
          </w:tcPr>
          <w:p w14:paraId="481BC21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Относительная стоимость</w:t>
            </w:r>
          </w:p>
        </w:tc>
      </w:tr>
      <w:tr w:rsidR="00BC4020" w:rsidRPr="006F5EC5" w14:paraId="4AE9BB9D" w14:textId="77777777" w:rsidTr="006F5EC5">
        <w:trPr>
          <w:jc w:val="center"/>
        </w:trPr>
        <w:tc>
          <w:tcPr>
            <w:tcW w:w="1384" w:type="dxa"/>
          </w:tcPr>
          <w:p w14:paraId="5E0428E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Тубокурарин</w:t>
            </w:r>
            <w:proofErr w:type="spellEnd"/>
          </w:p>
        </w:tc>
        <w:tc>
          <w:tcPr>
            <w:tcW w:w="806" w:type="dxa"/>
          </w:tcPr>
          <w:p w14:paraId="60A1EBA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3EDB29C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78DFBB7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3A28D40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4B5BB33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17F628A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598378C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1</w:t>
            </w:r>
          </w:p>
        </w:tc>
        <w:tc>
          <w:tcPr>
            <w:tcW w:w="1095" w:type="dxa"/>
          </w:tcPr>
          <w:p w14:paraId="23BDFEE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Низкая</w:t>
            </w:r>
          </w:p>
        </w:tc>
      </w:tr>
      <w:tr w:rsidR="00BC4020" w:rsidRPr="006F5EC5" w14:paraId="3437E4F4" w14:textId="77777777" w:rsidTr="006F5EC5">
        <w:trPr>
          <w:jc w:val="center"/>
        </w:trPr>
        <w:tc>
          <w:tcPr>
            <w:tcW w:w="1384" w:type="dxa"/>
          </w:tcPr>
          <w:p w14:paraId="03CF56F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Метокурин</w:t>
            </w:r>
            <w:proofErr w:type="spellEnd"/>
          </w:p>
        </w:tc>
        <w:tc>
          <w:tcPr>
            <w:tcW w:w="806" w:type="dxa"/>
          </w:tcPr>
          <w:p w14:paraId="444929C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45D3EF5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6E928E3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076790A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2B243BA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2810E38A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2AF5DA4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2</w:t>
            </w:r>
          </w:p>
        </w:tc>
        <w:tc>
          <w:tcPr>
            <w:tcW w:w="1095" w:type="dxa"/>
          </w:tcPr>
          <w:p w14:paraId="34C2E78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Средняя</w:t>
            </w:r>
          </w:p>
        </w:tc>
      </w:tr>
      <w:tr w:rsidR="00BC4020" w:rsidRPr="006F5EC5" w14:paraId="2D033D8C" w14:textId="77777777" w:rsidTr="006F5EC5">
        <w:trPr>
          <w:jc w:val="center"/>
        </w:trPr>
        <w:tc>
          <w:tcPr>
            <w:tcW w:w="1384" w:type="dxa"/>
          </w:tcPr>
          <w:p w14:paraId="5F573B1B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Атракурий</w:t>
            </w:r>
            <w:proofErr w:type="spellEnd"/>
          </w:p>
        </w:tc>
        <w:tc>
          <w:tcPr>
            <w:tcW w:w="806" w:type="dxa"/>
          </w:tcPr>
          <w:p w14:paraId="30836C2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3CD9CD5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0AA872E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7B4BF28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2BA35E1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355D4B6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5721BCD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1</w:t>
            </w:r>
          </w:p>
        </w:tc>
        <w:tc>
          <w:tcPr>
            <w:tcW w:w="1095" w:type="dxa"/>
          </w:tcPr>
          <w:p w14:paraId="4455DCC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  <w:tr w:rsidR="00BC4020" w:rsidRPr="006F5EC5" w14:paraId="4E02242B" w14:textId="77777777" w:rsidTr="006F5EC5">
        <w:trPr>
          <w:jc w:val="center"/>
        </w:trPr>
        <w:tc>
          <w:tcPr>
            <w:tcW w:w="1384" w:type="dxa"/>
          </w:tcPr>
          <w:p w14:paraId="705CDE6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Мивакурий</w:t>
            </w:r>
            <w:proofErr w:type="spellEnd"/>
          </w:p>
        </w:tc>
        <w:tc>
          <w:tcPr>
            <w:tcW w:w="806" w:type="dxa"/>
          </w:tcPr>
          <w:p w14:paraId="35CC03C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6EB8FF1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4A20135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4B92CAB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5978C891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09B351F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3F5B80A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2,5</w:t>
            </w:r>
          </w:p>
        </w:tc>
        <w:tc>
          <w:tcPr>
            <w:tcW w:w="1095" w:type="dxa"/>
          </w:tcPr>
          <w:p w14:paraId="3462D13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Средняя</w:t>
            </w:r>
          </w:p>
        </w:tc>
      </w:tr>
      <w:tr w:rsidR="00BC4020" w:rsidRPr="006F5EC5" w14:paraId="38BB3B7B" w14:textId="77777777" w:rsidTr="006F5EC5">
        <w:trPr>
          <w:jc w:val="center"/>
        </w:trPr>
        <w:tc>
          <w:tcPr>
            <w:tcW w:w="1384" w:type="dxa"/>
          </w:tcPr>
          <w:p w14:paraId="43326DF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Доксакурий</w:t>
            </w:r>
            <w:proofErr w:type="spellEnd"/>
          </w:p>
        </w:tc>
        <w:tc>
          <w:tcPr>
            <w:tcW w:w="806" w:type="dxa"/>
          </w:tcPr>
          <w:p w14:paraId="00B2AA74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6141DD4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36D4103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007FF91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48837D4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776B2201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640471A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12</w:t>
            </w:r>
          </w:p>
        </w:tc>
        <w:tc>
          <w:tcPr>
            <w:tcW w:w="1095" w:type="dxa"/>
          </w:tcPr>
          <w:p w14:paraId="1989061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  <w:tr w:rsidR="00BC4020" w:rsidRPr="006F5EC5" w14:paraId="5136581F" w14:textId="77777777" w:rsidTr="006F5EC5">
        <w:trPr>
          <w:jc w:val="center"/>
        </w:trPr>
        <w:tc>
          <w:tcPr>
            <w:tcW w:w="1384" w:type="dxa"/>
          </w:tcPr>
          <w:p w14:paraId="01E5AE16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Панкуроний</w:t>
            </w:r>
            <w:proofErr w:type="spellEnd"/>
          </w:p>
        </w:tc>
        <w:tc>
          <w:tcPr>
            <w:tcW w:w="806" w:type="dxa"/>
          </w:tcPr>
          <w:p w14:paraId="635431A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300174D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42ED1EA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1DBE84E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30FD5248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014A6F2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1F95BF5F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5</w:t>
            </w:r>
          </w:p>
        </w:tc>
        <w:tc>
          <w:tcPr>
            <w:tcW w:w="1095" w:type="dxa"/>
          </w:tcPr>
          <w:p w14:paraId="4EDB617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Низкая</w:t>
            </w:r>
          </w:p>
        </w:tc>
      </w:tr>
      <w:tr w:rsidR="00BC4020" w:rsidRPr="006F5EC5" w14:paraId="4F55FBB3" w14:textId="77777777" w:rsidTr="006F5EC5">
        <w:trPr>
          <w:jc w:val="center"/>
        </w:trPr>
        <w:tc>
          <w:tcPr>
            <w:tcW w:w="1384" w:type="dxa"/>
          </w:tcPr>
          <w:p w14:paraId="2CDF8F9B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Пипекуроний</w:t>
            </w:r>
            <w:proofErr w:type="spellEnd"/>
          </w:p>
        </w:tc>
        <w:tc>
          <w:tcPr>
            <w:tcW w:w="806" w:type="dxa"/>
          </w:tcPr>
          <w:p w14:paraId="1794E7D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468E848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Почки</w:t>
            </w:r>
          </w:p>
        </w:tc>
        <w:tc>
          <w:tcPr>
            <w:tcW w:w="1095" w:type="dxa"/>
          </w:tcPr>
          <w:p w14:paraId="647F516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03631A9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0BFFC67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6E6E3C4A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160BDA65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6</w:t>
            </w:r>
          </w:p>
        </w:tc>
        <w:tc>
          <w:tcPr>
            <w:tcW w:w="1095" w:type="dxa"/>
          </w:tcPr>
          <w:p w14:paraId="5FC623B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  <w:tr w:rsidR="00BC4020" w:rsidRPr="006F5EC5" w14:paraId="70355657" w14:textId="77777777" w:rsidTr="006F5EC5">
        <w:trPr>
          <w:jc w:val="center"/>
        </w:trPr>
        <w:tc>
          <w:tcPr>
            <w:tcW w:w="1384" w:type="dxa"/>
          </w:tcPr>
          <w:p w14:paraId="30A5ED6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Векуроний</w:t>
            </w:r>
            <w:proofErr w:type="spellEnd"/>
          </w:p>
        </w:tc>
        <w:tc>
          <w:tcPr>
            <w:tcW w:w="806" w:type="dxa"/>
          </w:tcPr>
          <w:p w14:paraId="6891470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285FDE98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Желчь</w:t>
            </w:r>
          </w:p>
        </w:tc>
        <w:tc>
          <w:tcPr>
            <w:tcW w:w="1095" w:type="dxa"/>
          </w:tcPr>
          <w:p w14:paraId="00EB466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5CF7FD4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30BCB1A3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51F79088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217094D7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5</w:t>
            </w:r>
          </w:p>
        </w:tc>
        <w:tc>
          <w:tcPr>
            <w:tcW w:w="1095" w:type="dxa"/>
          </w:tcPr>
          <w:p w14:paraId="770AB100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  <w:tr w:rsidR="00BC4020" w:rsidRPr="006F5EC5" w14:paraId="685C4E21" w14:textId="77777777" w:rsidTr="006F5EC5">
        <w:trPr>
          <w:jc w:val="center"/>
        </w:trPr>
        <w:tc>
          <w:tcPr>
            <w:tcW w:w="1384" w:type="dxa"/>
          </w:tcPr>
          <w:p w14:paraId="493E45D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Рокуроний</w:t>
            </w:r>
            <w:proofErr w:type="spellEnd"/>
          </w:p>
        </w:tc>
        <w:tc>
          <w:tcPr>
            <w:tcW w:w="806" w:type="dxa"/>
          </w:tcPr>
          <w:p w14:paraId="750AE54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Незначительный</w:t>
            </w:r>
          </w:p>
        </w:tc>
        <w:tc>
          <w:tcPr>
            <w:tcW w:w="1095" w:type="dxa"/>
          </w:tcPr>
          <w:p w14:paraId="3E0BE01D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Желчь</w:t>
            </w:r>
          </w:p>
        </w:tc>
        <w:tc>
          <w:tcPr>
            <w:tcW w:w="1095" w:type="dxa"/>
          </w:tcPr>
          <w:p w14:paraId="68A19F42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+++</w:t>
            </w:r>
          </w:p>
        </w:tc>
        <w:tc>
          <w:tcPr>
            <w:tcW w:w="1095" w:type="dxa"/>
          </w:tcPr>
          <w:p w14:paraId="1B67A84E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++</w:t>
            </w:r>
          </w:p>
        </w:tc>
        <w:tc>
          <w:tcPr>
            <w:tcW w:w="1095" w:type="dxa"/>
          </w:tcPr>
          <w:p w14:paraId="72B07F71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0</w:t>
            </w:r>
          </w:p>
        </w:tc>
        <w:tc>
          <w:tcPr>
            <w:tcW w:w="1095" w:type="dxa"/>
          </w:tcPr>
          <w:p w14:paraId="7815FA5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1095" w:type="dxa"/>
          </w:tcPr>
          <w:p w14:paraId="7E322289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1</w:t>
            </w:r>
          </w:p>
        </w:tc>
        <w:tc>
          <w:tcPr>
            <w:tcW w:w="1095" w:type="dxa"/>
          </w:tcPr>
          <w:p w14:paraId="6463EBDC" w14:textId="77777777" w:rsidR="00BC4020" w:rsidRPr="006F5EC5" w:rsidRDefault="00BC4020" w:rsidP="006F5EC5">
            <w:pPr>
              <w:pStyle w:val="a3"/>
              <w:numPr>
                <w:ilvl w:val="12"/>
                <w:numId w:val="0"/>
              </w:numPr>
              <w:spacing w:line="360" w:lineRule="auto"/>
              <w:rPr>
                <w:sz w:val="20"/>
              </w:rPr>
            </w:pPr>
            <w:r w:rsidRPr="006F5EC5">
              <w:rPr>
                <w:sz w:val="20"/>
              </w:rPr>
              <w:t>Высокая</w:t>
            </w:r>
          </w:p>
        </w:tc>
      </w:tr>
    </w:tbl>
    <w:p w14:paraId="382E47D1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</w:p>
    <w:p w14:paraId="6285F21E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 xml:space="preserve">По данным литературы, наиболее используемыми </w:t>
      </w:r>
      <w:proofErr w:type="spellStart"/>
      <w:r w:rsidRPr="006F5EC5">
        <w:t>недеполяризующими</w:t>
      </w:r>
      <w:proofErr w:type="spellEnd"/>
      <w:r w:rsidRPr="006F5EC5">
        <w:t xml:space="preserve"> миорелаксантами в мире на сегодняшний день являются </w:t>
      </w:r>
      <w:proofErr w:type="spellStart"/>
      <w:r w:rsidRPr="006F5EC5">
        <w:t>атракурий</w:t>
      </w:r>
      <w:proofErr w:type="spellEnd"/>
      <w:r w:rsidRPr="006F5EC5">
        <w:t xml:space="preserve"> и </w:t>
      </w:r>
      <w:proofErr w:type="spellStart"/>
      <w:r w:rsidRPr="006F5EC5">
        <w:t>цисатракурий</w:t>
      </w:r>
      <w:proofErr w:type="spellEnd"/>
      <w:r w:rsidRPr="006F5EC5">
        <w:t xml:space="preserve">, </w:t>
      </w:r>
      <w:proofErr w:type="spellStart"/>
      <w:r w:rsidRPr="006F5EC5">
        <w:t>доксакурий</w:t>
      </w:r>
      <w:proofErr w:type="spellEnd"/>
      <w:r w:rsidRPr="006F5EC5">
        <w:t xml:space="preserve">, </w:t>
      </w:r>
      <w:proofErr w:type="spellStart"/>
      <w:r w:rsidRPr="006F5EC5">
        <w:t>мивакурий</w:t>
      </w:r>
      <w:proofErr w:type="spellEnd"/>
      <w:r w:rsidRPr="006F5EC5">
        <w:t xml:space="preserve">, </w:t>
      </w:r>
      <w:proofErr w:type="spellStart"/>
      <w:r w:rsidRPr="006F5EC5">
        <w:t>векуроний</w:t>
      </w:r>
      <w:proofErr w:type="spellEnd"/>
      <w:r w:rsidRPr="006F5EC5">
        <w:t xml:space="preserve">, и быстро набирающий популярность </w:t>
      </w:r>
      <w:proofErr w:type="spellStart"/>
      <w:r w:rsidRPr="006F5EC5">
        <w:t>рокуроний</w:t>
      </w:r>
      <w:proofErr w:type="spellEnd"/>
      <w:r w:rsidRPr="006F5EC5">
        <w:t xml:space="preserve">. В нашей стране по-прежнему широко используются </w:t>
      </w:r>
      <w:proofErr w:type="spellStart"/>
      <w:r w:rsidRPr="006F5EC5">
        <w:t>панкуроний</w:t>
      </w:r>
      <w:proofErr w:type="spellEnd"/>
      <w:r w:rsidRPr="006F5EC5">
        <w:t xml:space="preserve"> (</w:t>
      </w:r>
      <w:proofErr w:type="spellStart"/>
      <w:r w:rsidRPr="006F5EC5">
        <w:t>павулон</w:t>
      </w:r>
      <w:proofErr w:type="spellEnd"/>
      <w:r w:rsidRPr="006F5EC5">
        <w:t xml:space="preserve">) и </w:t>
      </w:r>
      <w:proofErr w:type="spellStart"/>
      <w:r w:rsidRPr="006F5EC5">
        <w:t>пипекуроний</w:t>
      </w:r>
      <w:proofErr w:type="spellEnd"/>
      <w:r w:rsidRPr="006F5EC5">
        <w:t xml:space="preserve"> (</w:t>
      </w:r>
      <w:proofErr w:type="spellStart"/>
      <w:r w:rsidRPr="006F5EC5">
        <w:t>ардуан</w:t>
      </w:r>
      <w:proofErr w:type="spellEnd"/>
      <w:r w:rsidRPr="006F5EC5">
        <w:t xml:space="preserve">). В связи с этим более подробно остановимся на основных и побочных эффектах именно этих представителей класса </w:t>
      </w:r>
      <w:proofErr w:type="spellStart"/>
      <w:r w:rsidRPr="006F5EC5">
        <w:t>недеполяризующих</w:t>
      </w:r>
      <w:proofErr w:type="spellEnd"/>
      <w:r w:rsidRPr="006F5EC5">
        <w:t xml:space="preserve"> релаксантов.</w:t>
      </w:r>
    </w:p>
    <w:p w14:paraId="47A656E5" w14:textId="77777777" w:rsidR="00BC4020" w:rsidRPr="006F5EC5" w:rsidRDefault="006F5EC5" w:rsidP="006F5EC5">
      <w:pPr>
        <w:pStyle w:val="a3"/>
        <w:numPr>
          <w:ilvl w:val="12"/>
          <w:numId w:val="0"/>
        </w:numPr>
        <w:spacing w:line="360" w:lineRule="auto"/>
        <w:ind w:firstLine="709"/>
        <w:jc w:val="center"/>
        <w:rPr>
          <w:b/>
        </w:rPr>
      </w:pPr>
      <w:r>
        <w:br w:type="page"/>
      </w:r>
      <w:proofErr w:type="spellStart"/>
      <w:r w:rsidR="00BC4020" w:rsidRPr="006F5EC5">
        <w:rPr>
          <w:b/>
        </w:rPr>
        <w:lastRenderedPageBreak/>
        <w:t>Атракурий</w:t>
      </w:r>
      <w:proofErr w:type="spellEnd"/>
    </w:p>
    <w:p w14:paraId="53605B8B" w14:textId="77777777" w:rsidR="006F5EC5" w:rsidRDefault="006F5EC5" w:rsidP="006F5EC5">
      <w:pPr>
        <w:pStyle w:val="a3"/>
        <w:numPr>
          <w:ilvl w:val="12"/>
          <w:numId w:val="0"/>
        </w:numPr>
        <w:spacing w:line="360" w:lineRule="auto"/>
        <w:ind w:firstLine="709"/>
      </w:pPr>
    </w:p>
    <w:p w14:paraId="32A4C0DC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 xml:space="preserve">Несомненным достоинством препарата является его способность подвергаться спонтанному разрушению в организме за счет двух процессов – гидролиза эфирной связи (катализируется неспецифическими </w:t>
      </w:r>
      <w:proofErr w:type="spellStart"/>
      <w:r w:rsidRPr="006F5EC5">
        <w:t>эстеразами</w:t>
      </w:r>
      <w:proofErr w:type="spellEnd"/>
      <w:r w:rsidRPr="006F5EC5">
        <w:t xml:space="preserve"> без участия ацетилхолин- и </w:t>
      </w:r>
      <w:proofErr w:type="spellStart"/>
      <w:r w:rsidRPr="006F5EC5">
        <w:t>псевдохолинэстеразы</w:t>
      </w:r>
      <w:proofErr w:type="spellEnd"/>
      <w:r w:rsidRPr="006F5EC5">
        <w:t xml:space="preserve">), и элиминации Хоффмана (спонтанное </w:t>
      </w:r>
      <w:proofErr w:type="spellStart"/>
      <w:r w:rsidRPr="006F5EC5">
        <w:t>неферментативное</w:t>
      </w:r>
      <w:proofErr w:type="spellEnd"/>
      <w:r w:rsidRPr="006F5EC5">
        <w:t xml:space="preserve"> разрушение при физиологических значениях рН и температуры тела). С мочой и желчью выводится не более 10% препарата.</w:t>
      </w:r>
    </w:p>
    <w:p w14:paraId="758777D5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Для интубации трахеи необходима доза 0,5 мг/кг. Эффективный блок развивается через 2,3±1,1 мин (</w:t>
      </w:r>
      <w:proofErr w:type="spellStart"/>
      <w:r w:rsidRPr="006F5EC5">
        <w:rPr>
          <w:lang w:val="en-US"/>
        </w:rPr>
        <w:t>Mellinghoff</w:t>
      </w:r>
      <w:proofErr w:type="spellEnd"/>
      <w:r w:rsidRPr="006F5EC5">
        <w:t xml:space="preserve">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>., 1996) или даже через 1,2 мин (</w:t>
      </w:r>
      <w:proofErr w:type="spellStart"/>
      <w:r w:rsidRPr="006F5EC5">
        <w:t>Debaene</w:t>
      </w:r>
      <w:proofErr w:type="spellEnd"/>
      <w:r w:rsidRPr="006F5EC5">
        <w:t xml:space="preserve"> B.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>., 1995). Продолжительность блока при этом составляет 20-30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1992). Нагрузочная доза для </w:t>
      </w:r>
      <w:proofErr w:type="spellStart"/>
      <w:r w:rsidRPr="006F5EC5">
        <w:t>интраоперационной</w:t>
      </w:r>
      <w:proofErr w:type="spellEnd"/>
      <w:r w:rsidRPr="006F5EC5">
        <w:t xml:space="preserve"> </w:t>
      </w:r>
      <w:proofErr w:type="spellStart"/>
      <w:r w:rsidRPr="006F5EC5">
        <w:t>миорелаксации</w:t>
      </w:r>
      <w:proofErr w:type="spellEnd"/>
      <w:r w:rsidRPr="006F5EC5">
        <w:t xml:space="preserve"> – 0,25 мг/кг, поддерживающая – 0,1 мг/кг каждые 10-20 мин, может применяться инфузия 5-9 мкг/кг/мин. </w:t>
      </w:r>
      <w:r w:rsidRPr="006F5EC5">
        <w:rPr>
          <w:lang w:val="en-US"/>
        </w:rPr>
        <w:t>Beattie</w:t>
      </w:r>
      <w:r w:rsidRPr="006F5EC5">
        <w:t xml:space="preserve"> </w:t>
      </w:r>
      <w:r w:rsidRPr="006F5EC5">
        <w:rPr>
          <w:lang w:val="en-US"/>
        </w:rPr>
        <w:t>W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>. (1992) сообщает об эффективности инфузионной дозы 7,6±1,1 мкг/кг/мин.</w:t>
      </w:r>
    </w:p>
    <w:p w14:paraId="690D2442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 xml:space="preserve">Причем даже после длительной инфузии препарата при проведении интенсивной терапии отмечается быстрое спонтанное восстановление нейромышечной проводимости. 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 (1992) приводит результаты исследования, в котором после 90-часовой инфузии препарата прекращение блока наступало в среднем через 39 мин, что связано с отсутствием кумуляции на фоне разрушения </w:t>
      </w:r>
      <w:proofErr w:type="spellStart"/>
      <w:r w:rsidRPr="006F5EC5">
        <w:t>атракуриума</w:t>
      </w:r>
      <w:proofErr w:type="spellEnd"/>
      <w:r w:rsidRPr="006F5EC5">
        <w:t xml:space="preserve"> за счет элиминации Хоффмана.</w:t>
      </w:r>
    </w:p>
    <w:p w14:paraId="3834D7D0" w14:textId="77777777" w:rsidR="00BC4020" w:rsidRPr="006F5EC5" w:rsidRDefault="00BC4020" w:rsidP="006F5EC5">
      <w:pPr>
        <w:pStyle w:val="a3"/>
        <w:numPr>
          <w:ilvl w:val="12"/>
          <w:numId w:val="0"/>
        </w:numPr>
        <w:spacing w:line="360" w:lineRule="auto"/>
        <w:ind w:firstLine="709"/>
      </w:pPr>
      <w:r w:rsidRPr="006F5EC5">
        <w:t>Побочные эффекты препарата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1996):</w:t>
      </w:r>
    </w:p>
    <w:p w14:paraId="5E480640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rPr>
          <w:iCs/>
        </w:rPr>
        <w:t>артериальная гипотензия и тахикардия</w:t>
      </w:r>
      <w:r w:rsidRPr="006F5EC5">
        <w:t>, связанные с высвобождением гистамина, возникают редко, особенно при медленном введении и исключении передозировки. Наблюдаются преимущественно у пожилых пациентов и больных с гиповолемией;</w:t>
      </w:r>
    </w:p>
    <w:p w14:paraId="0C24AE3A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rPr>
          <w:iCs/>
        </w:rPr>
        <w:t>бронхоспазм</w:t>
      </w:r>
      <w:r w:rsidRPr="006F5EC5">
        <w:t xml:space="preserve"> может возникать даже без имеющейся в анамнезе бронхиальной астмы;</w:t>
      </w:r>
    </w:p>
    <w:p w14:paraId="763CACE7" w14:textId="77777777" w:rsidR="00BC4020" w:rsidRPr="006F5EC5" w:rsidRDefault="00BC4020" w:rsidP="006F5EC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</w:pPr>
      <w:r w:rsidRPr="006F5EC5">
        <w:rPr>
          <w:iCs/>
        </w:rPr>
        <w:lastRenderedPageBreak/>
        <w:t>возбуждение ЦНС и судороги</w:t>
      </w:r>
      <w:r w:rsidRPr="006F5EC5">
        <w:t xml:space="preserve">, связанные с действием метаболита </w:t>
      </w:r>
      <w:proofErr w:type="spellStart"/>
      <w:r w:rsidRPr="006F5EC5">
        <w:t>атракуриума</w:t>
      </w:r>
      <w:proofErr w:type="spellEnd"/>
      <w:r w:rsidRPr="006F5EC5">
        <w:t xml:space="preserve"> – </w:t>
      </w:r>
      <w:proofErr w:type="spellStart"/>
      <w:r w:rsidRPr="006F5EC5">
        <w:t>лауданозина</w:t>
      </w:r>
      <w:proofErr w:type="spellEnd"/>
      <w:r w:rsidRPr="006F5EC5">
        <w:t>, могут наблюдаться при абсолютной или относительной (печеночная недостаточность) передозировке препарата.</w:t>
      </w:r>
    </w:p>
    <w:p w14:paraId="10C1FED9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lang w:val="en-US"/>
        </w:rPr>
        <w:t xml:space="preserve">Kumar A. A. et al. </w:t>
      </w:r>
      <w:r w:rsidRPr="006F5EC5">
        <w:t xml:space="preserve">(1993) описали тяжелый анафилактический шок после введения </w:t>
      </w:r>
      <w:proofErr w:type="spellStart"/>
      <w:r w:rsidRPr="006F5EC5">
        <w:t>атракурия</w:t>
      </w:r>
      <w:proofErr w:type="spellEnd"/>
      <w:r w:rsidRPr="006F5EC5">
        <w:t>, потребовавший больших доз адреналина и длительной сердечно-легочной реанимации.</w:t>
      </w:r>
    </w:p>
    <w:p w14:paraId="7D5A9814" w14:textId="77777777" w:rsidR="00BC4020" w:rsidRPr="006F5EC5" w:rsidRDefault="00BC4020" w:rsidP="006F5EC5">
      <w:pPr>
        <w:pStyle w:val="a3"/>
        <w:spacing w:line="360" w:lineRule="auto"/>
      </w:pPr>
      <w:r w:rsidRPr="006F5EC5">
        <w:t>Необходимо помнить, что гипотермия и ацидоз, затрудняя элиминацию Хоффмана, удлиняют действие препарата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1996).</w:t>
      </w:r>
    </w:p>
    <w:p w14:paraId="178941E3" w14:textId="77777777" w:rsidR="00BC4020" w:rsidRPr="006F5EC5" w:rsidRDefault="00BC4020" w:rsidP="006F5EC5">
      <w:pPr>
        <w:pStyle w:val="a3"/>
        <w:spacing w:line="360" w:lineRule="auto"/>
      </w:pPr>
    </w:p>
    <w:p w14:paraId="07B15671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Цисатракурий</w:t>
      </w:r>
      <w:proofErr w:type="spellEnd"/>
    </w:p>
    <w:p w14:paraId="394DF0A3" w14:textId="77777777" w:rsidR="006F5EC5" w:rsidRDefault="006F5EC5" w:rsidP="006F5EC5">
      <w:pPr>
        <w:pStyle w:val="a3"/>
        <w:spacing w:line="360" w:lineRule="auto"/>
      </w:pPr>
    </w:p>
    <w:p w14:paraId="7E1570E8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Этот препарат является изомером </w:t>
      </w:r>
      <w:proofErr w:type="spellStart"/>
      <w:r w:rsidRPr="006F5EC5">
        <w:t>атракурия</w:t>
      </w:r>
      <w:proofErr w:type="spellEnd"/>
      <w:r w:rsidRPr="006F5EC5">
        <w:t xml:space="preserve">. Он также подвергается элиминации Хоффмана, однако, в отличие от </w:t>
      </w:r>
      <w:proofErr w:type="spellStart"/>
      <w:r w:rsidRPr="006F5EC5">
        <w:t>атракурия</w:t>
      </w:r>
      <w:proofErr w:type="spellEnd"/>
      <w:r w:rsidRPr="006F5EC5">
        <w:t xml:space="preserve">, не разрушается неспецифическими </w:t>
      </w:r>
      <w:proofErr w:type="spellStart"/>
      <w:r w:rsidRPr="006F5EC5">
        <w:t>эстеразами</w:t>
      </w:r>
      <w:proofErr w:type="spellEnd"/>
      <w:r w:rsidRPr="006F5EC5">
        <w:t xml:space="preserve">. Печеночная и почечная недостаточность не влияют на метаболизм </w:t>
      </w:r>
      <w:proofErr w:type="spellStart"/>
      <w:r w:rsidRPr="006F5EC5">
        <w:t>цисатракурия</w:t>
      </w:r>
      <w:proofErr w:type="spellEnd"/>
      <w:r w:rsidRPr="006F5EC5">
        <w:t xml:space="preserve"> (</w:t>
      </w:r>
      <w:proofErr w:type="spellStart"/>
      <w:r w:rsidRPr="006F5EC5">
        <w:rPr>
          <w:lang w:val="en-US"/>
        </w:rPr>
        <w:t>Prielipp</w:t>
      </w:r>
      <w:proofErr w:type="spellEnd"/>
      <w:r w:rsidRPr="006F5EC5">
        <w:t xml:space="preserve"> </w:t>
      </w:r>
      <w:r w:rsidRPr="006F5EC5">
        <w:rPr>
          <w:lang w:val="en-US"/>
        </w:rPr>
        <w:t>R</w:t>
      </w:r>
      <w:r w:rsidRPr="006F5EC5">
        <w:t>.</w:t>
      </w:r>
      <w:r w:rsidRPr="006F5EC5">
        <w:rPr>
          <w:lang w:val="en-US"/>
        </w:rPr>
        <w:t>C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1995; </w:t>
      </w:r>
      <w:r w:rsidRPr="006F5EC5">
        <w:rPr>
          <w:lang w:val="en-US"/>
        </w:rPr>
        <w:t>De</w:t>
      </w:r>
      <w:r w:rsidRPr="006F5EC5">
        <w:t xml:space="preserve"> </w:t>
      </w:r>
      <w:r w:rsidRPr="006F5EC5">
        <w:rPr>
          <w:lang w:val="en-US"/>
        </w:rPr>
        <w:t>Wolf</w:t>
      </w:r>
      <w:r w:rsidRPr="006F5EC5">
        <w:t xml:space="preserve"> </w:t>
      </w:r>
      <w:r w:rsidRPr="006F5EC5">
        <w:rPr>
          <w:lang w:val="en-US"/>
        </w:rPr>
        <w:t>A</w:t>
      </w:r>
      <w:r w:rsidRPr="006F5EC5">
        <w:t>.</w:t>
      </w:r>
      <w:r w:rsidRPr="006F5EC5">
        <w:rPr>
          <w:lang w:val="en-US"/>
        </w:rPr>
        <w:t>M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., 1996). </w:t>
      </w:r>
    </w:p>
    <w:p w14:paraId="1799705E" w14:textId="77777777" w:rsidR="00BC4020" w:rsidRPr="006F5EC5" w:rsidRDefault="00BC4020" w:rsidP="006F5EC5">
      <w:pPr>
        <w:pStyle w:val="a3"/>
        <w:spacing w:line="360" w:lineRule="auto"/>
      </w:pPr>
      <w:r w:rsidRPr="006F5EC5">
        <w:t>Доза для интубации составляет 0,1 – 0,15 мг/кг. Причем при введении соответственно 0,1; 0,15 и 0,2 мг/кг</w:t>
      </w:r>
      <w:r w:rsidR="006F5EC5">
        <w:t xml:space="preserve"> </w:t>
      </w:r>
      <w:r w:rsidRPr="006F5EC5">
        <w:t xml:space="preserve">эффективный блок развивается через 4,6; 3,4 и 2,8 мин, а продолжительность его составляет 45; 55 и 61 мин. </w:t>
      </w:r>
      <w:proofErr w:type="spellStart"/>
      <w:r w:rsidRPr="006F5EC5">
        <w:t>Интубировать</w:t>
      </w:r>
      <w:proofErr w:type="spellEnd"/>
      <w:r w:rsidRPr="006F5EC5">
        <w:t xml:space="preserve"> можно соответственно через 2 мин после введения 0,1 мг/кг и через 1,5 мин при введении большей дозы (</w:t>
      </w:r>
      <w:r w:rsidRPr="006F5EC5">
        <w:rPr>
          <w:lang w:val="en-US"/>
        </w:rPr>
        <w:t>Bluestein</w:t>
      </w:r>
      <w:r w:rsidRPr="006F5EC5">
        <w:t xml:space="preserve"> </w:t>
      </w:r>
      <w:r w:rsidRPr="006F5EC5">
        <w:rPr>
          <w:lang w:val="en-US"/>
        </w:rPr>
        <w:t>L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1996). По данным </w:t>
      </w:r>
      <w:proofErr w:type="spellStart"/>
      <w:r w:rsidRPr="006F5EC5">
        <w:t>Бунянята</w:t>
      </w:r>
      <w:proofErr w:type="spellEnd"/>
      <w:r w:rsidRPr="006F5EC5">
        <w:t xml:space="preserve"> А.А. с </w:t>
      </w:r>
      <w:proofErr w:type="spellStart"/>
      <w:r w:rsidRPr="006F5EC5">
        <w:t>соавт</w:t>
      </w:r>
      <w:proofErr w:type="spellEnd"/>
      <w:r w:rsidRPr="006F5EC5">
        <w:t xml:space="preserve">. (1999) и </w:t>
      </w:r>
      <w:proofErr w:type="spellStart"/>
      <w:r w:rsidRPr="006F5EC5">
        <w:t>Мизикова</w:t>
      </w:r>
      <w:proofErr w:type="spellEnd"/>
      <w:r w:rsidRPr="006F5EC5">
        <w:t xml:space="preserve"> В.М. с </w:t>
      </w:r>
      <w:proofErr w:type="spellStart"/>
      <w:r w:rsidRPr="006F5EC5">
        <w:t>соавт</w:t>
      </w:r>
      <w:proofErr w:type="spellEnd"/>
      <w:r w:rsidRPr="006F5EC5">
        <w:t>. (1999) после введения 0,15 мг/кг препарата хорошие условия для интубации трахеи возникают через 3 мин.</w:t>
      </w:r>
    </w:p>
    <w:p w14:paraId="747871D4" w14:textId="77777777" w:rsidR="00BC4020" w:rsidRPr="006F5EC5" w:rsidRDefault="00BC4020" w:rsidP="006F5EC5">
      <w:pPr>
        <w:pStyle w:val="a3"/>
        <w:spacing w:line="360" w:lineRule="auto"/>
      </w:pPr>
      <w:r w:rsidRPr="006F5EC5">
        <w:t>Для поддержания релаксации используется инфузия со скоростью 1-2 мкг/кг/мин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., 1996) или повторные </w:t>
      </w:r>
      <w:proofErr w:type="spellStart"/>
      <w:r w:rsidRPr="006F5EC5">
        <w:t>болюсные</w:t>
      </w:r>
      <w:proofErr w:type="spellEnd"/>
      <w:r w:rsidRPr="006F5EC5">
        <w:t xml:space="preserve"> дозы 0,03 мг/кг (</w:t>
      </w:r>
      <w:proofErr w:type="spellStart"/>
      <w:r w:rsidRPr="006F5EC5">
        <w:t>Бунятян</w:t>
      </w:r>
      <w:proofErr w:type="spellEnd"/>
      <w:r w:rsidRPr="006F5EC5">
        <w:t xml:space="preserve"> А.А. с </w:t>
      </w:r>
      <w:proofErr w:type="spellStart"/>
      <w:r w:rsidRPr="006F5EC5">
        <w:t>соавт</w:t>
      </w:r>
      <w:proofErr w:type="spellEnd"/>
      <w:r w:rsidRPr="006F5EC5">
        <w:t xml:space="preserve">., 1999; </w:t>
      </w:r>
      <w:proofErr w:type="spellStart"/>
      <w:r w:rsidRPr="006F5EC5">
        <w:t>Мизиков</w:t>
      </w:r>
      <w:proofErr w:type="spellEnd"/>
      <w:r w:rsidRPr="006F5EC5">
        <w:t xml:space="preserve"> В.М. с </w:t>
      </w:r>
      <w:proofErr w:type="spellStart"/>
      <w:r w:rsidRPr="006F5EC5">
        <w:t>соавт</w:t>
      </w:r>
      <w:proofErr w:type="spellEnd"/>
      <w:r w:rsidRPr="006F5EC5">
        <w:t xml:space="preserve">., 1999). Повторные </w:t>
      </w:r>
      <w:proofErr w:type="spellStart"/>
      <w:r w:rsidRPr="006F5EC5">
        <w:t>болюсные</w:t>
      </w:r>
      <w:proofErr w:type="spellEnd"/>
      <w:r w:rsidRPr="006F5EC5">
        <w:t xml:space="preserve"> дозы обеспечивают клинически эффективную </w:t>
      </w:r>
      <w:proofErr w:type="spellStart"/>
      <w:r w:rsidRPr="006F5EC5">
        <w:t>миоплегию</w:t>
      </w:r>
      <w:proofErr w:type="spellEnd"/>
      <w:r w:rsidRPr="006F5EC5">
        <w:t xml:space="preserve"> в течение 18-26 мин, а продолжительность 95%-го блока после </w:t>
      </w:r>
      <w:r w:rsidRPr="006F5EC5">
        <w:lastRenderedPageBreak/>
        <w:t>первоначальной дозы 0,15 мг/кг составила, в среднем, 54</w:t>
      </w:r>
      <w:r w:rsidRPr="006F5EC5">
        <w:rPr>
          <w:szCs w:val="28"/>
          <w:lang w:val="en-US"/>
        </w:rPr>
        <w:sym w:font="Symbol" w:char="F0B1"/>
      </w:r>
      <w:r w:rsidRPr="006F5EC5">
        <w:t>10 мин (</w:t>
      </w:r>
      <w:proofErr w:type="spellStart"/>
      <w:r w:rsidRPr="006F5EC5">
        <w:t>Бунятян</w:t>
      </w:r>
      <w:proofErr w:type="spellEnd"/>
      <w:r w:rsidRPr="006F5EC5">
        <w:t xml:space="preserve"> А.А. с </w:t>
      </w:r>
      <w:proofErr w:type="spellStart"/>
      <w:r w:rsidRPr="006F5EC5">
        <w:t>соавт</w:t>
      </w:r>
      <w:proofErr w:type="spellEnd"/>
      <w:r w:rsidRPr="006F5EC5">
        <w:t>., 1999).</w:t>
      </w:r>
    </w:p>
    <w:p w14:paraId="4BB3CE3F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rPr>
          <w:lang w:val="en-US"/>
        </w:rPr>
        <w:t>Mellinghoff</w:t>
      </w:r>
      <w:proofErr w:type="spellEnd"/>
      <w:r w:rsidRPr="00407A97">
        <w:t xml:space="preserve"> </w:t>
      </w:r>
      <w:r w:rsidRPr="006F5EC5">
        <w:rPr>
          <w:lang w:val="en-US"/>
        </w:rPr>
        <w:t>H</w:t>
      </w:r>
      <w:r w:rsidRPr="00407A97">
        <w:t xml:space="preserve">. </w:t>
      </w:r>
      <w:r w:rsidRPr="006F5EC5">
        <w:rPr>
          <w:lang w:val="en-US"/>
        </w:rPr>
        <w:t>et</w:t>
      </w:r>
      <w:r w:rsidRPr="00407A97">
        <w:t xml:space="preserve"> </w:t>
      </w:r>
      <w:r w:rsidRPr="006F5EC5">
        <w:rPr>
          <w:lang w:val="en-US"/>
        </w:rPr>
        <w:t>al</w:t>
      </w:r>
      <w:r w:rsidRPr="00407A97">
        <w:t xml:space="preserve">. </w:t>
      </w:r>
      <w:r w:rsidRPr="006F5EC5">
        <w:t xml:space="preserve">(1996) в качестве первоначальной дозы использовали 0,1 мг/кг </w:t>
      </w:r>
      <w:proofErr w:type="spellStart"/>
      <w:r w:rsidRPr="006F5EC5">
        <w:t>цисатракуриума</w:t>
      </w:r>
      <w:proofErr w:type="spellEnd"/>
      <w:r w:rsidRPr="006F5EC5">
        <w:t>. Эффект развивался через 3,1±1,0 мин. Для поддержания 95%-</w:t>
      </w:r>
      <w:proofErr w:type="spellStart"/>
      <w:r w:rsidRPr="006F5EC5">
        <w:t>ного</w:t>
      </w:r>
      <w:proofErr w:type="spellEnd"/>
      <w:r w:rsidRPr="006F5EC5">
        <w:t xml:space="preserve"> блока требовалась инфузия препарата со скоростью 1,5±0,4 мкг/кг/мин. После прекращения инфузии спонтанное время восстановления от 25% до 75% TOF составило 18±11 мин, при проведении </w:t>
      </w:r>
      <w:proofErr w:type="spellStart"/>
      <w:r w:rsidRPr="006F5EC5">
        <w:t>декураризации</w:t>
      </w:r>
      <w:proofErr w:type="spellEnd"/>
      <w:r w:rsidRPr="006F5EC5">
        <w:t xml:space="preserve"> - 5±2 мин.</w:t>
      </w:r>
    </w:p>
    <w:p w14:paraId="4BFC270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отличие от </w:t>
      </w:r>
      <w:proofErr w:type="spellStart"/>
      <w:r w:rsidRPr="006F5EC5">
        <w:t>атракурия</w:t>
      </w:r>
      <w:proofErr w:type="spellEnd"/>
      <w:r w:rsidRPr="006F5EC5">
        <w:t xml:space="preserve"> препарат не вызывает повышения уровня гистамина в плазме и, соответственно, не влияет на ЧСС, АД и вегетативную нервную систему. Не отмечено также кожных аллергических реакций и бронхоспазма (</w:t>
      </w:r>
      <w:r w:rsidRPr="006F5EC5">
        <w:rPr>
          <w:lang w:val="en-US"/>
        </w:rPr>
        <w:t>Lepage</w:t>
      </w:r>
      <w:r w:rsidRPr="006F5EC5">
        <w:t xml:space="preserve"> </w:t>
      </w:r>
      <w:r w:rsidRPr="006F5EC5">
        <w:rPr>
          <w:lang w:val="en-US"/>
        </w:rPr>
        <w:t>J</w:t>
      </w:r>
      <w:r w:rsidRPr="006F5EC5">
        <w:t>.-</w:t>
      </w:r>
      <w:r w:rsidRPr="006F5EC5">
        <w:rPr>
          <w:lang w:val="en-US"/>
        </w:rPr>
        <w:t>Y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1996; </w:t>
      </w:r>
      <w:proofErr w:type="spellStart"/>
      <w:r w:rsidRPr="006F5EC5">
        <w:t>Бунятян</w:t>
      </w:r>
      <w:proofErr w:type="spellEnd"/>
      <w:r w:rsidRPr="006F5EC5">
        <w:t xml:space="preserve"> А.А. с </w:t>
      </w:r>
      <w:proofErr w:type="spellStart"/>
      <w:r w:rsidRPr="006F5EC5">
        <w:t>соавт</w:t>
      </w:r>
      <w:proofErr w:type="spellEnd"/>
      <w:r w:rsidRPr="006F5EC5">
        <w:t xml:space="preserve">., 1999; </w:t>
      </w:r>
      <w:proofErr w:type="spellStart"/>
      <w:r w:rsidRPr="006F5EC5">
        <w:t>Мизиков</w:t>
      </w:r>
      <w:proofErr w:type="spellEnd"/>
      <w:r w:rsidRPr="006F5EC5">
        <w:t xml:space="preserve"> В.М. с </w:t>
      </w:r>
      <w:proofErr w:type="spellStart"/>
      <w:r w:rsidRPr="006F5EC5">
        <w:t>соавт</w:t>
      </w:r>
      <w:proofErr w:type="spellEnd"/>
      <w:r w:rsidRPr="006F5EC5">
        <w:t>., 1999).</w:t>
      </w:r>
    </w:p>
    <w:p w14:paraId="2371C661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Токсичность </w:t>
      </w:r>
      <w:proofErr w:type="spellStart"/>
      <w:r w:rsidRPr="006F5EC5">
        <w:t>лауданозина</w:t>
      </w:r>
      <w:proofErr w:type="spellEnd"/>
      <w:r w:rsidRPr="006F5EC5">
        <w:t xml:space="preserve">, образующегося при элиминации Хоффмана, и чувствительность к температуре и рН аналогичны таковым у </w:t>
      </w:r>
      <w:proofErr w:type="spellStart"/>
      <w:r w:rsidRPr="006F5EC5">
        <w:t>атракуриума</w:t>
      </w:r>
      <w:proofErr w:type="spellEnd"/>
      <w:r w:rsidRPr="006F5EC5">
        <w:t xml:space="preserve"> (</w:t>
      </w:r>
      <w:r w:rsidRPr="006F5EC5">
        <w:rPr>
          <w:lang w:val="en-US"/>
        </w:rPr>
        <w:t>De</w:t>
      </w:r>
      <w:r w:rsidRPr="006F5EC5">
        <w:t xml:space="preserve"> </w:t>
      </w:r>
      <w:r w:rsidRPr="006F5EC5">
        <w:rPr>
          <w:lang w:val="en-US"/>
        </w:rPr>
        <w:t>Wolf</w:t>
      </w:r>
      <w:r w:rsidRPr="006F5EC5">
        <w:t xml:space="preserve"> </w:t>
      </w:r>
      <w:r w:rsidRPr="006F5EC5">
        <w:rPr>
          <w:lang w:val="en-US"/>
        </w:rPr>
        <w:t>A</w:t>
      </w:r>
      <w:r w:rsidRPr="006F5EC5">
        <w:t>.</w:t>
      </w:r>
      <w:r w:rsidRPr="006F5EC5">
        <w:rPr>
          <w:lang w:val="en-US"/>
        </w:rPr>
        <w:t>M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1996).</w:t>
      </w:r>
    </w:p>
    <w:p w14:paraId="5ED44FBA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К преимуществу </w:t>
      </w:r>
      <w:proofErr w:type="spellStart"/>
      <w:r w:rsidRPr="006F5EC5">
        <w:t>цисатракурия</w:t>
      </w:r>
      <w:proofErr w:type="spellEnd"/>
      <w:r w:rsidRPr="006F5EC5">
        <w:t xml:space="preserve"> по </w:t>
      </w:r>
      <w:proofErr w:type="spellStart"/>
      <w:r w:rsidRPr="006F5EC5">
        <w:t>сревнению</w:t>
      </w:r>
      <w:proofErr w:type="spellEnd"/>
      <w:r w:rsidRPr="006F5EC5">
        <w:t xml:space="preserve"> с </w:t>
      </w:r>
      <w:proofErr w:type="spellStart"/>
      <w:r w:rsidRPr="006F5EC5">
        <w:t>векуронием</w:t>
      </w:r>
      <w:proofErr w:type="spellEnd"/>
      <w:r w:rsidRPr="006F5EC5">
        <w:t xml:space="preserve"> и </w:t>
      </w:r>
      <w:proofErr w:type="spellStart"/>
      <w:r w:rsidRPr="006F5EC5">
        <w:t>рокуронием</w:t>
      </w:r>
      <w:proofErr w:type="spellEnd"/>
      <w:r w:rsidRPr="006F5EC5">
        <w:t xml:space="preserve"> является его </w:t>
      </w:r>
      <w:proofErr w:type="spellStart"/>
      <w:r w:rsidRPr="006F5EC5">
        <w:t>дозонезависимая</w:t>
      </w:r>
      <w:proofErr w:type="spellEnd"/>
      <w:r w:rsidRPr="006F5EC5">
        <w:t xml:space="preserve"> скорость прекращение блока. Преимущество по сравнению с </w:t>
      </w:r>
      <w:proofErr w:type="spellStart"/>
      <w:r w:rsidRPr="006F5EC5">
        <w:t>атракурием</w:t>
      </w:r>
      <w:proofErr w:type="spellEnd"/>
      <w:r w:rsidRPr="006F5EC5">
        <w:t xml:space="preserve"> сводится практически только к явно меньшей </w:t>
      </w:r>
      <w:proofErr w:type="spellStart"/>
      <w:r w:rsidRPr="006F5EC5">
        <w:t>либерации</w:t>
      </w:r>
      <w:proofErr w:type="spellEnd"/>
      <w:r w:rsidRPr="006F5EC5">
        <w:t xml:space="preserve"> гистамина и трехкратному преимуществу по силе действия (</w:t>
      </w:r>
      <w:proofErr w:type="spellStart"/>
      <w:r w:rsidRPr="006F5EC5">
        <w:rPr>
          <w:lang w:val="en-US"/>
        </w:rPr>
        <w:t>Prielipp</w:t>
      </w:r>
      <w:proofErr w:type="spellEnd"/>
      <w:r w:rsidRPr="006F5EC5">
        <w:t xml:space="preserve"> </w:t>
      </w:r>
      <w:r w:rsidRPr="006F5EC5">
        <w:rPr>
          <w:lang w:val="en-US"/>
        </w:rPr>
        <w:t>R</w:t>
      </w:r>
      <w:r w:rsidRPr="006F5EC5">
        <w:t>.</w:t>
      </w:r>
      <w:r w:rsidRPr="006F5EC5">
        <w:rPr>
          <w:lang w:val="en-US"/>
        </w:rPr>
        <w:t>C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1995; </w:t>
      </w:r>
      <w:r w:rsidRPr="006F5EC5">
        <w:rPr>
          <w:lang w:val="en-US"/>
        </w:rPr>
        <w:t>Bluestein</w:t>
      </w:r>
      <w:r w:rsidRPr="006F5EC5">
        <w:t xml:space="preserve"> </w:t>
      </w:r>
      <w:r w:rsidRPr="006F5EC5">
        <w:rPr>
          <w:lang w:val="en-US"/>
        </w:rPr>
        <w:t>L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1996; </w:t>
      </w:r>
      <w:r w:rsidRPr="006F5EC5">
        <w:rPr>
          <w:lang w:val="en-US"/>
        </w:rPr>
        <w:t>De</w:t>
      </w:r>
      <w:r w:rsidRPr="006F5EC5">
        <w:t xml:space="preserve"> </w:t>
      </w:r>
      <w:r w:rsidRPr="006F5EC5">
        <w:rPr>
          <w:lang w:val="en-US"/>
        </w:rPr>
        <w:t>Wolf</w:t>
      </w:r>
      <w:r w:rsidRPr="006F5EC5">
        <w:t xml:space="preserve"> </w:t>
      </w:r>
      <w:r w:rsidRPr="006F5EC5">
        <w:rPr>
          <w:lang w:val="en-US"/>
        </w:rPr>
        <w:t>A</w:t>
      </w:r>
      <w:r w:rsidRPr="006F5EC5">
        <w:t>.</w:t>
      </w:r>
      <w:r w:rsidRPr="006F5EC5">
        <w:rPr>
          <w:lang w:val="en-US"/>
        </w:rPr>
        <w:t>M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1996). Восстановление после длительной инфузии </w:t>
      </w:r>
      <w:proofErr w:type="spellStart"/>
      <w:r w:rsidRPr="006F5EC5">
        <w:t>цисатракурия</w:t>
      </w:r>
      <w:proofErr w:type="spellEnd"/>
      <w:r w:rsidRPr="006F5EC5">
        <w:t xml:space="preserve"> происходит быстрее, нежели после аналогичного введения </w:t>
      </w:r>
      <w:proofErr w:type="spellStart"/>
      <w:r w:rsidRPr="006F5EC5">
        <w:t>векурония</w:t>
      </w:r>
      <w:proofErr w:type="spellEnd"/>
      <w:r w:rsidRPr="006F5EC5">
        <w:t xml:space="preserve"> (</w:t>
      </w:r>
      <w:proofErr w:type="spellStart"/>
      <w:r w:rsidRPr="006F5EC5">
        <w:rPr>
          <w:lang w:val="en-US"/>
        </w:rPr>
        <w:t>Prielipp</w:t>
      </w:r>
      <w:proofErr w:type="spellEnd"/>
      <w:r w:rsidRPr="006F5EC5">
        <w:t xml:space="preserve"> </w:t>
      </w:r>
      <w:r w:rsidRPr="006F5EC5">
        <w:rPr>
          <w:lang w:val="en-US"/>
        </w:rPr>
        <w:t>R</w:t>
      </w:r>
      <w:r w:rsidRPr="006F5EC5">
        <w:t>.</w:t>
      </w:r>
      <w:r w:rsidRPr="006F5EC5">
        <w:rPr>
          <w:lang w:val="en-US"/>
        </w:rPr>
        <w:t>C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1995). </w:t>
      </w:r>
    </w:p>
    <w:p w14:paraId="1203804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Таким образом, как отмечает большинство исследователей, </w:t>
      </w:r>
      <w:proofErr w:type="spellStart"/>
      <w:r w:rsidRPr="006F5EC5">
        <w:t>цисатракурий</w:t>
      </w:r>
      <w:proofErr w:type="spellEnd"/>
      <w:r w:rsidRPr="006F5EC5">
        <w:t xml:space="preserve"> является сильным </w:t>
      </w:r>
      <w:proofErr w:type="spellStart"/>
      <w:r w:rsidRPr="006F5EC5">
        <w:t>недеполяризующим</w:t>
      </w:r>
      <w:proofErr w:type="spellEnd"/>
      <w:r w:rsidRPr="006F5EC5">
        <w:t xml:space="preserve"> миорелаксантом средней продолжительности действия, характеризующийся отсутствием влияния на кровообращение и не вызывающий высвобождения гистамина, что позволяет использовать его у пациентов с высоким операционно-анестезиологическим риском.</w:t>
      </w:r>
    </w:p>
    <w:p w14:paraId="2B5C878C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lastRenderedPageBreak/>
        <w:t>Мивакурий</w:t>
      </w:r>
      <w:proofErr w:type="spellEnd"/>
    </w:p>
    <w:p w14:paraId="17C8CD58" w14:textId="77777777" w:rsidR="006F5EC5" w:rsidRDefault="006F5EC5" w:rsidP="006F5EC5">
      <w:pPr>
        <w:pStyle w:val="a3"/>
        <w:spacing w:line="360" w:lineRule="auto"/>
      </w:pPr>
    </w:p>
    <w:p w14:paraId="0D7A6763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Отличительной особенностью данного препарата является его гидролиз, подобно </w:t>
      </w:r>
      <w:proofErr w:type="spellStart"/>
      <w:r w:rsidRPr="006F5EC5">
        <w:t>сукцинилхолину</w:t>
      </w:r>
      <w:proofErr w:type="spellEnd"/>
      <w:r w:rsidRPr="006F5EC5">
        <w:t xml:space="preserve">, с помощью </w:t>
      </w:r>
      <w:proofErr w:type="spellStart"/>
      <w:r w:rsidRPr="006F5EC5">
        <w:t>псевдохолинэстеразы</w:t>
      </w:r>
      <w:proofErr w:type="spellEnd"/>
      <w:r w:rsidRPr="006F5EC5">
        <w:t xml:space="preserve">. Хотя при наличии даже минимально восстановленного мышечного тонуса эффективны в плане </w:t>
      </w:r>
      <w:proofErr w:type="spellStart"/>
      <w:r w:rsidRPr="006F5EC5">
        <w:t>декураризации</w:t>
      </w:r>
      <w:proofErr w:type="spellEnd"/>
      <w:r w:rsidRPr="006F5EC5">
        <w:t xml:space="preserve"> антихолинэстеразные препараты. При печеночной и почечной (?) недостаточности снижается концентрация холинэстеразы, увеличивая тем самым продолжительность действия </w:t>
      </w:r>
      <w:proofErr w:type="spellStart"/>
      <w:r w:rsidRPr="006F5EC5">
        <w:t>мивакрона</w:t>
      </w:r>
      <w:proofErr w:type="spellEnd"/>
      <w:r w:rsidRPr="006F5EC5">
        <w:t>.</w:t>
      </w:r>
    </w:p>
    <w:p w14:paraId="2BDD003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Для проведения интубации трахеи необходима доза 0,15-0,2 мг/кг. В дальнейшем рекомендуется поддерживать </w:t>
      </w:r>
      <w:proofErr w:type="spellStart"/>
      <w:r w:rsidRPr="006F5EC5">
        <w:t>миорелаксацию</w:t>
      </w:r>
      <w:proofErr w:type="spellEnd"/>
      <w:r w:rsidRPr="006F5EC5">
        <w:t xml:space="preserve"> инфузией со скоростью 4-10 мкг/кг/мин или дробным введением по 0,1-0,15 мг/кг. Полный мышечный блок после введения </w:t>
      </w:r>
      <w:proofErr w:type="spellStart"/>
      <w:r w:rsidRPr="006F5EC5">
        <w:t>интубационной</w:t>
      </w:r>
      <w:proofErr w:type="spellEnd"/>
      <w:r w:rsidRPr="006F5EC5">
        <w:t xml:space="preserve"> дозы развивается через 1,5-2,2 мин, продолжительность блока при этом составляет 10-12 мин (Башев Н.Н. с </w:t>
      </w:r>
      <w:proofErr w:type="spellStart"/>
      <w:r w:rsidRPr="006F5EC5">
        <w:t>соавт</w:t>
      </w:r>
      <w:proofErr w:type="spellEnd"/>
      <w:r w:rsidRPr="006F5EC5">
        <w:t>., 1998). По другим данным, начало действия препарата – 2-3 мин, а продолжительность блока составляет около 20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., 1996; Гриненко, Т.Ф. с </w:t>
      </w:r>
      <w:proofErr w:type="spellStart"/>
      <w:r w:rsidRPr="006F5EC5">
        <w:t>соавт</w:t>
      </w:r>
      <w:proofErr w:type="spellEnd"/>
      <w:r w:rsidRPr="006F5EC5">
        <w:t>., 1998).</w:t>
      </w:r>
    </w:p>
    <w:p w14:paraId="585DB06B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Мивакурий</w:t>
      </w:r>
      <w:proofErr w:type="spellEnd"/>
      <w:r w:rsidRPr="006F5EC5">
        <w:t xml:space="preserve"> способен вызывать </w:t>
      </w:r>
      <w:proofErr w:type="spellStart"/>
      <w:r w:rsidRPr="006F5EC5">
        <w:t>либерацию</w:t>
      </w:r>
      <w:proofErr w:type="spellEnd"/>
      <w:r w:rsidRPr="006F5EC5">
        <w:t xml:space="preserve"> гистамина, что может проявляться артериальной гипотензией и тахикардией. Поэтому рекомендуют в </w:t>
      </w:r>
      <w:proofErr w:type="spellStart"/>
      <w:r w:rsidRPr="006F5EC5">
        <w:t>премедикацию</w:t>
      </w:r>
      <w:proofErr w:type="spellEnd"/>
      <w:r w:rsidRPr="006F5EC5">
        <w:t xml:space="preserve"> включать антигистаминные препараты (Башев Н.Н. с </w:t>
      </w:r>
      <w:proofErr w:type="spellStart"/>
      <w:r w:rsidRPr="006F5EC5">
        <w:t>соавт</w:t>
      </w:r>
      <w:proofErr w:type="spellEnd"/>
      <w:r w:rsidRPr="006F5EC5">
        <w:t xml:space="preserve">., 1998). Хотя по данным </w:t>
      </w:r>
      <w:proofErr w:type="spellStart"/>
      <w:r w:rsidRPr="006F5EC5">
        <w:t>Ровиной</w:t>
      </w:r>
      <w:proofErr w:type="spellEnd"/>
      <w:r w:rsidRPr="006F5EC5">
        <w:t xml:space="preserve"> А.К. с </w:t>
      </w:r>
      <w:proofErr w:type="spellStart"/>
      <w:r w:rsidRPr="006F5EC5">
        <w:t>соавт</w:t>
      </w:r>
      <w:proofErr w:type="spellEnd"/>
      <w:r w:rsidRPr="006F5EC5">
        <w:t xml:space="preserve">. (1998), выраженные изменения гемодинамики, </w:t>
      </w:r>
      <w:proofErr w:type="spellStart"/>
      <w:r w:rsidRPr="006F5EC5">
        <w:t>гистаминогенные</w:t>
      </w:r>
      <w:proofErr w:type="spellEnd"/>
      <w:r w:rsidRPr="006F5EC5">
        <w:t xml:space="preserve"> осложнения при применении </w:t>
      </w:r>
      <w:proofErr w:type="spellStart"/>
      <w:r w:rsidRPr="006F5EC5">
        <w:t>мивакурия</w:t>
      </w:r>
      <w:proofErr w:type="spellEnd"/>
      <w:r w:rsidRPr="006F5EC5">
        <w:t xml:space="preserve"> отсутствовали. 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 (1992) указывает, что гипотензия развивается чаще при введении дозы, выше, чем 0,15 мг/кг, или при быстром </w:t>
      </w:r>
      <w:proofErr w:type="spellStart"/>
      <w:r w:rsidRPr="006F5EC5">
        <w:t>болюсном</w:t>
      </w:r>
      <w:proofErr w:type="spellEnd"/>
      <w:r w:rsidRPr="006F5EC5">
        <w:t xml:space="preserve"> введении препарата (быстрее, чем за 60 с). </w:t>
      </w:r>
    </w:p>
    <w:p w14:paraId="1D45D76F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Мивакурий</w:t>
      </w:r>
      <w:proofErr w:type="spellEnd"/>
      <w:r w:rsidRPr="006F5EC5">
        <w:t xml:space="preserve"> снижает внутриглазное давление, поэтому рекомендуется для внутриглазных операций (Малоярославцев В.Д. с </w:t>
      </w:r>
      <w:proofErr w:type="spellStart"/>
      <w:r w:rsidRPr="006F5EC5">
        <w:t>соавт</w:t>
      </w:r>
      <w:proofErr w:type="spellEnd"/>
      <w:r w:rsidRPr="006F5EC5">
        <w:t>., 1998).</w:t>
      </w:r>
    </w:p>
    <w:p w14:paraId="1B6679A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целом, </w:t>
      </w:r>
      <w:proofErr w:type="spellStart"/>
      <w:r w:rsidRPr="006F5EC5">
        <w:t>мивакрон</w:t>
      </w:r>
      <w:proofErr w:type="spellEnd"/>
      <w:r w:rsidRPr="006F5EC5">
        <w:t xml:space="preserve"> считается препаратом выбора при коротких операциях, особенно в стационаре одного дня (Гриненко Т.Ф. с </w:t>
      </w:r>
      <w:proofErr w:type="spellStart"/>
      <w:r w:rsidRPr="006F5EC5">
        <w:t>соавт</w:t>
      </w:r>
      <w:proofErr w:type="spellEnd"/>
      <w:r w:rsidRPr="006F5EC5">
        <w:t>., 1998).</w:t>
      </w:r>
    </w:p>
    <w:p w14:paraId="45556AE2" w14:textId="77777777" w:rsidR="00BC4020" w:rsidRPr="006F5EC5" w:rsidRDefault="006F5EC5" w:rsidP="006F5EC5">
      <w:pPr>
        <w:pStyle w:val="a3"/>
        <w:spacing w:line="360" w:lineRule="auto"/>
        <w:jc w:val="center"/>
        <w:rPr>
          <w:b/>
        </w:rPr>
      </w:pPr>
      <w:r>
        <w:br w:type="page"/>
      </w:r>
      <w:proofErr w:type="spellStart"/>
      <w:r w:rsidR="00BC4020" w:rsidRPr="006F5EC5">
        <w:rPr>
          <w:b/>
        </w:rPr>
        <w:lastRenderedPageBreak/>
        <w:t>Доксакурий</w:t>
      </w:r>
      <w:proofErr w:type="spellEnd"/>
    </w:p>
    <w:p w14:paraId="78F245ED" w14:textId="77777777" w:rsidR="006F5EC5" w:rsidRDefault="006F5EC5" w:rsidP="006F5EC5">
      <w:pPr>
        <w:pStyle w:val="a3"/>
        <w:spacing w:line="360" w:lineRule="auto"/>
      </w:pPr>
    </w:p>
    <w:p w14:paraId="01718F89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Частично гидролизуется </w:t>
      </w:r>
      <w:proofErr w:type="spellStart"/>
      <w:r w:rsidRPr="006F5EC5">
        <w:t>псевдохолинэстеразой</w:t>
      </w:r>
      <w:proofErr w:type="spellEnd"/>
      <w:r w:rsidRPr="006F5EC5">
        <w:t xml:space="preserve">. Основной же путь элиминации – выделение почками (до 40%) и с желчью </w:t>
      </w:r>
      <w:r w:rsidRPr="00407A97">
        <w:t>(</w:t>
      </w:r>
      <w:r w:rsidRPr="006F5EC5">
        <w:rPr>
          <w:lang w:val="en-US"/>
        </w:rPr>
        <w:t>Sharpe</w:t>
      </w:r>
      <w:r w:rsidRPr="00407A97">
        <w:t xml:space="preserve"> </w:t>
      </w:r>
      <w:r w:rsidRPr="006F5EC5">
        <w:rPr>
          <w:lang w:val="en-US"/>
        </w:rPr>
        <w:t>M</w:t>
      </w:r>
      <w:r w:rsidRPr="00407A97">
        <w:t>.</w:t>
      </w:r>
      <w:r w:rsidRPr="006F5EC5">
        <w:rPr>
          <w:lang w:val="en-US"/>
        </w:rPr>
        <w:t>D</w:t>
      </w:r>
      <w:r w:rsidRPr="00407A97">
        <w:t xml:space="preserve">., 1992; </w:t>
      </w:r>
      <w:r w:rsidRPr="006F5EC5">
        <w:rPr>
          <w:lang w:val="en-US"/>
        </w:rPr>
        <w:t>Morgan</w:t>
      </w:r>
      <w:r w:rsidRPr="00407A97">
        <w:t xml:space="preserve"> </w:t>
      </w:r>
      <w:r w:rsidRPr="006F5EC5">
        <w:rPr>
          <w:lang w:val="en-US"/>
        </w:rPr>
        <w:t>G</w:t>
      </w:r>
      <w:r w:rsidRPr="00407A97">
        <w:t>.</w:t>
      </w:r>
      <w:r w:rsidRPr="006F5EC5">
        <w:rPr>
          <w:lang w:val="en-US"/>
        </w:rPr>
        <w:t>E</w:t>
      </w:r>
      <w:r w:rsidRPr="00407A97">
        <w:t xml:space="preserve">., </w:t>
      </w:r>
      <w:r w:rsidRPr="006F5EC5">
        <w:rPr>
          <w:lang w:val="en-US"/>
        </w:rPr>
        <w:t>Mikhail</w:t>
      </w:r>
      <w:r w:rsidRPr="00407A97">
        <w:t xml:space="preserve"> </w:t>
      </w:r>
      <w:r w:rsidRPr="006F5EC5">
        <w:rPr>
          <w:lang w:val="en-US"/>
        </w:rPr>
        <w:t>M</w:t>
      </w:r>
      <w:r w:rsidRPr="00407A97">
        <w:t>.</w:t>
      </w:r>
      <w:r w:rsidRPr="006F5EC5">
        <w:rPr>
          <w:lang w:val="en-US"/>
        </w:rPr>
        <w:t>S</w:t>
      </w:r>
      <w:r w:rsidRPr="00407A97">
        <w:t xml:space="preserve">., 1996). </w:t>
      </w:r>
      <w:r w:rsidRPr="006F5EC5">
        <w:t>Поэтому его эффект продлевается при печеночной и/или почечной недостаточности.</w:t>
      </w:r>
    </w:p>
    <w:p w14:paraId="7C9C26C0" w14:textId="77777777" w:rsidR="00BC4020" w:rsidRPr="006F5EC5" w:rsidRDefault="00BC4020" w:rsidP="006F5EC5">
      <w:pPr>
        <w:pStyle w:val="a3"/>
        <w:spacing w:line="360" w:lineRule="auto"/>
      </w:pPr>
      <w:r w:rsidRPr="006F5EC5">
        <w:t>Для проведения интубации необходима доза 0,05 мг/кг. При этом приемлемые условия создаются через 5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 или 6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1992), при этом средняя продолжительность блока – 83 мин (60-90 мин) – наибольшая среди всех миорелаксантов. Нагрузочная доза для </w:t>
      </w:r>
      <w:proofErr w:type="spellStart"/>
      <w:r w:rsidRPr="006F5EC5">
        <w:t>интраоперационной</w:t>
      </w:r>
      <w:proofErr w:type="spellEnd"/>
      <w:r w:rsidRPr="006F5EC5">
        <w:t xml:space="preserve"> </w:t>
      </w:r>
      <w:proofErr w:type="spellStart"/>
      <w:r w:rsidRPr="006F5EC5">
        <w:t>миорелаксации</w:t>
      </w:r>
      <w:proofErr w:type="spellEnd"/>
      <w:r w:rsidRPr="006F5EC5">
        <w:t xml:space="preserve"> 0,02 мг/кг, для поддержания достаточно вводить препарат дробно по 0,005 мг/кг.</w:t>
      </w:r>
    </w:p>
    <w:p w14:paraId="0D87857F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Доксакурий</w:t>
      </w:r>
      <w:proofErr w:type="spellEnd"/>
      <w:r w:rsidRPr="006F5EC5">
        <w:t xml:space="preserve"> не высвобождает гистамин и поэтому не влияет на кровообращение.</w:t>
      </w:r>
    </w:p>
    <w:p w14:paraId="23190DD0" w14:textId="77777777" w:rsidR="00BC4020" w:rsidRPr="006F5EC5" w:rsidRDefault="00BC4020" w:rsidP="006F5EC5">
      <w:pPr>
        <w:pStyle w:val="a3"/>
        <w:spacing w:line="360" w:lineRule="auto"/>
      </w:pPr>
      <w:r w:rsidRPr="006F5EC5">
        <w:t>В связи с невыраженными побочными эффектами и большой продолжительностью действия считается наиболее удобным для длительной релаксации при проведении интенсивной терапии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>., 1992).</w:t>
      </w:r>
    </w:p>
    <w:p w14:paraId="1333B2A4" w14:textId="77777777" w:rsidR="00BC4020" w:rsidRPr="006F5EC5" w:rsidRDefault="00BC4020" w:rsidP="006F5EC5">
      <w:pPr>
        <w:pStyle w:val="a3"/>
        <w:spacing w:line="360" w:lineRule="auto"/>
      </w:pPr>
    </w:p>
    <w:p w14:paraId="4158FB65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Панкуроний</w:t>
      </w:r>
      <w:proofErr w:type="spellEnd"/>
      <w:r w:rsidRPr="006F5EC5">
        <w:rPr>
          <w:b/>
        </w:rPr>
        <w:t xml:space="preserve"> (</w:t>
      </w:r>
      <w:proofErr w:type="spellStart"/>
      <w:r w:rsidRPr="006F5EC5">
        <w:rPr>
          <w:b/>
        </w:rPr>
        <w:t>павулон</w:t>
      </w:r>
      <w:proofErr w:type="spellEnd"/>
      <w:r w:rsidRPr="006F5EC5">
        <w:rPr>
          <w:b/>
        </w:rPr>
        <w:t>)</w:t>
      </w:r>
    </w:p>
    <w:p w14:paraId="0DB125EA" w14:textId="77777777" w:rsidR="006F5EC5" w:rsidRDefault="006F5EC5" w:rsidP="006F5EC5">
      <w:pPr>
        <w:pStyle w:val="a3"/>
        <w:spacing w:line="360" w:lineRule="auto"/>
      </w:pPr>
    </w:p>
    <w:p w14:paraId="60083BC7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определенной степени подвергается </w:t>
      </w:r>
      <w:proofErr w:type="spellStart"/>
      <w:r w:rsidRPr="006F5EC5">
        <w:t>деацетилированию</w:t>
      </w:r>
      <w:proofErr w:type="spellEnd"/>
      <w:r w:rsidRPr="006F5EC5">
        <w:t xml:space="preserve"> в печени, кроме того, основная часть препарата выводится почками. Поэтому печеночная и почечная недостаточность влияют на фармакокинетику препарата.</w:t>
      </w:r>
    </w:p>
    <w:p w14:paraId="36EA1CDB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Для интубации трахеи требуется доза 0,08-0,12 мг/кг. Удовлетворительные условия для интубации возникают через 2-3 мин. Нагрузочная доза для </w:t>
      </w:r>
      <w:proofErr w:type="spellStart"/>
      <w:r w:rsidRPr="006F5EC5">
        <w:t>миорелаксации</w:t>
      </w:r>
      <w:proofErr w:type="spellEnd"/>
      <w:r w:rsidRPr="006F5EC5">
        <w:t xml:space="preserve"> – 0,04 мг/кг, поддерживающая доза 0,01 мг/кг каждые 20-40 мин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., 1996). По 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 (1992), после введения 0,1 мг/кг препарата удовлетворительные условия для интубации трахеи возникают через 90-120 с. При этом блок длится до 60 мин. </w:t>
      </w:r>
      <w:r w:rsidRPr="006F5EC5">
        <w:lastRenderedPageBreak/>
        <w:t xml:space="preserve">Для проведения продленной </w:t>
      </w:r>
      <w:proofErr w:type="spellStart"/>
      <w:r w:rsidRPr="006F5EC5">
        <w:t>миоплегии</w:t>
      </w:r>
      <w:proofErr w:type="spellEnd"/>
      <w:r w:rsidRPr="006F5EC5">
        <w:t xml:space="preserve"> рекомендуется использовать инфузию 0,02-0,04 мг/кг/ч.</w:t>
      </w:r>
    </w:p>
    <w:p w14:paraId="4E61D60C" w14:textId="77777777" w:rsidR="00BC4020" w:rsidRPr="006F5EC5" w:rsidRDefault="00BC4020" w:rsidP="006F5EC5">
      <w:pPr>
        <w:pStyle w:val="a3"/>
        <w:spacing w:line="360" w:lineRule="auto"/>
      </w:pPr>
      <w:r w:rsidRPr="006F5EC5">
        <w:t>Почечная, печеночная недостаточность, цирроз печени, нарушение оттока желчи удлиняют действие препарата (вплоть до двухкратного). Поэтому следует осторожно применять его в интенсивной терапии, где возможно существенная пролонгация нейромышечного блока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1992). Для продленной </w:t>
      </w:r>
      <w:proofErr w:type="spellStart"/>
      <w:r w:rsidRPr="006F5EC5">
        <w:t>миоплегии</w:t>
      </w:r>
      <w:proofErr w:type="spellEnd"/>
      <w:r w:rsidRPr="006F5EC5">
        <w:t xml:space="preserve"> в интенсивной терапии </w:t>
      </w:r>
      <w:proofErr w:type="spellStart"/>
      <w:r w:rsidRPr="006F5EC5">
        <w:t>Khuenl-Brady</w:t>
      </w:r>
      <w:proofErr w:type="spellEnd"/>
      <w:r w:rsidRPr="006F5EC5">
        <w:t xml:space="preserve"> K.S. с </w:t>
      </w:r>
      <w:proofErr w:type="spellStart"/>
      <w:r w:rsidRPr="006F5EC5">
        <w:t>соавт</w:t>
      </w:r>
      <w:proofErr w:type="spellEnd"/>
      <w:r w:rsidRPr="006F5EC5">
        <w:t xml:space="preserve">. (1994) рекомендует среднюю дозу 3 мг/ч. </w:t>
      </w:r>
    </w:p>
    <w:p w14:paraId="1A5D780F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Отличительной особенностью препарата является его способность блокировать влияние </w:t>
      </w:r>
      <w:proofErr w:type="spellStart"/>
      <w:r w:rsidRPr="006F5EC5">
        <w:t>вагуса</w:t>
      </w:r>
      <w:proofErr w:type="spellEnd"/>
      <w:r w:rsidRPr="006F5EC5">
        <w:t xml:space="preserve"> и высвобождать катехоламины из адренергических нервных окончаний, а также ингибировать </w:t>
      </w:r>
      <w:proofErr w:type="spellStart"/>
      <w:r w:rsidRPr="006F5EC5">
        <w:t>реаптейк</w:t>
      </w:r>
      <w:proofErr w:type="spellEnd"/>
      <w:r w:rsidRPr="006F5EC5">
        <w:t xml:space="preserve"> норадреналина. В связи с этим побочными эффектами препарата являются тахикардия, умеренная гипертензия, аритмии, повышение потребности миокарда в кислороде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1992; 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1996).</w:t>
      </w:r>
    </w:p>
    <w:p w14:paraId="0ED387EE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целом, препарат имеет достаточно неприятные побочные эффекты, при печеночно-почечной недостаточности действие его может существенно удлиняться, но среди всех </w:t>
      </w:r>
      <w:proofErr w:type="spellStart"/>
      <w:r w:rsidRPr="006F5EC5">
        <w:t>недеполяризующих</w:t>
      </w:r>
      <w:proofErr w:type="spellEnd"/>
      <w:r w:rsidRPr="006F5EC5">
        <w:t xml:space="preserve"> релаксантов среднего и длительного действия – это самый дешевый препарат. </w:t>
      </w:r>
    </w:p>
    <w:p w14:paraId="64127CF1" w14:textId="77777777" w:rsidR="00BC4020" w:rsidRPr="006F5EC5" w:rsidRDefault="00BC4020" w:rsidP="006F5EC5">
      <w:pPr>
        <w:pStyle w:val="a3"/>
        <w:spacing w:line="360" w:lineRule="auto"/>
      </w:pPr>
    </w:p>
    <w:p w14:paraId="34500E55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Векуроний</w:t>
      </w:r>
      <w:proofErr w:type="spellEnd"/>
    </w:p>
    <w:p w14:paraId="7E42921D" w14:textId="77777777" w:rsidR="006F5EC5" w:rsidRDefault="006F5EC5" w:rsidP="006F5EC5">
      <w:pPr>
        <w:pStyle w:val="a3"/>
        <w:spacing w:line="360" w:lineRule="auto"/>
      </w:pPr>
    </w:p>
    <w:p w14:paraId="5AEC6E6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Очень близок по химической структуре к </w:t>
      </w:r>
      <w:proofErr w:type="spellStart"/>
      <w:r w:rsidRPr="006F5EC5">
        <w:t>панкуронию</w:t>
      </w:r>
      <w:proofErr w:type="spellEnd"/>
      <w:r w:rsidRPr="006F5EC5">
        <w:t>, в связи с чем значительно менее выражены побочные эффекты.</w:t>
      </w:r>
    </w:p>
    <w:p w14:paraId="3B552A3C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небольшой степени </w:t>
      </w:r>
      <w:proofErr w:type="spellStart"/>
      <w:r w:rsidRPr="006F5EC5">
        <w:t>метаболизируется</w:t>
      </w:r>
      <w:proofErr w:type="spellEnd"/>
      <w:r w:rsidRPr="006F5EC5">
        <w:t xml:space="preserve"> в печени, выделяется с желчью и почками. </w:t>
      </w:r>
      <w:proofErr w:type="spellStart"/>
      <w:r w:rsidRPr="006F5EC5">
        <w:t>Векуроний</w:t>
      </w:r>
      <w:proofErr w:type="spellEnd"/>
      <w:r w:rsidRPr="006F5EC5">
        <w:t xml:space="preserve"> </w:t>
      </w:r>
      <w:proofErr w:type="spellStart"/>
      <w:r w:rsidRPr="006F5EC5">
        <w:t>равноэффективен</w:t>
      </w:r>
      <w:proofErr w:type="spellEnd"/>
      <w:r w:rsidRPr="006F5EC5">
        <w:t xml:space="preserve"> </w:t>
      </w:r>
      <w:proofErr w:type="spellStart"/>
      <w:r w:rsidRPr="006F5EC5">
        <w:t>панкуронию</w:t>
      </w:r>
      <w:proofErr w:type="spellEnd"/>
      <w:r w:rsidRPr="006F5EC5">
        <w:t>, вводится в аналогичных дозах. При введении 0,1 мг/кг через 90-120 с создавались идеальные условия для интубации. Длительность действия препарат при этом составляла от 20-25 мин (</w:t>
      </w:r>
      <w:proofErr w:type="spellStart"/>
      <w:r w:rsidRPr="006F5EC5">
        <w:t>Налапко</w:t>
      </w:r>
      <w:proofErr w:type="spellEnd"/>
      <w:r w:rsidRPr="006F5EC5">
        <w:t xml:space="preserve"> Ю.И., 1998) до 45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1992). </w:t>
      </w:r>
    </w:p>
    <w:p w14:paraId="4D42031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Применение его в начальной дозе 0,4 мг/кг сокращало время до развития блока до 78 с без проявления каких-либо гемодинамических эффектов. </w:t>
      </w:r>
      <w:r w:rsidRPr="006F5EC5">
        <w:lastRenderedPageBreak/>
        <w:t xml:space="preserve">Применение дозы 0,5 мг/кг вызывало развитие блока, сходное по быстроте с </w:t>
      </w:r>
      <w:proofErr w:type="spellStart"/>
      <w:r w:rsidRPr="006F5EC5">
        <w:t>сукцинилхолином</w:t>
      </w:r>
      <w:proofErr w:type="spellEnd"/>
      <w:r w:rsidRPr="006F5EC5">
        <w:t xml:space="preserve">. Поэтому 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 (1992) заключает, что у больных, которым противопоказан </w:t>
      </w:r>
      <w:proofErr w:type="spellStart"/>
      <w:r w:rsidRPr="006F5EC5">
        <w:t>сукцинилхолин</w:t>
      </w:r>
      <w:proofErr w:type="spellEnd"/>
      <w:r w:rsidRPr="006F5EC5">
        <w:t xml:space="preserve">, </w:t>
      </w:r>
      <w:proofErr w:type="spellStart"/>
      <w:r w:rsidRPr="006F5EC5">
        <w:t>векуроний</w:t>
      </w:r>
      <w:proofErr w:type="spellEnd"/>
      <w:r w:rsidRPr="006F5EC5">
        <w:t xml:space="preserve"> в дозе 0,4-0,5 мг/кг является альтернативой для проведения интубации трахеи. Однако при этом средняя продолжительность блока составляет 115 мин.</w:t>
      </w:r>
    </w:p>
    <w:p w14:paraId="787D1AD0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rPr>
          <w:lang w:val="en-US"/>
        </w:rPr>
        <w:t>Huemer</w:t>
      </w:r>
      <w:proofErr w:type="spellEnd"/>
      <w:r w:rsidRPr="006F5EC5">
        <w:t xml:space="preserve"> </w:t>
      </w:r>
      <w:r w:rsidRPr="006F5EC5">
        <w:rPr>
          <w:lang w:val="en-US"/>
        </w:rPr>
        <w:t>G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>. (1995) рекомендует для ускорения развития блока вводить сначала 0,01 мг/кг, затем через 4 мин 0,05 мг/кг. При этом спустя 1-2 мин после введения второй дозы возникают хорошие условия для интубации трахеи. Продолжительность блока при этом небольшая, что важно для амбулаторной анестезиологии.</w:t>
      </w:r>
    </w:p>
    <w:p w14:paraId="727A83C3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Приращиваемая </w:t>
      </w:r>
      <w:proofErr w:type="spellStart"/>
      <w:r w:rsidRPr="006F5EC5">
        <w:t>болюсная</w:t>
      </w:r>
      <w:proofErr w:type="spellEnd"/>
      <w:r w:rsidRPr="006F5EC5">
        <w:t xml:space="preserve"> доза 0,03 мг/кг, продолжительность ее действия 25-30 мин (Бабаева Н.П., 1998). Возможна инфузия в дозе 1-2 мкг/кг/мин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 или 0,1-0,2 мг/кг/ч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>., 1992). Однако последнее относится преимущественно к операциям, поскольку при проведении интенсивной терапии либо могут потребоваться большие дозы, либо (при наличии почечной или печеночной недостаточности, холестаза) блок может быть значительно пролонгирован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 xml:space="preserve">., 1992). Во всяком случае, в литературе нет единого мнения по поводу целесообразности применения </w:t>
      </w:r>
      <w:proofErr w:type="spellStart"/>
      <w:r w:rsidRPr="006F5EC5">
        <w:t>векурония</w:t>
      </w:r>
      <w:proofErr w:type="spellEnd"/>
      <w:r w:rsidRPr="006F5EC5">
        <w:t xml:space="preserve"> для </w:t>
      </w:r>
      <w:proofErr w:type="spellStart"/>
      <w:r w:rsidRPr="006F5EC5">
        <w:t>миоплегии</w:t>
      </w:r>
      <w:proofErr w:type="spellEnd"/>
      <w:r w:rsidRPr="006F5EC5">
        <w:t xml:space="preserve"> в интенсивной терапии, хотя в этом смысле привлекает практически полное отсутствие у него побочных эффектов.</w:t>
      </w:r>
    </w:p>
    <w:p w14:paraId="611DC6C0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lang w:val="en-US"/>
        </w:rPr>
        <w:t>Beattie</w:t>
      </w:r>
      <w:r w:rsidRPr="006F5EC5">
        <w:t xml:space="preserve"> </w:t>
      </w:r>
      <w:r w:rsidRPr="006F5EC5">
        <w:rPr>
          <w:lang w:val="en-US"/>
        </w:rPr>
        <w:t>W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 xml:space="preserve">. (1992) отмечает, что при необходимой продолжительности блока до 30 мин, следует </w:t>
      </w:r>
      <w:proofErr w:type="spellStart"/>
      <w:r w:rsidRPr="006F5EC5">
        <w:t>инфузировать</w:t>
      </w:r>
      <w:proofErr w:type="spellEnd"/>
      <w:r w:rsidRPr="006F5EC5">
        <w:t xml:space="preserve"> препарат со скоростью 1,01</w:t>
      </w:r>
      <w:r w:rsidRPr="006F5EC5">
        <w:rPr>
          <w:szCs w:val="28"/>
          <w:lang w:val="en-US"/>
        </w:rPr>
        <w:sym w:font="Symbol" w:char="F0B1"/>
      </w:r>
      <w:r w:rsidRPr="006F5EC5">
        <w:t>0,16 мкг/кг/мин, при блоке до 60 мин – 0,89</w:t>
      </w:r>
      <w:r w:rsidRPr="006F5EC5">
        <w:rPr>
          <w:szCs w:val="28"/>
          <w:lang w:val="en-US"/>
        </w:rPr>
        <w:sym w:font="Symbol" w:char="F0B1"/>
      </w:r>
      <w:r w:rsidRPr="006F5EC5">
        <w:t>0,12 мкг/кг/мин, а при блоке 90 и более мин – 0,85</w:t>
      </w:r>
      <w:r w:rsidRPr="006F5EC5">
        <w:rPr>
          <w:szCs w:val="28"/>
          <w:lang w:val="en-US"/>
        </w:rPr>
        <w:sym w:font="Symbol" w:char="F0B1"/>
      </w:r>
      <w:r w:rsidRPr="006F5EC5">
        <w:t>0,17 мкг/кг/мин (в среднем, 0,94</w:t>
      </w:r>
      <w:r w:rsidRPr="006F5EC5">
        <w:rPr>
          <w:szCs w:val="28"/>
          <w:lang w:val="en-US"/>
        </w:rPr>
        <w:sym w:font="Symbol" w:char="F0B1"/>
      </w:r>
      <w:r w:rsidRPr="006F5EC5">
        <w:t xml:space="preserve">0,23 мкг/кг/мин). Подобное уменьшение скорости инфузии для поддержания достаточной релаксации (что свидетельствует о кумуляции) отметил и </w:t>
      </w:r>
      <w:proofErr w:type="spellStart"/>
      <w:r w:rsidRPr="006F5EC5">
        <w:t>Martineau</w:t>
      </w:r>
      <w:proofErr w:type="spellEnd"/>
      <w:r w:rsidRPr="006F5EC5">
        <w:t xml:space="preserve"> R.J. с </w:t>
      </w:r>
      <w:proofErr w:type="spellStart"/>
      <w:r w:rsidRPr="006F5EC5">
        <w:t>соавт</w:t>
      </w:r>
      <w:proofErr w:type="spellEnd"/>
      <w:r w:rsidRPr="006F5EC5">
        <w:t>. (1992). В его исследовании скорость инфузии оказалось возможным уменьшить до 0,47</w:t>
      </w:r>
      <w:r w:rsidRPr="006F5EC5">
        <w:rPr>
          <w:szCs w:val="28"/>
          <w:lang w:val="en-US"/>
        </w:rPr>
        <w:sym w:font="Symbol" w:char="F0B1"/>
      </w:r>
      <w:r w:rsidRPr="006F5EC5">
        <w:t>0,13 мкг/кг/мин.</w:t>
      </w:r>
    </w:p>
    <w:p w14:paraId="4E5E97C7" w14:textId="77777777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 xml:space="preserve">Длительность действия препарата в целом несколько короче, чем у </w:t>
      </w:r>
      <w:proofErr w:type="spellStart"/>
      <w:r w:rsidRPr="006F5EC5">
        <w:t>панкурония</w:t>
      </w:r>
      <w:proofErr w:type="spellEnd"/>
      <w:r w:rsidRPr="006F5EC5">
        <w:t>, за счет более быстрой элиминации. Влияния на кровообращение не оказывает, поскольку не имеет ганглиоблокирующего эффекта, не высвобождает гистамин. Поэтому рекомендуется для применения у больных с высоким анестезиологическим риском (Бабаева Н.П., 1998), а также в военно-полевой анестезиологии и медицине катастроф (</w:t>
      </w:r>
      <w:proofErr w:type="spellStart"/>
      <w:r w:rsidRPr="006F5EC5">
        <w:t>Бакеев</w:t>
      </w:r>
      <w:proofErr w:type="spellEnd"/>
      <w:r w:rsidRPr="006F5EC5">
        <w:t xml:space="preserve"> Р.Ф., 1998). В последнем случае особую важность приобретают небольшая продолжительность действия, быстрое восстановление мышечного тонуса и спонтанного дыхания, отсутствие кумуляции при повторном введении, что позволяет увеличить пропускную способность этапа медицинской эвакуации, обеспечить, при необходимости, немедленную эвакуацию раненых.</w:t>
      </w:r>
    </w:p>
    <w:p w14:paraId="1DF199F1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В связи с быстрым восстановлением мышечного тонуса, не требующим применения антихолинэстеразных средств, рекомендуется для применения при торакальных операциях (Кузнецова О.Ю. с </w:t>
      </w:r>
      <w:proofErr w:type="spellStart"/>
      <w:r w:rsidRPr="006F5EC5">
        <w:t>соавт</w:t>
      </w:r>
      <w:proofErr w:type="spellEnd"/>
      <w:r w:rsidRPr="006F5EC5">
        <w:t xml:space="preserve">., 1998), при лапароскопических </w:t>
      </w:r>
      <w:proofErr w:type="spellStart"/>
      <w:r w:rsidRPr="006F5EC5">
        <w:t>холецистэктомиях</w:t>
      </w:r>
      <w:proofErr w:type="spellEnd"/>
      <w:r w:rsidRPr="006F5EC5">
        <w:t xml:space="preserve"> (</w:t>
      </w:r>
      <w:proofErr w:type="spellStart"/>
      <w:r w:rsidRPr="006F5EC5">
        <w:t>Налапко</w:t>
      </w:r>
      <w:proofErr w:type="spellEnd"/>
      <w:r w:rsidRPr="006F5EC5">
        <w:t xml:space="preserve"> Ю.И., 1998).</w:t>
      </w:r>
    </w:p>
    <w:p w14:paraId="58AB749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Препарат считают оптимальным с позиций критерия стоимость/эффективность при средней продолжительности и длительных операциях (Гриненко Т.Ф. с </w:t>
      </w:r>
      <w:proofErr w:type="spellStart"/>
      <w:r w:rsidRPr="006F5EC5">
        <w:t>соавт</w:t>
      </w:r>
      <w:proofErr w:type="spellEnd"/>
      <w:r w:rsidRPr="006F5EC5">
        <w:t>., 1998).</w:t>
      </w:r>
    </w:p>
    <w:p w14:paraId="44A39320" w14:textId="77777777" w:rsidR="00BC4020" w:rsidRPr="006F5EC5" w:rsidRDefault="00BC4020" w:rsidP="006F5EC5">
      <w:pPr>
        <w:pStyle w:val="a3"/>
        <w:spacing w:line="360" w:lineRule="auto"/>
      </w:pPr>
    </w:p>
    <w:p w14:paraId="52501228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Пипекуроний</w:t>
      </w:r>
      <w:proofErr w:type="spellEnd"/>
      <w:r w:rsidRPr="006F5EC5">
        <w:rPr>
          <w:b/>
        </w:rPr>
        <w:t xml:space="preserve"> (</w:t>
      </w:r>
      <w:proofErr w:type="spellStart"/>
      <w:r w:rsidRPr="006F5EC5">
        <w:rPr>
          <w:b/>
        </w:rPr>
        <w:t>ардуан</w:t>
      </w:r>
      <w:proofErr w:type="spellEnd"/>
      <w:r w:rsidRPr="006F5EC5">
        <w:rPr>
          <w:b/>
        </w:rPr>
        <w:t>)</w:t>
      </w:r>
    </w:p>
    <w:p w14:paraId="64D57912" w14:textId="77777777" w:rsidR="006F5EC5" w:rsidRDefault="006F5EC5" w:rsidP="006F5EC5">
      <w:pPr>
        <w:pStyle w:val="a3"/>
        <w:spacing w:line="360" w:lineRule="auto"/>
      </w:pPr>
    </w:p>
    <w:p w14:paraId="6C92A0FF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Также очень похож по структуре на </w:t>
      </w:r>
      <w:proofErr w:type="spellStart"/>
      <w:r w:rsidRPr="006F5EC5">
        <w:t>панкуроний</w:t>
      </w:r>
      <w:proofErr w:type="spellEnd"/>
      <w:r w:rsidRPr="006F5EC5">
        <w:t xml:space="preserve">. Метаболизм незначителен. Элиминация определяется экскрецией через почки (70%) и с желчью (20%). Препарат немного мощнее </w:t>
      </w:r>
      <w:proofErr w:type="spellStart"/>
      <w:r w:rsidRPr="006F5EC5">
        <w:t>панкурония</w:t>
      </w:r>
      <w:proofErr w:type="spellEnd"/>
      <w:r w:rsidRPr="006F5EC5">
        <w:t xml:space="preserve">. Доза для интубации 0,06-0,1 мг/кг. Дозы для поддержания на 20% меньше, чем у </w:t>
      </w:r>
      <w:proofErr w:type="spellStart"/>
      <w:r w:rsidRPr="006F5EC5">
        <w:t>панкурония</w:t>
      </w:r>
      <w:proofErr w:type="spellEnd"/>
      <w:r w:rsidRPr="006F5EC5">
        <w:t>. Препарат не вызывает высвобождение гистамина и не влияет на кровообращение (</w:t>
      </w:r>
      <w:r w:rsidRPr="006F5EC5">
        <w:rPr>
          <w:lang w:val="en-US"/>
        </w:rPr>
        <w:t>Morgan</w:t>
      </w:r>
      <w:r w:rsidRPr="006F5EC5">
        <w:t xml:space="preserve"> </w:t>
      </w:r>
      <w:r w:rsidRPr="006F5EC5">
        <w:rPr>
          <w:lang w:val="en-US"/>
        </w:rPr>
        <w:t>G</w:t>
      </w:r>
      <w:r w:rsidRPr="006F5EC5">
        <w:t>.</w:t>
      </w:r>
      <w:r w:rsidRPr="006F5EC5">
        <w:rPr>
          <w:lang w:val="en-US"/>
        </w:rPr>
        <w:t>E</w:t>
      </w:r>
      <w:r w:rsidRPr="006F5EC5">
        <w:t xml:space="preserve">., </w:t>
      </w:r>
      <w:r w:rsidRPr="006F5EC5">
        <w:rPr>
          <w:lang w:val="en-US"/>
        </w:rPr>
        <w:t>Mikhail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S</w:t>
      </w:r>
      <w:r w:rsidRPr="006F5EC5">
        <w:t>., 1996). При введении 0,07 мг/кг оптимальные условия для интубации возникают через 3 мин, а клинически эффективный блок длится 70 мин (</w:t>
      </w:r>
      <w:r w:rsidRPr="006F5EC5">
        <w:rPr>
          <w:lang w:val="en-US"/>
        </w:rPr>
        <w:t>Sharpe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>.</w:t>
      </w:r>
      <w:r w:rsidRPr="006F5EC5">
        <w:rPr>
          <w:lang w:val="en-US"/>
        </w:rPr>
        <w:t>D</w:t>
      </w:r>
      <w:r w:rsidRPr="006F5EC5">
        <w:t>., 1992).</w:t>
      </w:r>
    </w:p>
    <w:p w14:paraId="50374155" w14:textId="77777777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 xml:space="preserve">Так же, как и для </w:t>
      </w:r>
      <w:proofErr w:type="spellStart"/>
      <w:r w:rsidRPr="006F5EC5">
        <w:t>панкурония</w:t>
      </w:r>
      <w:proofErr w:type="spellEnd"/>
      <w:r w:rsidRPr="006F5EC5">
        <w:t xml:space="preserve">, для продленной </w:t>
      </w:r>
      <w:proofErr w:type="spellStart"/>
      <w:r w:rsidRPr="006F5EC5">
        <w:t>миоплегии</w:t>
      </w:r>
      <w:proofErr w:type="spellEnd"/>
      <w:r w:rsidRPr="006F5EC5">
        <w:t xml:space="preserve"> в интенсивной терапии рекомендуется средняя доза 3 мг/ч (</w:t>
      </w:r>
      <w:proofErr w:type="spellStart"/>
      <w:r w:rsidRPr="006F5EC5">
        <w:t>Khuenl-Brady</w:t>
      </w:r>
      <w:proofErr w:type="spellEnd"/>
      <w:r w:rsidRPr="006F5EC5">
        <w:t xml:space="preserve"> K.S.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 xml:space="preserve">., 1994). </w:t>
      </w:r>
    </w:p>
    <w:p w14:paraId="72D24CE4" w14:textId="77777777" w:rsidR="00BC4020" w:rsidRPr="006F5EC5" w:rsidRDefault="00BC4020" w:rsidP="006F5EC5">
      <w:pPr>
        <w:pStyle w:val="a3"/>
        <w:spacing w:line="360" w:lineRule="auto"/>
      </w:pPr>
    </w:p>
    <w:p w14:paraId="08DCC011" w14:textId="77777777" w:rsidR="00BC4020" w:rsidRPr="006F5EC5" w:rsidRDefault="00BC4020" w:rsidP="006F5EC5">
      <w:pPr>
        <w:pStyle w:val="a3"/>
        <w:spacing w:line="360" w:lineRule="auto"/>
        <w:jc w:val="center"/>
        <w:rPr>
          <w:b/>
        </w:rPr>
      </w:pPr>
      <w:proofErr w:type="spellStart"/>
      <w:r w:rsidRPr="006F5EC5">
        <w:rPr>
          <w:b/>
        </w:rPr>
        <w:t>Рокуроний</w:t>
      </w:r>
      <w:proofErr w:type="spellEnd"/>
    </w:p>
    <w:p w14:paraId="17C0FBC2" w14:textId="77777777" w:rsidR="006F5EC5" w:rsidRDefault="006F5EC5" w:rsidP="006F5EC5">
      <w:pPr>
        <w:pStyle w:val="a3"/>
        <w:spacing w:line="360" w:lineRule="auto"/>
      </w:pPr>
    </w:p>
    <w:p w14:paraId="6187021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Не подвергается метаболизму и элиминируется в основном с желчью, меньше через почки. Причем, по данным Суслова В.В. с </w:t>
      </w:r>
      <w:proofErr w:type="spellStart"/>
      <w:r w:rsidRPr="006F5EC5">
        <w:t>соавт</w:t>
      </w:r>
      <w:proofErr w:type="spellEnd"/>
      <w:r w:rsidR="006F5EC5">
        <w:t xml:space="preserve"> </w:t>
      </w:r>
      <w:r w:rsidRPr="006F5EC5">
        <w:t xml:space="preserve">(1998), фармакодинамические характеристики препарата не зависят от степени почечной недостаточности. Мощность препарата значительно ниже, чем у других релаксантов, в частности, соотношение его силы по сравнению с </w:t>
      </w:r>
      <w:proofErr w:type="spellStart"/>
      <w:r w:rsidRPr="006F5EC5">
        <w:t>атракуриумом</w:t>
      </w:r>
      <w:proofErr w:type="spellEnd"/>
      <w:r w:rsidRPr="006F5EC5">
        <w:t xml:space="preserve"> и </w:t>
      </w:r>
      <w:proofErr w:type="spellStart"/>
      <w:r w:rsidRPr="006F5EC5">
        <w:t>векурониумом</w:t>
      </w:r>
      <w:proofErr w:type="spellEnd"/>
      <w:r w:rsidRPr="006F5EC5">
        <w:t xml:space="preserve"> выглядит как 1 : 1,2 : 8,5 (</w:t>
      </w:r>
      <w:proofErr w:type="spellStart"/>
      <w:r w:rsidRPr="006F5EC5">
        <w:rPr>
          <w:lang w:val="en-US"/>
        </w:rPr>
        <w:t>Bartkowski</w:t>
      </w:r>
      <w:proofErr w:type="spellEnd"/>
      <w:r w:rsidRPr="006F5EC5">
        <w:t xml:space="preserve"> </w:t>
      </w:r>
      <w:r w:rsidRPr="006F5EC5">
        <w:rPr>
          <w:lang w:val="en-US"/>
        </w:rPr>
        <w:t>R</w:t>
      </w:r>
      <w:r w:rsidRPr="006F5EC5">
        <w:t>.</w:t>
      </w:r>
      <w:r w:rsidRPr="006F5EC5">
        <w:rPr>
          <w:lang w:val="en-US"/>
        </w:rPr>
        <w:t>R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>., 1993). Для проведения интубации необходимо ввести 0,45-0,6 мг/кг препарата.</w:t>
      </w:r>
      <w:r w:rsidR="006F5EC5">
        <w:t xml:space="preserve"> </w:t>
      </w:r>
      <w:r w:rsidRPr="006F5EC5">
        <w:t>После введения 0,6 мг/кг через 90 с создаются хорошие или отличные условия для интубации (</w:t>
      </w:r>
      <w:proofErr w:type="spellStart"/>
      <w:r w:rsidRPr="006F5EC5">
        <w:rPr>
          <w:lang w:val="en-US"/>
        </w:rPr>
        <w:t>Marenovic</w:t>
      </w:r>
      <w:proofErr w:type="spellEnd"/>
      <w:r w:rsidRPr="006F5EC5">
        <w:t xml:space="preserve"> </w:t>
      </w:r>
      <w:r w:rsidRPr="006F5EC5">
        <w:rPr>
          <w:lang w:val="en-US"/>
        </w:rPr>
        <w:t>T</w:t>
      </w:r>
      <w:r w:rsidRPr="006F5EC5">
        <w:t xml:space="preserve">., </w:t>
      </w:r>
      <w:r w:rsidRPr="006F5EC5">
        <w:rPr>
          <w:lang w:val="en-US"/>
        </w:rPr>
        <w:t>Markovich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 xml:space="preserve">., 1998). А </w:t>
      </w:r>
      <w:proofErr w:type="spellStart"/>
      <w:r w:rsidRPr="006F5EC5">
        <w:rPr>
          <w:lang w:val="en-US"/>
        </w:rPr>
        <w:t>Puuhringer</w:t>
      </w:r>
      <w:proofErr w:type="spellEnd"/>
      <w:r w:rsidRPr="006F5EC5">
        <w:t xml:space="preserve"> </w:t>
      </w:r>
      <w:r w:rsidRPr="006F5EC5">
        <w:rPr>
          <w:lang w:val="en-US"/>
        </w:rPr>
        <w:t>F</w:t>
      </w:r>
      <w:r w:rsidRPr="006F5EC5">
        <w:t>.</w:t>
      </w:r>
      <w:r w:rsidRPr="006F5EC5">
        <w:rPr>
          <w:lang w:val="en-US"/>
        </w:rPr>
        <w:t>K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 xml:space="preserve">. (1992) отмечал приемлемые условия для интубации трахеи уже через 60 с после применения указанной дозы препарата. Для поддержания </w:t>
      </w:r>
      <w:proofErr w:type="spellStart"/>
      <w:r w:rsidRPr="006F5EC5">
        <w:t>рокуроний</w:t>
      </w:r>
      <w:proofErr w:type="spellEnd"/>
      <w:r w:rsidRPr="006F5EC5">
        <w:t xml:space="preserve"> вводят по 0,15 мг/кг.</w:t>
      </w:r>
    </w:p>
    <w:p w14:paraId="13670FAF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Рокуроний</w:t>
      </w:r>
      <w:proofErr w:type="spellEnd"/>
      <w:r w:rsidRPr="006F5EC5">
        <w:t xml:space="preserve"> в дозе 0,9-1,2 мг/кг начинает действовать практически так же быстро, как </w:t>
      </w:r>
      <w:proofErr w:type="spellStart"/>
      <w:r w:rsidRPr="006F5EC5">
        <w:t>сукцинилхолин</w:t>
      </w:r>
      <w:proofErr w:type="spellEnd"/>
      <w:r w:rsidRPr="006F5EC5">
        <w:t xml:space="preserve">. Поэтому он удобен для интубации трахеи. Длительность действия и время восстановления после </w:t>
      </w:r>
      <w:proofErr w:type="spellStart"/>
      <w:r w:rsidRPr="006F5EC5">
        <w:t>интубационной</w:t>
      </w:r>
      <w:proofErr w:type="spellEnd"/>
      <w:r w:rsidRPr="006F5EC5">
        <w:t xml:space="preserve"> дозы сходна с таковой у </w:t>
      </w:r>
      <w:proofErr w:type="spellStart"/>
      <w:r w:rsidRPr="006F5EC5">
        <w:t>векурония</w:t>
      </w:r>
      <w:proofErr w:type="spellEnd"/>
      <w:r w:rsidRPr="006F5EC5">
        <w:t xml:space="preserve"> и </w:t>
      </w:r>
      <w:proofErr w:type="spellStart"/>
      <w:r w:rsidRPr="006F5EC5">
        <w:t>атракурия</w:t>
      </w:r>
      <w:proofErr w:type="spellEnd"/>
      <w:r w:rsidRPr="006F5EC5">
        <w:t xml:space="preserve">, кумуляции не наблюдалось на протяжении 7 последовательных введений, не влияет на гемодинамику и не высвобождает гистамин, дает достаточно выраженный </w:t>
      </w:r>
      <w:proofErr w:type="spellStart"/>
      <w:r w:rsidRPr="006F5EC5">
        <w:t>ваголитический</w:t>
      </w:r>
      <w:proofErr w:type="spellEnd"/>
      <w:r w:rsidRPr="006F5EC5">
        <w:t xml:space="preserve"> эффект. Поэтому препарат приближается к "идеальному" релаксанту (</w:t>
      </w:r>
      <w:proofErr w:type="spellStart"/>
      <w:r w:rsidRPr="006F5EC5">
        <w:rPr>
          <w:lang w:val="en-US"/>
        </w:rPr>
        <w:t>Marenovic</w:t>
      </w:r>
      <w:proofErr w:type="spellEnd"/>
      <w:r w:rsidRPr="006F5EC5">
        <w:t xml:space="preserve"> </w:t>
      </w:r>
      <w:r w:rsidRPr="006F5EC5">
        <w:rPr>
          <w:lang w:val="en-US"/>
        </w:rPr>
        <w:t>T</w:t>
      </w:r>
      <w:r w:rsidRPr="006F5EC5">
        <w:t xml:space="preserve">., </w:t>
      </w:r>
      <w:r w:rsidRPr="006F5EC5">
        <w:rPr>
          <w:lang w:val="en-US"/>
        </w:rPr>
        <w:t>Markovich</w:t>
      </w:r>
      <w:r w:rsidRPr="006F5EC5">
        <w:t xml:space="preserve"> </w:t>
      </w:r>
      <w:r w:rsidRPr="006F5EC5">
        <w:rPr>
          <w:lang w:val="en-US"/>
        </w:rPr>
        <w:t>M</w:t>
      </w:r>
      <w:r w:rsidRPr="006F5EC5">
        <w:t xml:space="preserve">., 1998; Суслов В.В. с </w:t>
      </w:r>
      <w:proofErr w:type="spellStart"/>
      <w:r w:rsidRPr="006F5EC5">
        <w:t>соавт</w:t>
      </w:r>
      <w:proofErr w:type="spellEnd"/>
      <w:r w:rsidRPr="006F5EC5">
        <w:t xml:space="preserve">, 1998), и его считают наиболее предпочтительным при операциях у больных пожилого и старческого возраста (Суслов В.В. с </w:t>
      </w:r>
      <w:proofErr w:type="spellStart"/>
      <w:r w:rsidRPr="006F5EC5">
        <w:t>соавт</w:t>
      </w:r>
      <w:proofErr w:type="spellEnd"/>
      <w:r w:rsidRPr="006F5EC5">
        <w:t xml:space="preserve">, 1998), пациентов </w:t>
      </w:r>
      <w:r w:rsidRPr="006F5EC5">
        <w:rPr>
          <w:lang w:val="en-US"/>
        </w:rPr>
        <w:t>c</w:t>
      </w:r>
      <w:r w:rsidRPr="006F5EC5">
        <w:t xml:space="preserve"> высоким анестезиологическим риском (</w:t>
      </w:r>
      <w:r w:rsidRPr="006F5EC5">
        <w:rPr>
          <w:lang w:val="en-US"/>
        </w:rPr>
        <w:t>McCoy</w:t>
      </w:r>
      <w:r w:rsidRPr="006F5EC5">
        <w:t xml:space="preserve"> </w:t>
      </w:r>
      <w:r w:rsidRPr="006F5EC5">
        <w:rPr>
          <w:lang w:val="en-US"/>
        </w:rPr>
        <w:t>E</w:t>
      </w:r>
      <w:r w:rsidRPr="006F5EC5">
        <w:t>.</w:t>
      </w:r>
      <w:r w:rsidRPr="006F5EC5">
        <w:rPr>
          <w:lang w:val="en-US"/>
        </w:rPr>
        <w:t>P</w:t>
      </w:r>
      <w:r w:rsidRPr="006F5EC5">
        <w:t xml:space="preserve">. </w:t>
      </w:r>
      <w:r w:rsidRPr="006F5EC5">
        <w:rPr>
          <w:lang w:val="en-US"/>
        </w:rPr>
        <w:t>et</w:t>
      </w:r>
      <w:r w:rsidRPr="006F5EC5">
        <w:t xml:space="preserve"> </w:t>
      </w:r>
      <w:r w:rsidRPr="006F5EC5">
        <w:rPr>
          <w:lang w:val="en-US"/>
        </w:rPr>
        <w:t>al</w:t>
      </w:r>
      <w:r w:rsidRPr="006F5EC5">
        <w:t>., 1993).</w:t>
      </w:r>
      <w:r w:rsidR="006F5EC5">
        <w:t xml:space="preserve"> </w:t>
      </w:r>
    </w:p>
    <w:p w14:paraId="73D16751" w14:textId="77777777" w:rsidR="00BC4020" w:rsidRPr="006F5EC5" w:rsidRDefault="006F5EC5" w:rsidP="006F5EC5">
      <w:pPr>
        <w:pStyle w:val="a3"/>
        <w:spacing w:line="360" w:lineRule="auto"/>
        <w:jc w:val="center"/>
        <w:rPr>
          <w:b/>
          <w:iCs/>
        </w:rPr>
      </w:pPr>
      <w:r>
        <w:rPr>
          <w:iCs/>
        </w:rPr>
        <w:br w:type="page"/>
      </w:r>
      <w:r w:rsidR="00BC4020" w:rsidRPr="006F5EC5">
        <w:rPr>
          <w:b/>
          <w:iCs/>
        </w:rPr>
        <w:lastRenderedPageBreak/>
        <w:t>Сравнительная оценка препаратов</w:t>
      </w:r>
    </w:p>
    <w:p w14:paraId="437577DA" w14:textId="77777777" w:rsidR="006F5EC5" w:rsidRPr="00407A97" w:rsidRDefault="006F5EC5" w:rsidP="006F5EC5">
      <w:pPr>
        <w:pStyle w:val="a3"/>
        <w:spacing w:line="360" w:lineRule="auto"/>
      </w:pPr>
    </w:p>
    <w:p w14:paraId="0C83AF8E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lang w:val="en-US"/>
        </w:rPr>
        <w:t>J</w:t>
      </w:r>
      <w:r w:rsidRPr="006F5EC5">
        <w:t xml:space="preserve">. </w:t>
      </w:r>
      <w:r w:rsidRPr="006F5EC5">
        <w:rPr>
          <w:lang w:val="en-US"/>
        </w:rPr>
        <w:t>Viby</w:t>
      </w:r>
      <w:r w:rsidRPr="006F5EC5">
        <w:t>-</w:t>
      </w:r>
      <w:proofErr w:type="spellStart"/>
      <w:r w:rsidRPr="006F5EC5">
        <w:rPr>
          <w:lang w:val="en-US"/>
        </w:rPr>
        <w:t>Mogensen</w:t>
      </w:r>
      <w:proofErr w:type="spellEnd"/>
      <w:r w:rsidRPr="006F5EC5">
        <w:t xml:space="preserve"> (1998) считает, что экономически более выгодно применять более дорогие релаксанты средней и короткой продолжительности действия (</w:t>
      </w:r>
      <w:proofErr w:type="spellStart"/>
      <w:r w:rsidRPr="006F5EC5">
        <w:t>векуроний</w:t>
      </w:r>
      <w:proofErr w:type="spellEnd"/>
      <w:r w:rsidRPr="006F5EC5">
        <w:t xml:space="preserve">, </w:t>
      </w:r>
      <w:proofErr w:type="spellStart"/>
      <w:r w:rsidRPr="006F5EC5">
        <w:t>атракурий</w:t>
      </w:r>
      <w:proofErr w:type="spellEnd"/>
      <w:r w:rsidRPr="006F5EC5">
        <w:t>) по сравнению с дешевыми но длительно действующими препаратами (</w:t>
      </w:r>
      <w:proofErr w:type="spellStart"/>
      <w:r w:rsidRPr="006F5EC5">
        <w:t>панкуроний</w:t>
      </w:r>
      <w:proofErr w:type="spellEnd"/>
      <w:r w:rsidRPr="006F5EC5">
        <w:t xml:space="preserve">, </w:t>
      </w:r>
      <w:proofErr w:type="spellStart"/>
      <w:r w:rsidRPr="006F5EC5">
        <w:t>тубокурарин</w:t>
      </w:r>
      <w:proofErr w:type="spellEnd"/>
      <w:r w:rsidRPr="006F5EC5">
        <w:t xml:space="preserve">), поскольку это значительно (в 4 раза) уменьшает частоту остаточной </w:t>
      </w:r>
      <w:proofErr w:type="spellStart"/>
      <w:r w:rsidRPr="006F5EC5">
        <w:t>кураризации</w:t>
      </w:r>
      <w:proofErr w:type="spellEnd"/>
      <w:r w:rsidRPr="006F5EC5">
        <w:t xml:space="preserve"> и послеоперационных легочных осложнений.</w:t>
      </w:r>
    </w:p>
    <w:p w14:paraId="32F28765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lang w:val="en-US"/>
        </w:rPr>
        <w:t>Beattie</w:t>
      </w:r>
      <w:r w:rsidRPr="006F5EC5">
        <w:t xml:space="preserve"> </w:t>
      </w:r>
      <w:r w:rsidRPr="006F5EC5">
        <w:rPr>
          <w:lang w:val="en-US"/>
        </w:rPr>
        <w:t>W</w:t>
      </w:r>
      <w:r w:rsidRPr="006F5EC5">
        <w:t>.</w:t>
      </w:r>
      <w:r w:rsidRPr="006F5EC5">
        <w:rPr>
          <w:lang w:val="en-US"/>
        </w:rPr>
        <w:t>S</w:t>
      </w:r>
      <w:r w:rsidRPr="006F5EC5">
        <w:t xml:space="preserve">. с </w:t>
      </w:r>
      <w:proofErr w:type="spellStart"/>
      <w:r w:rsidRPr="006F5EC5">
        <w:t>соавт</w:t>
      </w:r>
      <w:proofErr w:type="spellEnd"/>
      <w:r w:rsidRPr="006F5EC5">
        <w:t xml:space="preserve">. (1992), сравнивая </w:t>
      </w:r>
      <w:proofErr w:type="spellStart"/>
      <w:r w:rsidRPr="006F5EC5">
        <w:t>атракурий</w:t>
      </w:r>
      <w:proofErr w:type="spellEnd"/>
      <w:r w:rsidRPr="006F5EC5">
        <w:t xml:space="preserve"> и </w:t>
      </w:r>
      <w:proofErr w:type="spellStart"/>
      <w:r w:rsidRPr="006F5EC5">
        <w:t>векуроний</w:t>
      </w:r>
      <w:proofErr w:type="spellEnd"/>
      <w:r w:rsidRPr="006F5EC5">
        <w:t xml:space="preserve">, отмечают, что на прогнозирование времени окончания блока в первом случае влияет только возраст, в случае же </w:t>
      </w:r>
      <w:proofErr w:type="spellStart"/>
      <w:r w:rsidRPr="006F5EC5">
        <w:t>векурония</w:t>
      </w:r>
      <w:proofErr w:type="spellEnd"/>
      <w:r w:rsidRPr="006F5EC5">
        <w:t xml:space="preserve">, кроме возраста следует учитывать и продолжительность поддерживающей инфузии. В этой же работе указывается, что 19% анестезиологической смертности приходится на острую дыхательную недостаточность в </w:t>
      </w:r>
      <w:proofErr w:type="spellStart"/>
      <w:r w:rsidRPr="006F5EC5">
        <w:t>постнаркозном</w:t>
      </w:r>
      <w:proofErr w:type="spellEnd"/>
      <w:r w:rsidRPr="006F5EC5">
        <w:t xml:space="preserve"> периоде, вызванную остаточным действием релаксантов. До 42% больных поступают в палату пробуждения с признаками неполного восстановления нейромышечной проводимости. Применение же таких препаратов, как </w:t>
      </w:r>
      <w:proofErr w:type="spellStart"/>
      <w:r w:rsidRPr="006F5EC5">
        <w:t>атракурий</w:t>
      </w:r>
      <w:proofErr w:type="spellEnd"/>
      <w:r w:rsidRPr="006F5EC5">
        <w:t xml:space="preserve"> и </w:t>
      </w:r>
      <w:proofErr w:type="spellStart"/>
      <w:r w:rsidRPr="006F5EC5">
        <w:t>векуроний</w:t>
      </w:r>
      <w:proofErr w:type="spellEnd"/>
      <w:r w:rsidRPr="006F5EC5">
        <w:t xml:space="preserve"> (в отличие от, например, </w:t>
      </w:r>
      <w:proofErr w:type="spellStart"/>
      <w:r w:rsidRPr="006F5EC5">
        <w:t>панкурония</w:t>
      </w:r>
      <w:proofErr w:type="spellEnd"/>
      <w:r w:rsidRPr="006F5EC5">
        <w:t>), позволяет снизить частоту осложнений, поскольку время восстановления нейромышечной проводимости до 85%-</w:t>
      </w:r>
      <w:proofErr w:type="spellStart"/>
      <w:r w:rsidRPr="006F5EC5">
        <w:t>ного</w:t>
      </w:r>
      <w:proofErr w:type="spellEnd"/>
      <w:r w:rsidRPr="006F5EC5">
        <w:t xml:space="preserve"> уровня (на фоне </w:t>
      </w:r>
      <w:proofErr w:type="spellStart"/>
      <w:r w:rsidRPr="006F5EC5">
        <w:t>декураризации</w:t>
      </w:r>
      <w:proofErr w:type="spellEnd"/>
      <w:r w:rsidRPr="006F5EC5">
        <w:t xml:space="preserve"> </w:t>
      </w:r>
      <w:proofErr w:type="spellStart"/>
      <w:r w:rsidRPr="006F5EC5">
        <w:t>неостигмином</w:t>
      </w:r>
      <w:proofErr w:type="spellEnd"/>
      <w:r w:rsidRPr="006F5EC5">
        <w:t xml:space="preserve">) при их использовании в виде инфузии составляет у большинства больных менее 20 мин. </w:t>
      </w:r>
    </w:p>
    <w:p w14:paraId="1D40F8FF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iCs/>
        </w:rPr>
        <w:t>Влияние некоторых параметров гомеостаза на фармакологию миорелаксантов.</w:t>
      </w:r>
      <w:r w:rsidRPr="006F5EC5">
        <w:t xml:space="preserve"> </w:t>
      </w:r>
      <w:r w:rsidRPr="006F5EC5">
        <w:rPr>
          <w:bCs/>
        </w:rPr>
        <w:t xml:space="preserve">Гипотермия </w:t>
      </w:r>
      <w:r w:rsidRPr="006F5EC5">
        <w:t xml:space="preserve">удлиняет блок за счет угнетения метаболизма и замедления экскреции. Потенцируют действие </w:t>
      </w:r>
      <w:proofErr w:type="spellStart"/>
      <w:r w:rsidRPr="006F5EC5">
        <w:t>недеполяризующих</w:t>
      </w:r>
      <w:proofErr w:type="spellEnd"/>
      <w:r w:rsidRPr="006F5EC5">
        <w:t xml:space="preserve"> миорелаксантов </w:t>
      </w:r>
      <w:r w:rsidRPr="006F5EC5">
        <w:rPr>
          <w:bCs/>
        </w:rPr>
        <w:t xml:space="preserve">респираторный ацидоз, </w:t>
      </w:r>
      <w:proofErr w:type="spellStart"/>
      <w:r w:rsidRPr="006F5EC5">
        <w:rPr>
          <w:bCs/>
        </w:rPr>
        <w:t>гипокальциемия</w:t>
      </w:r>
      <w:proofErr w:type="spellEnd"/>
      <w:r w:rsidRPr="006F5EC5">
        <w:rPr>
          <w:bCs/>
        </w:rPr>
        <w:t xml:space="preserve">, </w:t>
      </w:r>
      <w:proofErr w:type="spellStart"/>
      <w:r w:rsidRPr="006F5EC5">
        <w:rPr>
          <w:bCs/>
        </w:rPr>
        <w:t>гипокалиемия</w:t>
      </w:r>
      <w:proofErr w:type="spellEnd"/>
      <w:r w:rsidRPr="006F5EC5">
        <w:rPr>
          <w:bCs/>
        </w:rPr>
        <w:t xml:space="preserve">, </w:t>
      </w:r>
      <w:proofErr w:type="spellStart"/>
      <w:r w:rsidRPr="006F5EC5">
        <w:rPr>
          <w:bCs/>
        </w:rPr>
        <w:t>гипермагниемия</w:t>
      </w:r>
      <w:proofErr w:type="spellEnd"/>
      <w:r w:rsidRPr="006F5EC5">
        <w:t xml:space="preserve">. </w:t>
      </w:r>
      <w:r w:rsidRPr="006F5EC5">
        <w:rPr>
          <w:bCs/>
        </w:rPr>
        <w:t>Печеночная и почечная недостаточность</w:t>
      </w:r>
      <w:r w:rsidRPr="006F5EC5">
        <w:t xml:space="preserve"> увеличивают объем внеклеточной жидкости и соответственно объем распределения и, тем самым, уменьшают концентрацию препаратов в плазме. В то же время, за счет замедленной элиминации препаратов их продолжительность действия </w:t>
      </w:r>
      <w:r w:rsidRPr="006F5EC5">
        <w:lastRenderedPageBreak/>
        <w:t>увеличивается. Поэтому рекомендуется использовать большую нагрузочную, но меньшие поддерживающие дозы.</w:t>
      </w:r>
    </w:p>
    <w:p w14:paraId="609D172A" w14:textId="77777777" w:rsidR="006F5EC5" w:rsidRDefault="006F5EC5" w:rsidP="006F5EC5">
      <w:pPr>
        <w:pStyle w:val="a3"/>
        <w:spacing w:line="360" w:lineRule="auto"/>
      </w:pPr>
    </w:p>
    <w:p w14:paraId="058E9FDF" w14:textId="77777777" w:rsidR="00BC4020" w:rsidRPr="006F5EC5" w:rsidRDefault="00BC4020" w:rsidP="006F5EC5">
      <w:pPr>
        <w:pStyle w:val="a3"/>
        <w:spacing w:line="360" w:lineRule="auto"/>
      </w:pPr>
      <w:r w:rsidRPr="006F5EC5">
        <w:t>Таблица 6</w:t>
      </w:r>
    </w:p>
    <w:p w14:paraId="4B97D9EB" w14:textId="77777777" w:rsidR="00BC4020" w:rsidRPr="006F5EC5" w:rsidRDefault="00BC4020" w:rsidP="006F5EC5">
      <w:pPr>
        <w:pStyle w:val="a3"/>
        <w:spacing w:line="360" w:lineRule="auto"/>
      </w:pPr>
      <w:r w:rsidRPr="006F5EC5">
        <w:t>(слайд)</w:t>
      </w:r>
    </w:p>
    <w:p w14:paraId="1B8FF725" w14:textId="77777777" w:rsidR="00BC4020" w:rsidRPr="006F5EC5" w:rsidRDefault="00BC4020" w:rsidP="006F5EC5">
      <w:pPr>
        <w:pStyle w:val="a3"/>
        <w:spacing w:line="360" w:lineRule="auto"/>
      </w:pPr>
      <w:r w:rsidRPr="006F5EC5">
        <w:t>Взаимодействие миорелаксантов с другими лекарственными средствами</w:t>
      </w:r>
      <w:r w:rsidR="006F5EC5">
        <w:t xml:space="preserve"> </w:t>
      </w:r>
      <w:r w:rsidRPr="006F5EC5">
        <w:t>(потенцирование "+" и угнетение "–" нейромышечного блока)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3091"/>
        <w:gridCol w:w="3118"/>
      </w:tblGrid>
      <w:tr w:rsidR="00BC4020" w:rsidRPr="006F5EC5" w14:paraId="522FFC0C" w14:textId="77777777" w:rsidTr="006F5EC5">
        <w:tc>
          <w:tcPr>
            <w:tcW w:w="3203" w:type="dxa"/>
          </w:tcPr>
          <w:p w14:paraId="7D091A0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Лекарственные средства</w:t>
            </w:r>
          </w:p>
        </w:tc>
        <w:tc>
          <w:tcPr>
            <w:tcW w:w="3176" w:type="dxa"/>
          </w:tcPr>
          <w:p w14:paraId="6139A68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Деполяризующий блок</w:t>
            </w:r>
          </w:p>
        </w:tc>
        <w:tc>
          <w:tcPr>
            <w:tcW w:w="3192" w:type="dxa"/>
          </w:tcPr>
          <w:p w14:paraId="7BB7B88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proofErr w:type="spellStart"/>
            <w:r w:rsidRPr="006F5EC5">
              <w:rPr>
                <w:sz w:val="20"/>
              </w:rPr>
              <w:t>Недеполяризующий</w:t>
            </w:r>
            <w:proofErr w:type="spellEnd"/>
            <w:r w:rsidRPr="006F5EC5">
              <w:rPr>
                <w:sz w:val="20"/>
              </w:rPr>
              <w:t xml:space="preserve"> блок</w:t>
            </w:r>
          </w:p>
        </w:tc>
      </w:tr>
      <w:tr w:rsidR="00BC4020" w:rsidRPr="006F5EC5" w14:paraId="036EBF1D" w14:textId="77777777" w:rsidTr="006F5EC5">
        <w:tc>
          <w:tcPr>
            <w:tcW w:w="3203" w:type="dxa"/>
          </w:tcPr>
          <w:p w14:paraId="15E537E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iCs/>
                <w:sz w:val="20"/>
              </w:rPr>
            </w:pPr>
            <w:r w:rsidRPr="006F5EC5">
              <w:rPr>
                <w:sz w:val="20"/>
              </w:rPr>
              <w:t xml:space="preserve">Антибиотики: </w:t>
            </w:r>
            <w:r w:rsidRPr="006F5EC5">
              <w:rPr>
                <w:iCs/>
                <w:sz w:val="20"/>
              </w:rPr>
              <w:t xml:space="preserve">стрептомицин, </w:t>
            </w:r>
            <w:proofErr w:type="spellStart"/>
            <w:r w:rsidRPr="006F5EC5">
              <w:rPr>
                <w:iCs/>
                <w:sz w:val="20"/>
              </w:rPr>
              <w:t>полимиксин</w:t>
            </w:r>
            <w:proofErr w:type="spellEnd"/>
            <w:r w:rsidRPr="006F5EC5">
              <w:rPr>
                <w:iCs/>
                <w:sz w:val="20"/>
              </w:rPr>
              <w:t xml:space="preserve">, тетрациклин, </w:t>
            </w:r>
            <w:proofErr w:type="spellStart"/>
            <w:r w:rsidRPr="006F5EC5">
              <w:rPr>
                <w:iCs/>
                <w:sz w:val="20"/>
              </w:rPr>
              <w:t>линкомицин</w:t>
            </w:r>
            <w:proofErr w:type="spellEnd"/>
            <w:r w:rsidRPr="006F5EC5">
              <w:rPr>
                <w:iCs/>
                <w:sz w:val="20"/>
              </w:rPr>
              <w:t xml:space="preserve">, </w:t>
            </w:r>
            <w:proofErr w:type="spellStart"/>
            <w:r w:rsidRPr="006F5EC5">
              <w:rPr>
                <w:iCs/>
                <w:sz w:val="20"/>
              </w:rPr>
              <w:t>клиндамицин</w:t>
            </w:r>
            <w:proofErr w:type="spellEnd"/>
            <w:r w:rsidRPr="006F5EC5">
              <w:rPr>
                <w:iCs/>
                <w:sz w:val="20"/>
              </w:rPr>
              <w:t>, бацитрацин</w:t>
            </w:r>
          </w:p>
        </w:tc>
        <w:tc>
          <w:tcPr>
            <w:tcW w:w="3176" w:type="dxa"/>
          </w:tcPr>
          <w:p w14:paraId="159E1660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6CCD0D9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118FDE0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5744BF6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  <w:tr w:rsidR="00BC4020" w:rsidRPr="006F5EC5" w14:paraId="12B81B99" w14:textId="77777777" w:rsidTr="006F5EC5">
        <w:tc>
          <w:tcPr>
            <w:tcW w:w="3203" w:type="dxa"/>
          </w:tcPr>
          <w:p w14:paraId="4AA66AF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 xml:space="preserve">Противосудорожные: </w:t>
            </w:r>
            <w:r w:rsidRPr="006F5EC5">
              <w:rPr>
                <w:iCs/>
                <w:sz w:val="20"/>
              </w:rPr>
              <w:t xml:space="preserve">фенитоин, </w:t>
            </w:r>
            <w:proofErr w:type="spellStart"/>
            <w:r w:rsidRPr="006F5EC5">
              <w:rPr>
                <w:iCs/>
                <w:sz w:val="20"/>
              </w:rPr>
              <w:t>карбамазепин</w:t>
            </w:r>
            <w:proofErr w:type="spellEnd"/>
          </w:p>
        </w:tc>
        <w:tc>
          <w:tcPr>
            <w:tcW w:w="3176" w:type="dxa"/>
          </w:tcPr>
          <w:p w14:paraId="6D625EBE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71D9972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?</w:t>
            </w:r>
          </w:p>
        </w:tc>
        <w:tc>
          <w:tcPr>
            <w:tcW w:w="3192" w:type="dxa"/>
          </w:tcPr>
          <w:p w14:paraId="4387D3C9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4CD4972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-</w:t>
            </w:r>
          </w:p>
        </w:tc>
      </w:tr>
      <w:tr w:rsidR="00BC4020" w:rsidRPr="006F5EC5" w14:paraId="6BA1931D" w14:textId="77777777" w:rsidTr="006F5EC5">
        <w:tc>
          <w:tcPr>
            <w:tcW w:w="3203" w:type="dxa"/>
          </w:tcPr>
          <w:p w14:paraId="3C07814B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iCs/>
                <w:sz w:val="20"/>
              </w:rPr>
            </w:pPr>
            <w:r w:rsidRPr="006F5EC5">
              <w:rPr>
                <w:sz w:val="20"/>
              </w:rPr>
              <w:t xml:space="preserve">Антиаритмические (в т.ч. местные анестетики): </w:t>
            </w:r>
            <w:r w:rsidRPr="006F5EC5">
              <w:rPr>
                <w:iCs/>
                <w:sz w:val="20"/>
              </w:rPr>
              <w:t xml:space="preserve">хинидин, лидокаин, блокаторы кальциевых каналов, </w:t>
            </w:r>
            <w:proofErr w:type="spellStart"/>
            <w:r w:rsidRPr="006F5EC5">
              <w:rPr>
                <w:iCs/>
                <w:sz w:val="20"/>
              </w:rPr>
              <w:t>прокаинамид</w:t>
            </w:r>
            <w:proofErr w:type="spellEnd"/>
          </w:p>
        </w:tc>
        <w:tc>
          <w:tcPr>
            <w:tcW w:w="3176" w:type="dxa"/>
          </w:tcPr>
          <w:p w14:paraId="06F7E36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6EDABE80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58CB328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065E52F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  <w:tr w:rsidR="00BC4020" w:rsidRPr="006F5EC5" w14:paraId="51BA990C" w14:textId="77777777" w:rsidTr="006F5EC5">
        <w:tc>
          <w:tcPr>
            <w:tcW w:w="3203" w:type="dxa"/>
          </w:tcPr>
          <w:p w14:paraId="3095A10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 xml:space="preserve">Ингибиторы </w:t>
            </w:r>
            <w:proofErr w:type="spellStart"/>
            <w:r w:rsidRPr="006F5EC5">
              <w:rPr>
                <w:sz w:val="20"/>
              </w:rPr>
              <w:t>ацетилхолинэстеразы</w:t>
            </w:r>
            <w:proofErr w:type="spellEnd"/>
          </w:p>
        </w:tc>
        <w:tc>
          <w:tcPr>
            <w:tcW w:w="3176" w:type="dxa"/>
          </w:tcPr>
          <w:p w14:paraId="774EFC6D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2C36E9F8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-</w:t>
            </w:r>
          </w:p>
        </w:tc>
      </w:tr>
      <w:tr w:rsidR="00BC4020" w:rsidRPr="006F5EC5" w14:paraId="12A040DB" w14:textId="77777777" w:rsidTr="006F5EC5">
        <w:tc>
          <w:tcPr>
            <w:tcW w:w="3203" w:type="dxa"/>
          </w:tcPr>
          <w:p w14:paraId="7E8E45E9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Фуросемид:</w:t>
            </w:r>
          </w:p>
          <w:p w14:paraId="331CF2B5" w14:textId="77777777" w:rsidR="00BC4020" w:rsidRPr="006F5EC5" w:rsidRDefault="00BC4020" w:rsidP="006F5EC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0"/>
              </w:rPr>
            </w:pPr>
            <w:r w:rsidRPr="006F5EC5">
              <w:rPr>
                <w:sz w:val="20"/>
              </w:rPr>
              <w:t>более 10 мг/кг;</w:t>
            </w:r>
          </w:p>
          <w:p w14:paraId="7897D55A" w14:textId="77777777" w:rsidR="00BC4020" w:rsidRPr="006F5EC5" w:rsidRDefault="00BC4020" w:rsidP="006F5EC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0"/>
              </w:rPr>
            </w:pPr>
            <w:r w:rsidRPr="006F5EC5">
              <w:rPr>
                <w:sz w:val="20"/>
              </w:rPr>
              <w:t>1-4 мг/кг</w:t>
            </w:r>
          </w:p>
        </w:tc>
        <w:tc>
          <w:tcPr>
            <w:tcW w:w="3176" w:type="dxa"/>
          </w:tcPr>
          <w:p w14:paraId="73E0E876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1642DFF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  <w:p w14:paraId="1E97E71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-</w:t>
            </w:r>
          </w:p>
        </w:tc>
        <w:tc>
          <w:tcPr>
            <w:tcW w:w="3192" w:type="dxa"/>
          </w:tcPr>
          <w:p w14:paraId="448A4D8E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  <w:p w14:paraId="08CE0A65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  <w:p w14:paraId="637174F2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-</w:t>
            </w:r>
          </w:p>
        </w:tc>
      </w:tr>
      <w:tr w:rsidR="00BC4020" w:rsidRPr="006F5EC5" w14:paraId="30B48BD6" w14:textId="77777777" w:rsidTr="006F5EC5">
        <w:tc>
          <w:tcPr>
            <w:tcW w:w="3203" w:type="dxa"/>
          </w:tcPr>
          <w:p w14:paraId="28E4DC57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Ингаляционные анестетики (</w:t>
            </w:r>
            <w:proofErr w:type="spellStart"/>
            <w:r w:rsidRPr="006F5EC5">
              <w:rPr>
                <w:iCs/>
                <w:sz w:val="20"/>
              </w:rPr>
              <w:t>изофлюран</w:t>
            </w:r>
            <w:proofErr w:type="spellEnd"/>
            <w:r w:rsidRPr="006F5EC5">
              <w:rPr>
                <w:iCs/>
                <w:sz w:val="20"/>
              </w:rPr>
              <w:t xml:space="preserve">, </w:t>
            </w:r>
            <w:proofErr w:type="spellStart"/>
            <w:r w:rsidRPr="006F5EC5">
              <w:rPr>
                <w:iCs/>
                <w:sz w:val="20"/>
              </w:rPr>
              <w:t>энфлюран</w:t>
            </w:r>
            <w:proofErr w:type="spellEnd"/>
            <w:r w:rsidRPr="006F5EC5">
              <w:rPr>
                <w:sz w:val="20"/>
              </w:rPr>
              <w:t xml:space="preserve"> &gt; </w:t>
            </w:r>
            <w:proofErr w:type="spellStart"/>
            <w:r w:rsidRPr="006F5EC5">
              <w:rPr>
                <w:iCs/>
                <w:sz w:val="20"/>
              </w:rPr>
              <w:t>галотан</w:t>
            </w:r>
            <w:proofErr w:type="spellEnd"/>
            <w:r w:rsidRPr="006F5EC5">
              <w:rPr>
                <w:sz w:val="20"/>
              </w:rPr>
              <w:t xml:space="preserve"> &gt; </w:t>
            </w:r>
            <w:r w:rsidRPr="006F5EC5">
              <w:rPr>
                <w:iCs/>
                <w:sz w:val="20"/>
                <w:lang w:val="en-US"/>
              </w:rPr>
              <w:t>N</w:t>
            </w:r>
            <w:r w:rsidRPr="006F5EC5">
              <w:rPr>
                <w:iCs/>
                <w:sz w:val="20"/>
                <w:vertAlign w:val="subscript"/>
              </w:rPr>
              <w:t>2</w:t>
            </w:r>
            <w:r w:rsidRPr="006F5EC5">
              <w:rPr>
                <w:iCs/>
                <w:sz w:val="20"/>
                <w:lang w:val="en-US"/>
              </w:rPr>
              <w:t>O</w:t>
            </w:r>
            <w:r w:rsidRPr="006F5EC5">
              <w:rPr>
                <w:sz w:val="20"/>
              </w:rPr>
              <w:t>)</w:t>
            </w:r>
          </w:p>
        </w:tc>
        <w:tc>
          <w:tcPr>
            <w:tcW w:w="3176" w:type="dxa"/>
          </w:tcPr>
          <w:p w14:paraId="6EE5B3B8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7D2C89EF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  <w:tr w:rsidR="00BC4020" w:rsidRPr="006F5EC5" w14:paraId="7659816E" w14:textId="77777777" w:rsidTr="006F5EC5">
        <w:tc>
          <w:tcPr>
            <w:tcW w:w="3203" w:type="dxa"/>
          </w:tcPr>
          <w:p w14:paraId="19656DE1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Кетамин</w:t>
            </w:r>
          </w:p>
        </w:tc>
        <w:tc>
          <w:tcPr>
            <w:tcW w:w="3176" w:type="dxa"/>
          </w:tcPr>
          <w:p w14:paraId="6335221C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?</w:t>
            </w:r>
          </w:p>
        </w:tc>
        <w:tc>
          <w:tcPr>
            <w:tcW w:w="3192" w:type="dxa"/>
          </w:tcPr>
          <w:p w14:paraId="086A700E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  <w:tr w:rsidR="00BC4020" w:rsidRPr="006F5EC5" w14:paraId="379E0923" w14:textId="77777777" w:rsidTr="006F5EC5">
        <w:tc>
          <w:tcPr>
            <w:tcW w:w="3203" w:type="dxa"/>
          </w:tcPr>
          <w:p w14:paraId="62C74994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Магния сульфат</w:t>
            </w:r>
          </w:p>
        </w:tc>
        <w:tc>
          <w:tcPr>
            <w:tcW w:w="3176" w:type="dxa"/>
          </w:tcPr>
          <w:p w14:paraId="125E8CE8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  <w:tc>
          <w:tcPr>
            <w:tcW w:w="3192" w:type="dxa"/>
          </w:tcPr>
          <w:p w14:paraId="50506776" w14:textId="77777777" w:rsidR="00BC4020" w:rsidRPr="006F5EC5" w:rsidRDefault="00BC4020" w:rsidP="006F5EC5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6F5EC5">
              <w:rPr>
                <w:sz w:val="20"/>
              </w:rPr>
              <w:t>+</w:t>
            </w:r>
          </w:p>
        </w:tc>
      </w:tr>
    </w:tbl>
    <w:p w14:paraId="44D15370" w14:textId="77777777" w:rsidR="00BC4020" w:rsidRPr="006F5EC5" w:rsidRDefault="00BC4020" w:rsidP="006F5EC5">
      <w:pPr>
        <w:pStyle w:val="a3"/>
        <w:spacing w:line="360" w:lineRule="auto"/>
      </w:pPr>
    </w:p>
    <w:p w14:paraId="2D7AD3B8" w14:textId="26CEB067" w:rsidR="00BC4020" w:rsidRPr="00407A97" w:rsidRDefault="00BC4020" w:rsidP="00407A97">
      <w:pPr>
        <w:pStyle w:val="1"/>
        <w:ind w:firstLine="0"/>
        <w:rPr>
          <w:b/>
          <w:bCs/>
        </w:rPr>
      </w:pPr>
      <w:bookmarkStart w:id="57" w:name="_Toc528823376"/>
      <w:bookmarkStart w:id="58" w:name="_Toc96278006"/>
      <w:bookmarkStart w:id="59" w:name="_Toc96278025"/>
      <w:bookmarkStart w:id="60" w:name="_Toc96278132"/>
      <w:r w:rsidRPr="00407A97">
        <w:rPr>
          <w:b/>
          <w:bCs/>
        </w:rPr>
        <w:t>Контроль за нейромышечной проводимостью</w:t>
      </w:r>
      <w:bookmarkEnd w:id="57"/>
      <w:bookmarkEnd w:id="58"/>
      <w:bookmarkEnd w:id="59"/>
      <w:bookmarkEnd w:id="60"/>
    </w:p>
    <w:p w14:paraId="5C190020" w14:textId="77777777" w:rsidR="00BC4020" w:rsidRPr="006F5EC5" w:rsidRDefault="00BC4020" w:rsidP="006F5EC5">
      <w:pPr>
        <w:pStyle w:val="a3"/>
        <w:spacing w:line="360" w:lineRule="auto"/>
      </w:pPr>
    </w:p>
    <w:p w14:paraId="4626B400" w14:textId="77777777" w:rsidR="00BC4020" w:rsidRPr="006F5EC5" w:rsidRDefault="00BC4020" w:rsidP="006F5EC5">
      <w:pPr>
        <w:pStyle w:val="a3"/>
        <w:spacing w:line="360" w:lineRule="auto"/>
      </w:pPr>
      <w:r w:rsidRPr="006F5EC5">
        <w:t>Для наиболее успешного применения миорелаксантов целесообразно использовать мониторинг нейромышечной проводимости.</w:t>
      </w:r>
    </w:p>
    <w:p w14:paraId="55D43ED0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Он может быть в варианте </w:t>
      </w:r>
      <w:proofErr w:type="spellStart"/>
      <w:r w:rsidRPr="006F5EC5">
        <w:t>механомиографии</w:t>
      </w:r>
      <w:proofErr w:type="spellEnd"/>
      <w:r w:rsidRPr="006F5EC5">
        <w:t xml:space="preserve">, электромиографии (наиболее приемлема для научных целей), </w:t>
      </w:r>
      <w:proofErr w:type="spellStart"/>
      <w:r w:rsidRPr="006F5EC5">
        <w:t>акцелеромиографии</w:t>
      </w:r>
      <w:proofErr w:type="spellEnd"/>
      <w:r w:rsidRPr="006F5EC5">
        <w:t xml:space="preserve"> (наиболее удобен в клинической практике).</w:t>
      </w:r>
    </w:p>
    <w:p w14:paraId="4A7A9119" w14:textId="77777777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>При этом возможны следующие паттерны стимуляции (слайд):</w:t>
      </w:r>
    </w:p>
    <w:p w14:paraId="5B1D3642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стимуляция одним импульсом (0,1-1 Гц);</w:t>
      </w:r>
    </w:p>
    <w:p w14:paraId="0AB77B7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стимуляция серией из 4-х импульсов (2 Гц с интервалом 15 с);</w:t>
      </w:r>
    </w:p>
    <w:p w14:paraId="3C073C06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тетаническая стимуляция (30,50 или 100Гц);</w:t>
      </w:r>
    </w:p>
    <w:p w14:paraId="7C967ED4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посттетаническая стимуляция (50 Гц в течение 5 с, пауза 3 с, затем импульсы с частотой 1 Гц с подсчетом ответов мышцы);</w:t>
      </w:r>
    </w:p>
    <w:p w14:paraId="348C844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стимуляция "2 вспышки" (2 "вспышки" тетанической стимуляции 50 Гц).</w:t>
      </w:r>
    </w:p>
    <w:p w14:paraId="0DBA6132" w14:textId="77777777" w:rsidR="00BC4020" w:rsidRPr="006F5EC5" w:rsidRDefault="00BC4020" w:rsidP="006F5EC5">
      <w:pPr>
        <w:pStyle w:val="a3"/>
        <w:spacing w:line="360" w:lineRule="auto"/>
      </w:pPr>
      <w:r w:rsidRPr="006F5EC5">
        <w:t>Для стимуляции используются наиболее часто локтевой нерв (мышца, отводящая большой палец) или лицевой нерв (круговая мышца глаза).</w:t>
      </w:r>
    </w:p>
    <w:p w14:paraId="422F7BC1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Нейромышечный мониторинг позволяет оценивать время интубации трахеи (ориентировочно), развитие максимального блока, контролировать его глубину по ходу анестезии (при проведении интенсивной терапии), определять возможность </w:t>
      </w:r>
      <w:proofErr w:type="spellStart"/>
      <w:r w:rsidRPr="006F5EC5">
        <w:t>экстубации</w:t>
      </w:r>
      <w:proofErr w:type="spellEnd"/>
      <w:r w:rsidRPr="006F5EC5">
        <w:t xml:space="preserve"> (наряду с клиническими признаками).</w:t>
      </w:r>
    </w:p>
    <w:p w14:paraId="32AB649E" w14:textId="77777777" w:rsidR="00BC4020" w:rsidRPr="006F5EC5" w:rsidRDefault="00BC4020" w:rsidP="006F5EC5">
      <w:pPr>
        <w:pStyle w:val="a3"/>
        <w:spacing w:line="360" w:lineRule="auto"/>
      </w:pPr>
    </w:p>
    <w:p w14:paraId="743FE281" w14:textId="34C59A43" w:rsidR="00BC4020" w:rsidRPr="00407A97" w:rsidRDefault="00BC4020" w:rsidP="00407A97">
      <w:pPr>
        <w:pStyle w:val="1"/>
        <w:ind w:firstLine="0"/>
        <w:rPr>
          <w:b/>
          <w:bCs/>
        </w:rPr>
      </w:pPr>
      <w:bookmarkStart w:id="61" w:name="_Toc528823377"/>
      <w:bookmarkStart w:id="62" w:name="_Toc96278007"/>
      <w:bookmarkStart w:id="63" w:name="_Toc96278026"/>
      <w:bookmarkStart w:id="64" w:name="_Toc96278133"/>
      <w:r w:rsidRPr="00407A97">
        <w:rPr>
          <w:b/>
          <w:bCs/>
        </w:rPr>
        <w:t xml:space="preserve">Сущность </w:t>
      </w:r>
      <w:proofErr w:type="spellStart"/>
      <w:r w:rsidRPr="00407A97">
        <w:rPr>
          <w:b/>
          <w:bCs/>
        </w:rPr>
        <w:t>декураризации</w:t>
      </w:r>
      <w:proofErr w:type="spellEnd"/>
      <w:r w:rsidRPr="00407A97">
        <w:rPr>
          <w:b/>
          <w:bCs/>
        </w:rPr>
        <w:t xml:space="preserve"> и методика ее проведения</w:t>
      </w:r>
      <w:bookmarkEnd w:id="61"/>
      <w:bookmarkEnd w:id="62"/>
      <w:bookmarkEnd w:id="63"/>
      <w:bookmarkEnd w:id="64"/>
    </w:p>
    <w:p w14:paraId="51E15849" w14:textId="77777777" w:rsidR="00BC4020" w:rsidRPr="006F5EC5" w:rsidRDefault="00BC4020" w:rsidP="006F5EC5">
      <w:pPr>
        <w:pStyle w:val="a3"/>
        <w:spacing w:line="360" w:lineRule="auto"/>
      </w:pPr>
    </w:p>
    <w:p w14:paraId="4D04D83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Зачастую возникает необходимость ускорить восстановление нейромышечной проводимости по окончании общей анестезии. Искусственное прекращение действия </w:t>
      </w:r>
      <w:proofErr w:type="spellStart"/>
      <w:r w:rsidRPr="006F5EC5">
        <w:t>недеполяризующих</w:t>
      </w:r>
      <w:proofErr w:type="spellEnd"/>
      <w:r w:rsidRPr="006F5EC5">
        <w:t xml:space="preserve"> миорелаксантов называется </w:t>
      </w:r>
      <w:proofErr w:type="spellStart"/>
      <w:r w:rsidRPr="006F5EC5">
        <w:t>декураризацией</w:t>
      </w:r>
      <w:proofErr w:type="spellEnd"/>
      <w:r w:rsidRPr="006F5EC5">
        <w:t>.</w:t>
      </w:r>
    </w:p>
    <w:p w14:paraId="4DE86F54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Ее рекомендуется проводить при наличии хотя бы минимально восстановленного мышечного тонуса. При наличии монитора нейромышечной проводимости это соответствует 10% и более от ее исходного уровня. В противном случае риск </w:t>
      </w:r>
      <w:proofErr w:type="spellStart"/>
      <w:r w:rsidRPr="006F5EC5">
        <w:t>рекураризации</w:t>
      </w:r>
      <w:proofErr w:type="spellEnd"/>
      <w:r w:rsidRPr="006F5EC5">
        <w:t xml:space="preserve"> (то есть возобновления действия миорелаксанта высок) чрезвычайно высок.</w:t>
      </w:r>
    </w:p>
    <w:p w14:paraId="6903DB2E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Для </w:t>
      </w:r>
      <w:proofErr w:type="spellStart"/>
      <w:r w:rsidRPr="006F5EC5">
        <w:t>декураризации</w:t>
      </w:r>
      <w:proofErr w:type="spellEnd"/>
      <w:r w:rsidRPr="006F5EC5">
        <w:t xml:space="preserve"> используются ингибиторы </w:t>
      </w:r>
      <w:proofErr w:type="spellStart"/>
      <w:r w:rsidRPr="006F5EC5">
        <w:t>ацетилхолинэстеразы</w:t>
      </w:r>
      <w:proofErr w:type="spellEnd"/>
      <w:r w:rsidRPr="006F5EC5">
        <w:t xml:space="preserve">, приводящие к накоплению в синапсе ацетилхолина, его конкуренции с </w:t>
      </w:r>
      <w:proofErr w:type="spellStart"/>
      <w:r w:rsidRPr="006F5EC5">
        <w:t>недеполяризующим</w:t>
      </w:r>
      <w:proofErr w:type="spellEnd"/>
      <w:r w:rsidRPr="006F5EC5">
        <w:t xml:space="preserve"> релаксантом и облегчению нейромышечной </w:t>
      </w:r>
      <w:r w:rsidRPr="006F5EC5">
        <w:lastRenderedPageBreak/>
        <w:t xml:space="preserve">проводимости. Кроме того, </w:t>
      </w:r>
      <w:proofErr w:type="spellStart"/>
      <w:r w:rsidRPr="006F5EC5">
        <w:t>неостигмин</w:t>
      </w:r>
      <w:proofErr w:type="spellEnd"/>
      <w:r w:rsidRPr="006F5EC5">
        <w:t xml:space="preserve"> и его аналоги способствуют облегчению высвобождения ацетилхолина нервными окончаниями.</w:t>
      </w:r>
    </w:p>
    <w:p w14:paraId="53FC629B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Механизм действия ингибиторов </w:t>
      </w:r>
      <w:proofErr w:type="spellStart"/>
      <w:r w:rsidRPr="006F5EC5">
        <w:t>ацетилхолинэстеразы</w:t>
      </w:r>
      <w:proofErr w:type="spellEnd"/>
      <w:r w:rsidRPr="006F5EC5">
        <w:t xml:space="preserve"> сводится к следующему. Препарат связывается с активным центром фермента, блокирует его, не давая возможность реагировать с ацетилхолином. Причем сам антихолинэстеразный препарат при этом подвергается гидролизу, аналогичному происходящему с ацетилхолином. Только если при взаимодействии с ферментом самого ацетилхолина гидролиз завершается за период около 150 мкс, то реакция с </w:t>
      </w:r>
      <w:proofErr w:type="spellStart"/>
      <w:r w:rsidRPr="006F5EC5">
        <w:t>эдрофониумом</w:t>
      </w:r>
      <w:proofErr w:type="spellEnd"/>
      <w:r w:rsidRPr="006F5EC5">
        <w:t xml:space="preserve"> продолжается от 2 до 10 мин, а </w:t>
      </w:r>
      <w:proofErr w:type="spellStart"/>
      <w:r w:rsidRPr="006F5EC5">
        <w:t>неостигмин</w:t>
      </w:r>
      <w:proofErr w:type="spellEnd"/>
      <w:r w:rsidRPr="006F5EC5">
        <w:t xml:space="preserve"> и аналоги (за счет </w:t>
      </w:r>
      <w:proofErr w:type="spellStart"/>
      <w:r w:rsidRPr="006F5EC5">
        <w:t>двухэтапности</w:t>
      </w:r>
      <w:proofErr w:type="spellEnd"/>
      <w:r w:rsidRPr="006F5EC5">
        <w:t xml:space="preserve"> процесса) находятся в ковалентной связи с ферментом от 30 мин до 6 ч.</w:t>
      </w:r>
    </w:p>
    <w:p w14:paraId="145FA78F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Учитывая развивающийся при введении антихолинэстеразных препаратов выраженный м-холиномиметический эффект (брадикардия, саливация, </w:t>
      </w:r>
      <w:proofErr w:type="spellStart"/>
      <w:r w:rsidRPr="006F5EC5">
        <w:t>бронхорея</w:t>
      </w:r>
      <w:proofErr w:type="spellEnd"/>
      <w:r w:rsidRPr="006F5EC5">
        <w:t>, ларингоспазм), необходимо предварять их введение инъекцией атропина (порядка 0,01 мг/кг).</w:t>
      </w:r>
    </w:p>
    <w:p w14:paraId="34ABC4DC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Неостигмин</w:t>
      </w:r>
      <w:proofErr w:type="spellEnd"/>
      <w:r w:rsidRPr="006F5EC5">
        <w:t xml:space="preserve"> и его аналоги (</w:t>
      </w:r>
      <w:proofErr w:type="spellStart"/>
      <w:r w:rsidRPr="006F5EC5">
        <w:t>прозерин</w:t>
      </w:r>
      <w:proofErr w:type="spellEnd"/>
      <w:r w:rsidRPr="006F5EC5">
        <w:t xml:space="preserve">) вводится в дозе 40-80 мкг/кг (но не более 5 мг) под контролем частоты сердечных сокращений. При необходимости повторяют инъекцию атропина. При недостаточном эффекте допускается повторное введение </w:t>
      </w:r>
      <w:proofErr w:type="spellStart"/>
      <w:r w:rsidRPr="006F5EC5">
        <w:t>анихолинэстеразных</w:t>
      </w:r>
      <w:proofErr w:type="spellEnd"/>
      <w:r w:rsidRPr="006F5EC5">
        <w:t xml:space="preserve"> препаратов (суммарная доза </w:t>
      </w:r>
      <w:proofErr w:type="spellStart"/>
      <w:r w:rsidRPr="006F5EC5">
        <w:t>неостигмина</w:t>
      </w:r>
      <w:proofErr w:type="spellEnd"/>
      <w:r w:rsidRPr="006F5EC5">
        <w:t>, тем не менее, не должна превышать 5 мг, т.е. 10мл. 0,05% р-</w:t>
      </w:r>
      <w:proofErr w:type="spellStart"/>
      <w:r w:rsidRPr="006F5EC5">
        <w:t>ра</w:t>
      </w:r>
      <w:proofErr w:type="spellEnd"/>
      <w:r w:rsidRPr="006F5EC5">
        <w:t>). Эффект развивается через 5-10 мин после инъекции.</w:t>
      </w:r>
    </w:p>
    <w:p w14:paraId="3CABF055" w14:textId="77777777" w:rsidR="00BC4020" w:rsidRPr="006F5EC5" w:rsidRDefault="00BC4020" w:rsidP="006F5EC5">
      <w:pPr>
        <w:pStyle w:val="a3"/>
        <w:spacing w:line="360" w:lineRule="auto"/>
      </w:pPr>
      <w:proofErr w:type="spellStart"/>
      <w:r w:rsidRPr="006F5EC5">
        <w:t>Эдрофоний</w:t>
      </w:r>
      <w:proofErr w:type="spellEnd"/>
      <w:r w:rsidRPr="006F5EC5">
        <w:t xml:space="preserve"> вводится в дозе 0,5-1 мг/кг. При этом его эффект развивается быстрее – спустя 1-2 мин, но и продолжается значительно меньше, чем у </w:t>
      </w:r>
      <w:proofErr w:type="spellStart"/>
      <w:r w:rsidRPr="006F5EC5">
        <w:t>неостигмина</w:t>
      </w:r>
      <w:proofErr w:type="spellEnd"/>
      <w:r w:rsidRPr="006F5EC5">
        <w:t>.</w:t>
      </w:r>
    </w:p>
    <w:p w14:paraId="2B2FC080" w14:textId="77777777" w:rsidR="00BC4020" w:rsidRPr="006F5EC5" w:rsidRDefault="00BC4020" w:rsidP="006F5EC5">
      <w:pPr>
        <w:pStyle w:val="a3"/>
        <w:spacing w:line="360" w:lineRule="auto"/>
      </w:pPr>
    </w:p>
    <w:p w14:paraId="61F8BD3F" w14:textId="6388469D" w:rsidR="00BC4020" w:rsidRPr="00407A97" w:rsidRDefault="00BC4020" w:rsidP="00407A97">
      <w:pPr>
        <w:pStyle w:val="1"/>
        <w:ind w:firstLine="0"/>
        <w:rPr>
          <w:b/>
          <w:bCs/>
        </w:rPr>
      </w:pPr>
      <w:bookmarkStart w:id="65" w:name="_Toc528823378"/>
      <w:bookmarkStart w:id="66" w:name="_Toc96278008"/>
      <w:bookmarkStart w:id="67" w:name="_Toc96278027"/>
      <w:bookmarkStart w:id="68" w:name="_Toc96278134"/>
      <w:r w:rsidRPr="00407A97">
        <w:rPr>
          <w:b/>
          <w:bCs/>
        </w:rPr>
        <w:t>Осложнения, связанные с применением мышечных релаксантов,</w:t>
      </w:r>
      <w:bookmarkEnd w:id="65"/>
      <w:r w:rsidR="006F5EC5" w:rsidRPr="00407A97">
        <w:rPr>
          <w:b/>
          <w:bCs/>
        </w:rPr>
        <w:t xml:space="preserve"> </w:t>
      </w:r>
      <w:bookmarkStart w:id="69" w:name="_Toc528823379"/>
      <w:r w:rsidRPr="00407A97">
        <w:rPr>
          <w:b/>
          <w:bCs/>
        </w:rPr>
        <w:t>их профилактика и лечение</w:t>
      </w:r>
      <w:bookmarkEnd w:id="66"/>
      <w:bookmarkEnd w:id="67"/>
      <w:bookmarkEnd w:id="68"/>
      <w:bookmarkEnd w:id="69"/>
    </w:p>
    <w:p w14:paraId="1E81166B" w14:textId="77777777" w:rsidR="00BC4020" w:rsidRPr="006F5EC5" w:rsidRDefault="00BC4020" w:rsidP="006F5EC5">
      <w:pPr>
        <w:pStyle w:val="a3"/>
        <w:spacing w:line="360" w:lineRule="auto"/>
      </w:pPr>
    </w:p>
    <w:p w14:paraId="5945DC5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Как и при использовании любых других препаратов при применении миорелаксантов возможны различные осложнения. Большинство из них </w:t>
      </w:r>
      <w:r w:rsidRPr="006F5EC5">
        <w:lastRenderedPageBreak/>
        <w:t>связаны с основным и побочными действиями самих релаксантов, поэтому частота их невелика при грамотном использовании.</w:t>
      </w:r>
    </w:p>
    <w:p w14:paraId="6823BF4A" w14:textId="77777777" w:rsidR="00BC4020" w:rsidRPr="006F5EC5" w:rsidRDefault="00BC4020" w:rsidP="006F5EC5">
      <w:pPr>
        <w:pStyle w:val="a3"/>
        <w:spacing w:line="360" w:lineRule="auto"/>
      </w:pPr>
      <w:r w:rsidRPr="006F5EC5">
        <w:t>Естественно, возможны аллергические реакции вплоть до анафилактических. Диагностика и лечение их проводится по общепринятым правилам, поэтому позвольте на них не останавливаться.</w:t>
      </w:r>
    </w:p>
    <w:p w14:paraId="3E6E5C1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Наиболее часто встречаются мышечные боли после применения </w:t>
      </w:r>
      <w:proofErr w:type="spellStart"/>
      <w:r w:rsidRPr="006F5EC5">
        <w:t>сукцинилхолина</w:t>
      </w:r>
      <w:proofErr w:type="spellEnd"/>
      <w:r w:rsidRPr="006F5EC5">
        <w:t xml:space="preserve"> (ранее уже говорилось, что их отмечают до 90% больных). Профилактика заключается в проведении </w:t>
      </w:r>
      <w:proofErr w:type="spellStart"/>
      <w:r w:rsidRPr="006F5EC5">
        <w:t>прекураризации</w:t>
      </w:r>
      <w:proofErr w:type="spellEnd"/>
      <w:r w:rsidRPr="006F5EC5">
        <w:t xml:space="preserve">, т.е. введении за несколько минут до инъекции </w:t>
      </w:r>
      <w:proofErr w:type="spellStart"/>
      <w:r w:rsidRPr="006F5EC5">
        <w:t>сукцинилхолина</w:t>
      </w:r>
      <w:proofErr w:type="spellEnd"/>
      <w:r w:rsidRPr="006F5EC5">
        <w:t xml:space="preserve"> приблизительно ¼ расчетной дозы </w:t>
      </w:r>
      <w:proofErr w:type="spellStart"/>
      <w:r w:rsidRPr="006F5EC5">
        <w:t>недеполяризующего</w:t>
      </w:r>
      <w:proofErr w:type="spellEnd"/>
      <w:r w:rsidRPr="006F5EC5">
        <w:t xml:space="preserve"> миорелаксанта, хотя эта мера не всегда эффективна. Альтернативой </w:t>
      </w:r>
      <w:proofErr w:type="spellStart"/>
      <w:r w:rsidRPr="006F5EC5">
        <w:t>прекураризации</w:t>
      </w:r>
      <w:proofErr w:type="spellEnd"/>
      <w:r w:rsidRPr="006F5EC5">
        <w:t xml:space="preserve"> является внутривенное введение также за несколько минут до </w:t>
      </w:r>
      <w:proofErr w:type="spellStart"/>
      <w:r w:rsidRPr="006F5EC5">
        <w:t>сукцинилхолина</w:t>
      </w:r>
      <w:proofErr w:type="spellEnd"/>
      <w:r w:rsidRPr="006F5EC5">
        <w:t xml:space="preserve"> 60-120 мг лидокаина.</w:t>
      </w:r>
    </w:p>
    <w:p w14:paraId="2AD0A365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Достаточно часто наблюдаются эффекты, связанные с высвобождением гистамина и </w:t>
      </w:r>
      <w:proofErr w:type="spellStart"/>
      <w:r w:rsidRPr="006F5EC5">
        <w:t>ганглионарной</w:t>
      </w:r>
      <w:proofErr w:type="spellEnd"/>
      <w:r w:rsidRPr="006F5EC5">
        <w:t xml:space="preserve"> блокадой в виде нарушений ритма сердца и артериальной гипотонией. К резкой брадикардии и даже остановке сердца может привести </w:t>
      </w:r>
      <w:proofErr w:type="spellStart"/>
      <w:r w:rsidRPr="006F5EC5">
        <w:t>гиперкалиемия</w:t>
      </w:r>
      <w:proofErr w:type="spellEnd"/>
      <w:r w:rsidRPr="006F5EC5">
        <w:t xml:space="preserve"> в ответ на введение деполяризующих миорелаксантов при тяжелой травме, ожогах и в других ситуациях, о которых говорилось выше.</w:t>
      </w:r>
    </w:p>
    <w:p w14:paraId="211931E2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Длительное остаточное действие миорелаксантов при гиповолемии, нарушениях кровообращения, электролитных расстройствах и ацидозе может приводить к продленному апноэ. Если использовалась </w:t>
      </w:r>
      <w:proofErr w:type="spellStart"/>
      <w:r w:rsidRPr="006F5EC5">
        <w:t>декураризация</w:t>
      </w:r>
      <w:proofErr w:type="spellEnd"/>
      <w:r w:rsidRPr="006F5EC5">
        <w:t xml:space="preserve">, то при прекращении действия антихолинэстеразных средств возможно возобновление достаточно выраженного нейромышечного блока, называемое </w:t>
      </w:r>
      <w:proofErr w:type="spellStart"/>
      <w:r w:rsidRPr="006F5EC5">
        <w:rPr>
          <w:bCs/>
        </w:rPr>
        <w:t>рекураризацией</w:t>
      </w:r>
      <w:proofErr w:type="spellEnd"/>
      <w:r w:rsidRPr="006F5EC5">
        <w:t xml:space="preserve">. Профилактике данного осложнения способствует внимательный контроль за больным, применение </w:t>
      </w:r>
      <w:proofErr w:type="spellStart"/>
      <w:r w:rsidRPr="006F5EC5">
        <w:t>декураризации</w:t>
      </w:r>
      <w:proofErr w:type="spellEnd"/>
      <w:r w:rsidRPr="006F5EC5">
        <w:t xml:space="preserve"> только после появления отчетливых признаков восстановления мышечного тонуса (желательно использовать нейромышечный мониторинг). Если же </w:t>
      </w:r>
      <w:proofErr w:type="spellStart"/>
      <w:r w:rsidRPr="006F5EC5">
        <w:t>рекураризация</w:t>
      </w:r>
      <w:proofErr w:type="spellEnd"/>
      <w:r w:rsidRPr="006F5EC5">
        <w:t xml:space="preserve"> все же развилась, </w:t>
      </w:r>
      <w:r w:rsidR="006F5EC5" w:rsidRPr="006F5EC5">
        <w:t>необходимо,</w:t>
      </w:r>
      <w:r w:rsidRPr="006F5EC5">
        <w:t xml:space="preserve"> либо выполнить повторную </w:t>
      </w:r>
      <w:proofErr w:type="spellStart"/>
      <w:r w:rsidRPr="006F5EC5">
        <w:t>декураризацию</w:t>
      </w:r>
      <w:proofErr w:type="spellEnd"/>
      <w:r w:rsidRPr="006F5EC5">
        <w:t xml:space="preserve">, либо произвести </w:t>
      </w:r>
      <w:proofErr w:type="spellStart"/>
      <w:r w:rsidRPr="006F5EC5">
        <w:t>реинтубацию</w:t>
      </w:r>
      <w:proofErr w:type="spellEnd"/>
      <w:r w:rsidRPr="006F5EC5">
        <w:t xml:space="preserve"> трахеи и перевести больного на вспомогательную или искусственную вентиляцию легких.</w:t>
      </w:r>
    </w:p>
    <w:p w14:paraId="5E9B7CEC" w14:textId="77777777" w:rsidR="00BC4020" w:rsidRPr="006F5EC5" w:rsidRDefault="00BC4020" w:rsidP="006F5EC5">
      <w:pPr>
        <w:pStyle w:val="a3"/>
        <w:spacing w:line="360" w:lineRule="auto"/>
      </w:pPr>
      <w:r w:rsidRPr="006F5EC5">
        <w:lastRenderedPageBreak/>
        <w:t xml:space="preserve">Как уже указывалось ранее, при использовании миорелаксантов, особенно у больных с "полным" желудком, возможны </w:t>
      </w:r>
      <w:proofErr w:type="spellStart"/>
      <w:r w:rsidRPr="006F5EC5">
        <w:t>регургитация</w:t>
      </w:r>
      <w:proofErr w:type="spellEnd"/>
      <w:r w:rsidRPr="006F5EC5">
        <w:t xml:space="preserve"> и аспирация желудочного содержимого в трахеобронхиальное дерево. С целью профилактики рекомендуется опорожнить желудок с помощью зонда, выполнить прием </w:t>
      </w:r>
      <w:proofErr w:type="spellStart"/>
      <w:r w:rsidRPr="006F5EC5">
        <w:t>Селлика</w:t>
      </w:r>
      <w:proofErr w:type="spellEnd"/>
      <w:r w:rsidRPr="006F5EC5">
        <w:t xml:space="preserve">, обеспечить возвышенное положение головы и туловища. Кроме того, рекомендуют в </w:t>
      </w:r>
      <w:proofErr w:type="spellStart"/>
      <w:r w:rsidRPr="006F5EC5">
        <w:t>премедикации</w:t>
      </w:r>
      <w:proofErr w:type="spellEnd"/>
      <w:r w:rsidRPr="006F5EC5">
        <w:t xml:space="preserve"> использовать препараты, уменьшающие желудочную секрецию (например, блокаторы </w:t>
      </w:r>
      <w:r w:rsidRPr="006F5EC5">
        <w:rPr>
          <w:lang w:val="en-US"/>
        </w:rPr>
        <w:t>H</w:t>
      </w:r>
      <w:r w:rsidRPr="006F5EC5">
        <w:rPr>
          <w:vertAlign w:val="subscript"/>
        </w:rPr>
        <w:t>2</w:t>
      </w:r>
      <w:r w:rsidRPr="006F5EC5">
        <w:t>-гистаминовых рецепторов).</w:t>
      </w:r>
    </w:p>
    <w:p w14:paraId="0E145110" w14:textId="77777777" w:rsidR="00BC4020" w:rsidRPr="006F5EC5" w:rsidRDefault="00BC4020" w:rsidP="006F5EC5">
      <w:pPr>
        <w:pStyle w:val="a3"/>
        <w:spacing w:line="360" w:lineRule="auto"/>
      </w:pPr>
      <w:r w:rsidRPr="006F5EC5">
        <w:t>Однако более подробно хотелось бы остановиться на синдроме злокачественной гипертермии, редком, но чрезвычайно опасном осложнении с высокой летальностью.</w:t>
      </w:r>
    </w:p>
    <w:p w14:paraId="3C7698CC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Злокачественная гипертермия – самое опасное осложнение, встречаемое при использовании </w:t>
      </w:r>
      <w:proofErr w:type="spellStart"/>
      <w:r w:rsidRPr="006F5EC5">
        <w:t>сукцинилхолина</w:t>
      </w:r>
      <w:proofErr w:type="spellEnd"/>
      <w:r w:rsidRPr="006F5EC5">
        <w:t xml:space="preserve">. Оно проявляется в виде </w:t>
      </w:r>
      <w:proofErr w:type="spellStart"/>
      <w:r w:rsidRPr="006F5EC5">
        <w:t>гиперметаболического</w:t>
      </w:r>
      <w:proofErr w:type="spellEnd"/>
      <w:r w:rsidRPr="006F5EC5">
        <w:t xml:space="preserve"> ответа на пусковое воздействие некоторых лекарственных средств или стресса.</w:t>
      </w:r>
    </w:p>
    <w:p w14:paraId="2CD0969D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Фатальные пирогенные реакции во время анестезии не находили объяснения, пока в </w:t>
      </w:r>
      <w:smartTag w:uri="urn:schemas-microsoft-com:office:smarttags" w:element="metricconverter">
        <w:smartTagPr>
          <w:attr w:name="ProductID" w:val="1963 г"/>
        </w:smartTagPr>
        <w:r w:rsidRPr="006F5EC5">
          <w:t>1963 г</w:t>
        </w:r>
      </w:smartTag>
      <w:r w:rsidRPr="006F5EC5">
        <w:t xml:space="preserve">. в Австралии М. </w:t>
      </w:r>
      <w:proofErr w:type="spellStart"/>
      <w:r w:rsidRPr="006F5EC5">
        <w:t>Денборо</w:t>
      </w:r>
      <w:proofErr w:type="spellEnd"/>
      <w:r w:rsidRPr="006F5EC5">
        <w:t xml:space="preserve"> (</w:t>
      </w:r>
      <w:r w:rsidRPr="006F5EC5">
        <w:rPr>
          <w:lang w:val="en-US"/>
        </w:rPr>
        <w:t>M</w:t>
      </w:r>
      <w:r w:rsidRPr="006F5EC5">
        <w:t xml:space="preserve">. </w:t>
      </w:r>
      <w:proofErr w:type="spellStart"/>
      <w:r w:rsidRPr="006F5EC5">
        <w:rPr>
          <w:lang w:val="en-US"/>
        </w:rPr>
        <w:t>Denborough</w:t>
      </w:r>
      <w:proofErr w:type="spellEnd"/>
      <w:r w:rsidRPr="006F5EC5">
        <w:t xml:space="preserve">) не описал синдром злокачественной гипертермии. Это осложнение встречается достаточно редко (по разным данным, порядка 1:100000 анестезий). Однако в некоторых местностях (например, Канада) бывает значительно чаще (до 1:1500) в связи с семейной природой состояния. Наиболее часто встречается у лиц от 3 до 30 лет. У мужчин распространено более часто, учитывая их большую мышечную массу. Летальность превышает 70%, однако может быть значительно снижена при своевременной диагностике. Специфическое лечение </w:t>
      </w:r>
      <w:proofErr w:type="spellStart"/>
      <w:r w:rsidRPr="006F5EC5">
        <w:t>дантроленом</w:t>
      </w:r>
      <w:proofErr w:type="spellEnd"/>
      <w:r w:rsidRPr="006F5EC5">
        <w:t xml:space="preserve"> с </w:t>
      </w:r>
      <w:smartTag w:uri="urn:schemas-microsoft-com:office:smarttags" w:element="metricconverter">
        <w:smartTagPr>
          <w:attr w:name="ProductID" w:val="1979 г"/>
        </w:smartTagPr>
        <w:r w:rsidRPr="006F5EC5">
          <w:t>1979 г</w:t>
        </w:r>
      </w:smartTag>
      <w:r w:rsidRPr="006F5EC5">
        <w:t>. позволило повысить выживаемость до 90%.</w:t>
      </w:r>
    </w:p>
    <w:p w14:paraId="592EC9F8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Синдром может развиться как во время вводной анестезии, так и спустя несколько часов после ее окончания. Самые частые триггеры – </w:t>
      </w:r>
      <w:proofErr w:type="spellStart"/>
      <w:r w:rsidRPr="006F5EC5">
        <w:t>сукцинилхолин</w:t>
      </w:r>
      <w:proofErr w:type="spellEnd"/>
      <w:r w:rsidRPr="006F5EC5">
        <w:t xml:space="preserve"> и </w:t>
      </w:r>
      <w:proofErr w:type="spellStart"/>
      <w:r w:rsidRPr="006F5EC5">
        <w:t>галотан</w:t>
      </w:r>
      <w:proofErr w:type="spellEnd"/>
      <w:r w:rsidRPr="006F5EC5">
        <w:t>, хотя ими могут быть и другие препараты (</w:t>
      </w:r>
      <w:proofErr w:type="spellStart"/>
      <w:r w:rsidRPr="006F5EC5">
        <w:t>калипсол</w:t>
      </w:r>
      <w:proofErr w:type="spellEnd"/>
      <w:r w:rsidRPr="006F5EC5">
        <w:t xml:space="preserve">, лидокаин и проч.). Злокачественная гипертермия может усиливаться адреналином, сердечными гликозидами, солями кальция, дериватами теофиллина. Она </w:t>
      </w:r>
      <w:r w:rsidRPr="006F5EC5">
        <w:lastRenderedPageBreak/>
        <w:t>может возникать и без применения каких-либо лекарств, в ответ на эмоциональную реакцию (предполагается участие эндогенного норадреналина).</w:t>
      </w:r>
    </w:p>
    <w:p w14:paraId="73070D20" w14:textId="77777777" w:rsidR="00BC4020" w:rsidRPr="006F5EC5" w:rsidRDefault="00BC4020" w:rsidP="006F5EC5">
      <w:pPr>
        <w:pStyle w:val="a3"/>
        <w:spacing w:line="360" w:lineRule="auto"/>
      </w:pPr>
      <w:r w:rsidRPr="006F5EC5">
        <w:t>Злокачественная гипертермия – функциональные нарушения обмена кальция при патологических отклонения в физиологии мышц, хотя повреждаются при этом и другие структуры, связанные с кальцием (миокард, нервы, тромбоциты, лимфоциты и др.).</w:t>
      </w:r>
    </w:p>
    <w:p w14:paraId="708F8340" w14:textId="77777777" w:rsidR="00BC4020" w:rsidRPr="006F5EC5" w:rsidRDefault="00BC4020" w:rsidP="006F5EC5">
      <w:pPr>
        <w:pStyle w:val="a3"/>
        <w:spacing w:line="360" w:lineRule="auto"/>
      </w:pPr>
      <w:r w:rsidRPr="006F5EC5">
        <w:t>Клинические признаки злокачественной гипертермии во время общей анестезии (слайд):</w:t>
      </w:r>
    </w:p>
    <w:p w14:paraId="4CAB2D8D" w14:textId="77777777" w:rsidR="00BC4020" w:rsidRPr="006F5EC5" w:rsidRDefault="00BC4020" w:rsidP="006F5EC5">
      <w:pPr>
        <w:pStyle w:val="a3"/>
        <w:spacing w:line="360" w:lineRule="auto"/>
        <w:rPr>
          <w:bCs/>
        </w:rPr>
      </w:pPr>
      <w:r w:rsidRPr="006F5EC5">
        <w:rPr>
          <w:bCs/>
        </w:rPr>
        <w:t>Клинические:</w:t>
      </w:r>
    </w:p>
    <w:p w14:paraId="5DFF6B7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тахикардия;</w:t>
      </w:r>
    </w:p>
    <w:p w14:paraId="2AC99323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тахипноэ;</w:t>
      </w:r>
    </w:p>
    <w:p w14:paraId="121E6B54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нестабильность АД;</w:t>
      </w:r>
    </w:p>
    <w:p w14:paraId="34081F2D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нарушения ритма сердца;</w:t>
      </w:r>
    </w:p>
    <w:p w14:paraId="36A0DAE3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цианоз;</w:t>
      </w:r>
    </w:p>
    <w:p w14:paraId="53FA12A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влажность кожи;</w:t>
      </w:r>
    </w:p>
    <w:p w14:paraId="3BA96E00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 xml:space="preserve">лихорадка (повышение </w:t>
      </w:r>
      <w:r w:rsidRPr="006F5EC5">
        <w:rPr>
          <w:lang w:val="en-US"/>
        </w:rPr>
        <w:t>t</w:t>
      </w:r>
      <w:r w:rsidRPr="006F5EC5">
        <w:t xml:space="preserve">º на 2º в час или </w:t>
      </w:r>
      <w:r w:rsidRPr="006F5EC5">
        <w:rPr>
          <w:lang w:val="en-US"/>
        </w:rPr>
        <w:t>t</w:t>
      </w:r>
      <w:r w:rsidRPr="006F5EC5">
        <w:t>º&gt;42,2ºС);</w:t>
      </w:r>
    </w:p>
    <w:p w14:paraId="6DEDC2B9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фасцикуляции</w:t>
      </w:r>
      <w:proofErr w:type="spellEnd"/>
      <w:r w:rsidRPr="006F5EC5">
        <w:t>;</w:t>
      </w:r>
    </w:p>
    <w:p w14:paraId="55543369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генерализованная ригидность;</w:t>
      </w:r>
    </w:p>
    <w:p w14:paraId="1A4514E5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спазм жевательной мускулатуры;</w:t>
      </w:r>
    </w:p>
    <w:p w14:paraId="673F4F2F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изменение окраски мочи;</w:t>
      </w:r>
    </w:p>
    <w:p w14:paraId="02CDAE8C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темная кровь в ране.</w:t>
      </w:r>
    </w:p>
    <w:p w14:paraId="27ADD6A0" w14:textId="77777777" w:rsidR="00BC4020" w:rsidRPr="006F5EC5" w:rsidRDefault="00BC4020" w:rsidP="006F5EC5">
      <w:pPr>
        <w:pStyle w:val="a3"/>
        <w:spacing w:line="360" w:lineRule="auto"/>
        <w:rPr>
          <w:bCs/>
        </w:rPr>
      </w:pPr>
      <w:r w:rsidRPr="006F5EC5">
        <w:rPr>
          <w:bCs/>
        </w:rPr>
        <w:t>Патофизиологические:</w:t>
      </w:r>
    </w:p>
    <w:p w14:paraId="530F8095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 xml:space="preserve">центральная венозная </w:t>
      </w:r>
      <w:proofErr w:type="spellStart"/>
      <w:r w:rsidRPr="006F5EC5">
        <w:t>десатурация</w:t>
      </w:r>
      <w:proofErr w:type="spellEnd"/>
      <w:r w:rsidRPr="006F5EC5">
        <w:t>;</w:t>
      </w:r>
    </w:p>
    <w:p w14:paraId="14C4B769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центральная венозная гиперкапния;</w:t>
      </w:r>
    </w:p>
    <w:p w14:paraId="59BD0478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артериальная гиперкапния;</w:t>
      </w:r>
    </w:p>
    <w:p w14:paraId="43615AD1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метаболический ацидоз;</w:t>
      </w:r>
    </w:p>
    <w:p w14:paraId="08E5DAFF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респираторный ацидоз;</w:t>
      </w:r>
    </w:p>
    <w:p w14:paraId="750F1EA8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гиперкалиемия</w:t>
      </w:r>
      <w:proofErr w:type="spellEnd"/>
      <w:r w:rsidRPr="006F5EC5">
        <w:t>;</w:t>
      </w:r>
    </w:p>
    <w:p w14:paraId="601811CF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миоглобинемия</w:t>
      </w:r>
      <w:proofErr w:type="spellEnd"/>
      <w:r w:rsidRPr="006F5EC5">
        <w:t>;</w:t>
      </w:r>
    </w:p>
    <w:p w14:paraId="167018EE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lastRenderedPageBreak/>
        <w:t>миоглобинурия</w:t>
      </w:r>
      <w:proofErr w:type="spellEnd"/>
      <w:r w:rsidRPr="006F5EC5">
        <w:t>;</w:t>
      </w:r>
    </w:p>
    <w:p w14:paraId="6579170F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повышение КФК.</w:t>
      </w:r>
    </w:p>
    <w:p w14:paraId="717687EB" w14:textId="77777777" w:rsidR="00BC4020" w:rsidRPr="006F5EC5" w:rsidRDefault="00BC4020" w:rsidP="006F5EC5">
      <w:pPr>
        <w:pStyle w:val="a3"/>
        <w:spacing w:line="360" w:lineRule="auto"/>
      </w:pPr>
      <w:r w:rsidRPr="006F5EC5">
        <w:t>Дифференциальный диагноз следует проводить (помимо неадекватности анестезии) с гипертиреозом и феохромоцитомой.</w:t>
      </w:r>
    </w:p>
    <w:p w14:paraId="6B492AAB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Для выявления "группы риска" используют сбор </w:t>
      </w:r>
      <w:proofErr w:type="spellStart"/>
      <w:r w:rsidRPr="006F5EC5">
        <w:t>анемнеза</w:t>
      </w:r>
      <w:proofErr w:type="spellEnd"/>
      <w:r w:rsidRPr="006F5EC5">
        <w:t xml:space="preserve">, а также предложены исследование уровня КФК, выявление аномалий строения миофибрилл (особенно вариации их диаметра), биопсия мышц с пробой </w:t>
      </w:r>
      <w:r w:rsidRPr="006F5EC5">
        <w:rPr>
          <w:lang w:val="en-US"/>
        </w:rPr>
        <w:t>in</w:t>
      </w:r>
      <w:r w:rsidRPr="006F5EC5">
        <w:t xml:space="preserve"> </w:t>
      </w:r>
      <w:r w:rsidRPr="006F5EC5">
        <w:rPr>
          <w:lang w:val="en-US"/>
        </w:rPr>
        <w:t>vitro</w:t>
      </w:r>
      <w:r w:rsidRPr="006F5EC5">
        <w:t xml:space="preserve"> на </w:t>
      </w:r>
      <w:proofErr w:type="spellStart"/>
      <w:r w:rsidRPr="006F5EC5">
        <w:t>галотан</w:t>
      </w:r>
      <w:proofErr w:type="spellEnd"/>
      <w:r w:rsidRPr="006F5EC5">
        <w:t xml:space="preserve"> и кофеин (самый точный метод).</w:t>
      </w:r>
    </w:p>
    <w:p w14:paraId="70F6DC54" w14:textId="77777777" w:rsidR="00BC4020" w:rsidRPr="006F5EC5" w:rsidRDefault="00BC4020" w:rsidP="006F5EC5">
      <w:pPr>
        <w:pStyle w:val="a3"/>
        <w:spacing w:line="360" w:lineRule="auto"/>
      </w:pPr>
      <w:r w:rsidRPr="006F5EC5">
        <w:rPr>
          <w:bCs/>
        </w:rPr>
        <w:t xml:space="preserve">Лечение злокачественной гипертермии </w:t>
      </w:r>
      <w:r w:rsidRPr="006F5EC5">
        <w:t>(слайд)</w:t>
      </w:r>
    </w:p>
    <w:p w14:paraId="496F663F" w14:textId="77777777" w:rsidR="00BC4020" w:rsidRPr="006F5EC5" w:rsidRDefault="00BC4020" w:rsidP="006F5EC5">
      <w:pPr>
        <w:pStyle w:val="a3"/>
        <w:spacing w:line="360" w:lineRule="auto"/>
      </w:pPr>
      <w:r w:rsidRPr="006F5EC5">
        <w:t>1. Прекратить операцию и анестезию.</w:t>
      </w:r>
    </w:p>
    <w:p w14:paraId="51B24FBC" w14:textId="77777777" w:rsidR="00BC4020" w:rsidRPr="006F5EC5" w:rsidRDefault="00BC4020" w:rsidP="006F5EC5">
      <w:pPr>
        <w:pStyle w:val="a3"/>
        <w:spacing w:line="360" w:lineRule="auto"/>
      </w:pPr>
      <w:r w:rsidRPr="006F5EC5">
        <w:t>2. Прекратить введение газообразных анестетиков.</w:t>
      </w:r>
    </w:p>
    <w:p w14:paraId="40A9B8C3" w14:textId="77777777" w:rsidR="00BC4020" w:rsidRPr="006F5EC5" w:rsidRDefault="00BC4020" w:rsidP="006F5EC5">
      <w:pPr>
        <w:pStyle w:val="a3"/>
        <w:spacing w:line="360" w:lineRule="auto"/>
      </w:pPr>
      <w:r w:rsidRPr="006F5EC5">
        <w:t>3. Гипервентиляция 100% кислородом.</w:t>
      </w:r>
    </w:p>
    <w:p w14:paraId="4A21E608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4. </w:t>
      </w:r>
      <w:proofErr w:type="spellStart"/>
      <w:r w:rsidRPr="006F5EC5">
        <w:t>Дантролен</w:t>
      </w:r>
      <w:proofErr w:type="spellEnd"/>
      <w:r w:rsidRPr="006F5EC5">
        <w:t xml:space="preserve"> 2,5 мг/кг в/в с последующей инфузией до общей дозы 10 мг/кг.</w:t>
      </w:r>
    </w:p>
    <w:p w14:paraId="1182AEE7" w14:textId="77777777" w:rsidR="00BC4020" w:rsidRPr="006F5EC5" w:rsidRDefault="00BC4020" w:rsidP="006F5EC5">
      <w:pPr>
        <w:pStyle w:val="a3"/>
        <w:spacing w:line="360" w:lineRule="auto"/>
      </w:pPr>
      <w:r w:rsidRPr="006F5EC5">
        <w:t>5. Мониторинг ЭКГ, температуры тела, мочи, АД, ЦВД, конечно-выдыхаемого СО</w:t>
      </w:r>
      <w:r w:rsidRPr="006F5EC5">
        <w:rPr>
          <w:vertAlign w:val="subscript"/>
        </w:rPr>
        <w:t>2,</w:t>
      </w:r>
      <w:r w:rsidRPr="006F5EC5">
        <w:t xml:space="preserve"> </w:t>
      </w:r>
      <w:proofErr w:type="spellStart"/>
      <w:r w:rsidRPr="006F5EC5">
        <w:rPr>
          <w:lang w:val="en-US"/>
        </w:rPr>
        <w:t>SatO</w:t>
      </w:r>
      <w:proofErr w:type="spellEnd"/>
      <w:r w:rsidRPr="006F5EC5">
        <w:rPr>
          <w:vertAlign w:val="subscript"/>
        </w:rPr>
        <w:t>2</w:t>
      </w:r>
      <w:r w:rsidRPr="006F5EC5">
        <w:t xml:space="preserve">. </w:t>
      </w:r>
    </w:p>
    <w:p w14:paraId="5D7CA045" w14:textId="77777777" w:rsidR="00BC4020" w:rsidRPr="006F5EC5" w:rsidRDefault="00BC4020" w:rsidP="006F5EC5">
      <w:pPr>
        <w:pStyle w:val="a3"/>
        <w:spacing w:line="360" w:lineRule="auto"/>
      </w:pPr>
      <w:r w:rsidRPr="006F5EC5">
        <w:t>6. Охладить больного (в/в ледяной раствор кристаллоидов 15 мл/кг, 3 раза; лед на поверхность тела, промывание желудка и полостей ледяными растворами; экстракорпоральная циркуляция крови) – остановиться при температуре менее 38,3ºС.</w:t>
      </w:r>
    </w:p>
    <w:p w14:paraId="111D546E" w14:textId="77777777" w:rsidR="00BC4020" w:rsidRPr="006F5EC5" w:rsidRDefault="00BC4020" w:rsidP="006F5EC5">
      <w:pPr>
        <w:pStyle w:val="a3"/>
        <w:spacing w:line="360" w:lineRule="auto"/>
      </w:pPr>
      <w:r w:rsidRPr="006F5EC5">
        <w:t>7. Купировать нарушения ритма (</w:t>
      </w:r>
      <w:proofErr w:type="spellStart"/>
      <w:r w:rsidRPr="006F5EC5">
        <w:t>прокаинамид</w:t>
      </w:r>
      <w:proofErr w:type="spellEnd"/>
      <w:r w:rsidRPr="006F5EC5">
        <w:t>, в/в 15 мг/кг за 10 мин).</w:t>
      </w:r>
    </w:p>
    <w:p w14:paraId="2D3CBFE0" w14:textId="77777777" w:rsidR="00BC4020" w:rsidRPr="006F5EC5" w:rsidRDefault="00BC4020" w:rsidP="006F5EC5">
      <w:pPr>
        <w:pStyle w:val="a3"/>
        <w:spacing w:line="360" w:lineRule="auto"/>
      </w:pPr>
      <w:r w:rsidRPr="006F5EC5">
        <w:t>8. Коррекция ацидоза (гидрокарбонат натрия 1-2 ммоль/л первоначально, далее под контролем анализов крови).</w:t>
      </w:r>
    </w:p>
    <w:p w14:paraId="0E99CBE5" w14:textId="77777777" w:rsidR="00BC4020" w:rsidRPr="006F5EC5" w:rsidRDefault="00BC4020" w:rsidP="006F5EC5">
      <w:pPr>
        <w:pStyle w:val="a3"/>
        <w:spacing w:line="360" w:lineRule="auto"/>
      </w:pPr>
      <w:r w:rsidRPr="006F5EC5">
        <w:t>9. Поддержание диуреза выше 2 мл/кг/ч (маннитол 0,125 г/кг, лазикс 1мг/кг, повторить до 4 раз, если будет необходимость).</w:t>
      </w:r>
    </w:p>
    <w:p w14:paraId="3D2FC9A9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10. Купирование </w:t>
      </w:r>
      <w:proofErr w:type="spellStart"/>
      <w:r w:rsidRPr="006F5EC5">
        <w:t>гиперкалиемии</w:t>
      </w:r>
      <w:proofErr w:type="spellEnd"/>
      <w:r w:rsidRPr="006F5EC5">
        <w:t xml:space="preserve"> (глюкоза с инсулином).</w:t>
      </w:r>
    </w:p>
    <w:p w14:paraId="6D583E72" w14:textId="77777777" w:rsidR="00BC4020" w:rsidRPr="006F5EC5" w:rsidRDefault="00BC4020" w:rsidP="006F5EC5">
      <w:pPr>
        <w:pStyle w:val="a3"/>
        <w:spacing w:line="360" w:lineRule="auto"/>
      </w:pPr>
      <w:r w:rsidRPr="006F5EC5">
        <w:t>11. В послеоперационном периоде:</w:t>
      </w:r>
    </w:p>
    <w:p w14:paraId="6D608463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дантролен</w:t>
      </w:r>
      <w:proofErr w:type="spellEnd"/>
      <w:r w:rsidRPr="006F5EC5">
        <w:t xml:space="preserve"> перорально или в/в 1-3 дня,</w:t>
      </w:r>
    </w:p>
    <w:p w14:paraId="2AC3B63D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мониторинг продолжить 48 ч,</w:t>
      </w:r>
    </w:p>
    <w:p w14:paraId="313307C5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6F5EC5">
        <w:t>провести семейное исследование.</w:t>
      </w:r>
    </w:p>
    <w:p w14:paraId="0DBDE098" w14:textId="3F7F150A" w:rsidR="00BC4020" w:rsidRPr="00407A97" w:rsidRDefault="006F5EC5" w:rsidP="00407A97">
      <w:pPr>
        <w:pStyle w:val="1"/>
        <w:ind w:firstLine="0"/>
        <w:rPr>
          <w:b/>
          <w:bCs/>
        </w:rPr>
      </w:pPr>
      <w:r>
        <w:br w:type="page"/>
      </w:r>
      <w:bookmarkStart w:id="70" w:name="_Toc528823380"/>
      <w:bookmarkStart w:id="71" w:name="_Toc96278009"/>
      <w:bookmarkStart w:id="72" w:name="_Toc96278028"/>
      <w:bookmarkStart w:id="73" w:name="_Toc96278135"/>
      <w:r w:rsidR="00BC4020" w:rsidRPr="00407A97">
        <w:rPr>
          <w:b/>
          <w:bCs/>
        </w:rPr>
        <w:lastRenderedPageBreak/>
        <w:t>Перспективы использования миорелаксантов</w:t>
      </w:r>
      <w:bookmarkEnd w:id="70"/>
      <w:r w:rsidRPr="00407A97">
        <w:rPr>
          <w:b/>
          <w:bCs/>
        </w:rPr>
        <w:t xml:space="preserve"> </w:t>
      </w:r>
      <w:bookmarkStart w:id="74" w:name="_Toc528823381"/>
      <w:r w:rsidR="00BC4020" w:rsidRPr="00407A97">
        <w:rPr>
          <w:b/>
          <w:bCs/>
        </w:rPr>
        <w:t>в военно-полевых условиях</w:t>
      </w:r>
      <w:bookmarkEnd w:id="71"/>
      <w:bookmarkEnd w:id="72"/>
      <w:bookmarkEnd w:id="73"/>
      <w:bookmarkEnd w:id="74"/>
    </w:p>
    <w:p w14:paraId="485DDA65" w14:textId="77777777" w:rsidR="00BC4020" w:rsidRPr="006F5EC5" w:rsidRDefault="00BC4020" w:rsidP="006F5EC5">
      <w:pPr>
        <w:pStyle w:val="a3"/>
        <w:spacing w:line="360" w:lineRule="auto"/>
      </w:pPr>
    </w:p>
    <w:p w14:paraId="539030DA" w14:textId="77777777" w:rsidR="00BC4020" w:rsidRPr="006F5EC5" w:rsidRDefault="00BC4020" w:rsidP="006F5EC5">
      <w:pPr>
        <w:pStyle w:val="a3"/>
        <w:spacing w:line="360" w:lineRule="auto"/>
      </w:pPr>
      <w:r w:rsidRPr="006F5EC5">
        <w:t xml:space="preserve">Наиболее перспективными для использования в военно-полевых условиях являются препараты, не вызывающие серьезных побочных эффектов и имеющие управляемое, желательно, средней продолжительности действие. К таким миорелаксантам относятся </w:t>
      </w:r>
      <w:proofErr w:type="spellStart"/>
      <w:r w:rsidRPr="006F5EC5">
        <w:t>векуроний</w:t>
      </w:r>
      <w:proofErr w:type="spellEnd"/>
      <w:r w:rsidRPr="006F5EC5">
        <w:t xml:space="preserve"> (</w:t>
      </w:r>
      <w:proofErr w:type="spellStart"/>
      <w:r w:rsidRPr="006F5EC5">
        <w:t>норкурон</w:t>
      </w:r>
      <w:proofErr w:type="spellEnd"/>
      <w:r w:rsidRPr="006F5EC5">
        <w:t xml:space="preserve">) и </w:t>
      </w:r>
      <w:proofErr w:type="spellStart"/>
      <w:r w:rsidRPr="006F5EC5">
        <w:t>рокурониум</w:t>
      </w:r>
      <w:proofErr w:type="spellEnd"/>
      <w:r w:rsidRPr="006F5EC5">
        <w:t xml:space="preserve"> (</w:t>
      </w:r>
      <w:proofErr w:type="spellStart"/>
      <w:r w:rsidRPr="006F5EC5">
        <w:t>эсмерон</w:t>
      </w:r>
      <w:proofErr w:type="spellEnd"/>
      <w:r w:rsidRPr="006F5EC5">
        <w:t xml:space="preserve">). Особенно предпочтителен последний в связи с его уникально быстрым началом действия, мало уступающим </w:t>
      </w:r>
      <w:proofErr w:type="spellStart"/>
      <w:r w:rsidRPr="006F5EC5">
        <w:t>сукцинилхолину</w:t>
      </w:r>
      <w:proofErr w:type="spellEnd"/>
      <w:r w:rsidRPr="006F5EC5">
        <w:t xml:space="preserve">. Естественно, невозможно будет отказаться от применения собственно </w:t>
      </w:r>
      <w:proofErr w:type="spellStart"/>
      <w:r w:rsidRPr="006F5EC5">
        <w:t>сукцинилхолина</w:t>
      </w:r>
      <w:proofErr w:type="spellEnd"/>
      <w:r w:rsidRPr="006F5EC5">
        <w:t xml:space="preserve"> в ситуациях требующих максимально быстрого обеспечения надежной проходимости верхних дыхательных путей.</w:t>
      </w:r>
    </w:p>
    <w:p w14:paraId="5DAF0511" w14:textId="77777777" w:rsidR="00BC4020" w:rsidRPr="006F5EC5" w:rsidRDefault="00BC4020" w:rsidP="006F5EC5">
      <w:pPr>
        <w:pStyle w:val="a3"/>
        <w:spacing w:line="360" w:lineRule="auto"/>
      </w:pPr>
      <w:r w:rsidRPr="006F5EC5">
        <w:t>К сожалению, следует отметить, что ни один из этих препаратов не производится в России, что делает их применение в условиях широкомасштабных боевых действий затруднительным.</w:t>
      </w:r>
    </w:p>
    <w:p w14:paraId="1E625045" w14:textId="77777777" w:rsidR="00BC4020" w:rsidRPr="006F5EC5" w:rsidRDefault="00BC4020" w:rsidP="006F5EC5">
      <w:pPr>
        <w:pStyle w:val="a3"/>
        <w:spacing w:line="360" w:lineRule="auto"/>
      </w:pPr>
      <w:r w:rsidRPr="006F5EC5">
        <w:t>Табельными препаратами в настоящее время являются</w:t>
      </w:r>
    </w:p>
    <w:p w14:paraId="3CAE1A8B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дитилин</w:t>
      </w:r>
      <w:proofErr w:type="spellEnd"/>
      <w:r w:rsidRPr="006F5EC5">
        <w:t>,</w:t>
      </w:r>
    </w:p>
    <w:p w14:paraId="7E3D182A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ардуан</w:t>
      </w:r>
      <w:proofErr w:type="spellEnd"/>
      <w:r w:rsidRPr="006F5EC5">
        <w:t>,</w:t>
      </w:r>
    </w:p>
    <w:p w14:paraId="08D50304" w14:textId="77777777" w:rsidR="00BC4020" w:rsidRPr="006F5EC5" w:rsidRDefault="00BC4020" w:rsidP="006F5EC5">
      <w:pPr>
        <w:pStyle w:val="a3"/>
        <w:numPr>
          <w:ilvl w:val="0"/>
          <w:numId w:val="2"/>
        </w:numPr>
        <w:spacing w:line="360" w:lineRule="auto"/>
        <w:ind w:left="0" w:firstLine="709"/>
      </w:pPr>
      <w:proofErr w:type="spellStart"/>
      <w:r w:rsidRPr="006F5EC5">
        <w:t>диплацин</w:t>
      </w:r>
      <w:proofErr w:type="spellEnd"/>
      <w:r w:rsidRPr="006F5EC5">
        <w:t>.</w:t>
      </w:r>
    </w:p>
    <w:p w14:paraId="6EE15863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F5EC5">
        <w:rPr>
          <w:sz w:val="28"/>
          <w:szCs w:val="28"/>
        </w:rPr>
        <w:t>Заключение: на сегодняшний день анестезиология и реаниматология немыслима без использования миорелаксантов. Обязанность каждого специалиста нашего профиля знать современные миорелаксанты и уметь применять их в повседневной практической работе.</w:t>
      </w:r>
    </w:p>
    <w:p w14:paraId="5608C70C" w14:textId="6040F993" w:rsidR="00BC4020" w:rsidRPr="00407A97" w:rsidRDefault="006F5EC5" w:rsidP="00407A97">
      <w:pPr>
        <w:pStyle w:val="1"/>
        <w:ind w:firstLine="0"/>
        <w:rPr>
          <w:b/>
          <w:bCs/>
        </w:rPr>
      </w:pPr>
      <w:bookmarkStart w:id="75" w:name="_Toc528823382"/>
      <w:r>
        <w:br w:type="page"/>
      </w:r>
      <w:bookmarkStart w:id="76" w:name="_Toc96278010"/>
      <w:bookmarkStart w:id="77" w:name="_Toc96278029"/>
      <w:bookmarkStart w:id="78" w:name="_Toc96278136"/>
      <w:r w:rsidR="00407A97" w:rsidRPr="00407A97">
        <w:rPr>
          <w:b/>
          <w:bCs/>
        </w:rPr>
        <w:lastRenderedPageBreak/>
        <w:t>Рекомендуемая л</w:t>
      </w:r>
      <w:r w:rsidR="00BC4020" w:rsidRPr="00407A97">
        <w:rPr>
          <w:b/>
          <w:bCs/>
        </w:rPr>
        <w:t>итература:</w:t>
      </w:r>
      <w:bookmarkEnd w:id="75"/>
      <w:bookmarkEnd w:id="76"/>
      <w:bookmarkEnd w:id="77"/>
      <w:bookmarkEnd w:id="78"/>
    </w:p>
    <w:p w14:paraId="29C90595" w14:textId="77777777" w:rsidR="00BC4020" w:rsidRPr="006F5EC5" w:rsidRDefault="00BC4020" w:rsidP="006F5EC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1FE7E006" w14:textId="0A873386" w:rsidR="00BC4020" w:rsidRPr="006F5EC5" w:rsidRDefault="00BC4020" w:rsidP="006F5EC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proofErr w:type="spellStart"/>
      <w:r w:rsidRPr="006F5EC5">
        <w:rPr>
          <w:sz w:val="28"/>
        </w:rPr>
        <w:t>Катцунг</w:t>
      </w:r>
      <w:proofErr w:type="spellEnd"/>
      <w:r w:rsidRPr="006F5EC5">
        <w:rPr>
          <w:sz w:val="28"/>
        </w:rPr>
        <w:t xml:space="preserve"> Б.Г. Базисная и клиническая фармакология: Пер. с англ.- М.; СПб., 1998</w:t>
      </w:r>
      <w:r w:rsidR="00407A97">
        <w:rPr>
          <w:sz w:val="28"/>
        </w:rPr>
        <w:t>.</w:t>
      </w:r>
    </w:p>
    <w:p w14:paraId="1D8A172E" w14:textId="7728AFCD" w:rsidR="00BC4020" w:rsidRPr="006F5EC5" w:rsidRDefault="00BC4020" w:rsidP="006F5EC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6F5EC5">
        <w:rPr>
          <w:sz w:val="28"/>
        </w:rPr>
        <w:t>Морган Д.Э., Михаил М.С. Клиническая анестезиология: Пер. с англ.- М.; СПб., 1998</w:t>
      </w:r>
      <w:r w:rsidR="00407A97">
        <w:rPr>
          <w:sz w:val="28"/>
        </w:rPr>
        <w:t>.</w:t>
      </w:r>
    </w:p>
    <w:p w14:paraId="55A800BF" w14:textId="647F17A6" w:rsidR="00BC4020" w:rsidRPr="006F5EC5" w:rsidRDefault="00BC4020" w:rsidP="006F5EC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proofErr w:type="spellStart"/>
      <w:r w:rsidRPr="006F5EC5">
        <w:rPr>
          <w:sz w:val="28"/>
        </w:rPr>
        <w:t>Левшанков</w:t>
      </w:r>
      <w:proofErr w:type="spellEnd"/>
      <w:r w:rsidRPr="006F5EC5">
        <w:rPr>
          <w:sz w:val="28"/>
        </w:rPr>
        <w:t xml:space="preserve"> А.И., Сомов С.В. Сравнительная оценка современных миорелаксантов: Отчет о науч.-</w:t>
      </w:r>
      <w:proofErr w:type="spellStart"/>
      <w:r w:rsidRPr="006F5EC5">
        <w:rPr>
          <w:sz w:val="28"/>
        </w:rPr>
        <w:t>иссл</w:t>
      </w:r>
      <w:proofErr w:type="spellEnd"/>
      <w:r w:rsidRPr="006F5EC5">
        <w:rPr>
          <w:sz w:val="28"/>
        </w:rPr>
        <w:t xml:space="preserve">. работе № 4.99.276п.12.- СПб.: </w:t>
      </w:r>
      <w:proofErr w:type="spellStart"/>
      <w:r w:rsidRPr="006F5EC5">
        <w:rPr>
          <w:sz w:val="28"/>
        </w:rPr>
        <w:t>ВМедА</w:t>
      </w:r>
      <w:proofErr w:type="spellEnd"/>
      <w:r w:rsidRPr="006F5EC5">
        <w:rPr>
          <w:sz w:val="28"/>
        </w:rPr>
        <w:t>, 2000</w:t>
      </w:r>
      <w:r w:rsidR="00407A97">
        <w:rPr>
          <w:sz w:val="28"/>
        </w:rPr>
        <w:t>.</w:t>
      </w:r>
    </w:p>
    <w:p w14:paraId="293192B4" w14:textId="271AD758" w:rsidR="00BC4020" w:rsidRPr="006F5EC5" w:rsidRDefault="00BC4020" w:rsidP="006F5EC5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6F5EC5">
        <w:rPr>
          <w:sz w:val="28"/>
        </w:rPr>
        <w:t xml:space="preserve">Фармакология </w:t>
      </w:r>
      <w:proofErr w:type="gramStart"/>
      <w:r w:rsidRPr="006F5EC5">
        <w:rPr>
          <w:sz w:val="28"/>
        </w:rPr>
        <w:t>миорелаксантов.-</w:t>
      </w:r>
      <w:proofErr w:type="gramEnd"/>
      <w:r w:rsidRPr="006F5EC5">
        <w:rPr>
          <w:sz w:val="28"/>
        </w:rPr>
        <w:t xml:space="preserve"> М.: Медицина, 1989</w:t>
      </w:r>
      <w:r w:rsidR="00407A97">
        <w:rPr>
          <w:sz w:val="28"/>
        </w:rPr>
        <w:t>.</w:t>
      </w:r>
    </w:p>
    <w:p w14:paraId="6DD5CBC5" w14:textId="1F907DCD" w:rsidR="00BC4020" w:rsidRPr="006F5EC5" w:rsidRDefault="00BC4020" w:rsidP="00407A97">
      <w:pPr>
        <w:spacing w:line="360" w:lineRule="auto"/>
        <w:jc w:val="both"/>
        <w:rPr>
          <w:sz w:val="28"/>
          <w:lang w:val="en-US"/>
        </w:rPr>
      </w:pPr>
    </w:p>
    <w:sectPr w:rsidR="00BC4020" w:rsidRPr="006F5EC5" w:rsidSect="006F5EC5">
      <w:headerReference w:type="even" r:id="rId8"/>
      <w:headerReference w:type="default" r:id="rId9"/>
      <w:pgSz w:w="11907" w:h="16840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CBCA" w14:textId="77777777" w:rsidR="00B06E7E" w:rsidRDefault="00B06E7E">
      <w:r>
        <w:separator/>
      </w:r>
    </w:p>
  </w:endnote>
  <w:endnote w:type="continuationSeparator" w:id="0">
    <w:p w14:paraId="2F5A8D3E" w14:textId="77777777" w:rsidR="00B06E7E" w:rsidRDefault="00B0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41AE" w14:textId="77777777" w:rsidR="00B06E7E" w:rsidRDefault="00B06E7E">
      <w:r>
        <w:separator/>
      </w:r>
    </w:p>
  </w:footnote>
  <w:footnote w:type="continuationSeparator" w:id="0">
    <w:p w14:paraId="63B69578" w14:textId="77777777" w:rsidR="00B06E7E" w:rsidRDefault="00B06E7E">
      <w:r>
        <w:continuationSeparator/>
      </w:r>
    </w:p>
  </w:footnote>
  <w:footnote w:id="1">
    <w:p w14:paraId="6A5FB352" w14:textId="5EA94EBC" w:rsidR="00DF1659" w:rsidRDefault="00DF1659">
      <w:pPr>
        <w:pStyle w:val="ad"/>
      </w:pPr>
    </w:p>
  </w:footnote>
  <w:footnote w:id="2">
    <w:p w14:paraId="746F5050" w14:textId="77777777" w:rsidR="00DF1659" w:rsidRDefault="00BC4020">
      <w:pPr>
        <w:pStyle w:val="a3"/>
      </w:pPr>
      <w:r>
        <w:rPr>
          <w:rStyle w:val="af"/>
          <w:sz w:val="24"/>
        </w:rPr>
        <w:footnoteRef/>
      </w:r>
      <w:r>
        <w:rPr>
          <w:sz w:val="24"/>
        </w:rPr>
        <w:t xml:space="preserve"> В показания для применения </w:t>
      </w:r>
      <w:proofErr w:type="spellStart"/>
      <w:r>
        <w:rPr>
          <w:sz w:val="24"/>
        </w:rPr>
        <w:t>дитилина</w:t>
      </w:r>
      <w:proofErr w:type="spellEnd"/>
      <w:r>
        <w:rPr>
          <w:sz w:val="24"/>
        </w:rPr>
        <w:t xml:space="preserve"> надо добавить низкую квалификацию анестезиолога (в плане интубации трахеи).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F4A4" w14:textId="77777777" w:rsidR="00BC4020" w:rsidRDefault="00BC4020">
    <w:pPr>
      <w:pStyle w:val="a7"/>
      <w:framePr w:wrap="around" w:vAnchor="text" w:hAnchor="margin" w:xAlign="right" w:y="1"/>
      <w:rPr>
        <w:rStyle w:val="a9"/>
      </w:rPr>
    </w:pPr>
  </w:p>
  <w:p w14:paraId="5D02EC67" w14:textId="77777777" w:rsidR="00BC4020" w:rsidRDefault="00BC402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E5" w14:textId="77777777" w:rsidR="00BC4020" w:rsidRDefault="003F43C0">
    <w:pPr>
      <w:pStyle w:val="a7"/>
      <w:framePr w:wrap="around" w:vAnchor="text" w:hAnchor="margin" w:xAlign="right" w:y="1"/>
      <w:rPr>
        <w:rStyle w:val="a9"/>
      </w:rPr>
    </w:pPr>
    <w:r>
      <w:rPr>
        <w:rStyle w:val="a9"/>
        <w:noProof/>
      </w:rPr>
      <w:t>2</w:t>
    </w:r>
  </w:p>
  <w:p w14:paraId="0EC66687" w14:textId="77777777" w:rsidR="00BC4020" w:rsidRDefault="00BC402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184E4F"/>
    <w:multiLevelType w:val="hybridMultilevel"/>
    <w:tmpl w:val="EEE21DFA"/>
    <w:lvl w:ilvl="0" w:tplc="4CC8F5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45E69CC"/>
    <w:multiLevelType w:val="hybridMultilevel"/>
    <w:tmpl w:val="22FEF0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4E2A65B7"/>
    <w:multiLevelType w:val="hybridMultilevel"/>
    <w:tmpl w:val="F97A66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7E3B6833"/>
    <w:multiLevelType w:val="singleLevel"/>
    <w:tmpl w:val="4EAA67D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F3E4498"/>
    <w:multiLevelType w:val="hybridMultilevel"/>
    <w:tmpl w:val="79C4F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8A"/>
    <w:rsid w:val="00147462"/>
    <w:rsid w:val="003F43C0"/>
    <w:rsid w:val="00407A97"/>
    <w:rsid w:val="00640612"/>
    <w:rsid w:val="006F5EC5"/>
    <w:rsid w:val="006F7BBE"/>
    <w:rsid w:val="007D4D7B"/>
    <w:rsid w:val="00972EF4"/>
    <w:rsid w:val="00B06E7E"/>
    <w:rsid w:val="00BC4020"/>
    <w:rsid w:val="00C14B8A"/>
    <w:rsid w:val="00DF1659"/>
    <w:rsid w:val="00E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E4EAF"/>
  <w14:defaultImageDpi w14:val="0"/>
  <w15:chartTrackingRefBased/>
  <w15:docId w15:val="{4EAC3F37-38B6-493E-9EB7-EE87990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ind w:firstLine="709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widowControl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</w:style>
  <w:style w:type="character" w:styleId="a9">
    <w:name w:val="page number"/>
    <w:uiPriority w:val="99"/>
    <w:rPr>
      <w:rFonts w:cs="Times New Roman"/>
    </w:rPr>
  </w:style>
  <w:style w:type="character" w:styleId="aa">
    <w:name w:val="annotation reference"/>
    <w:uiPriority w:val="99"/>
    <w:semiHidden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</w:style>
  <w:style w:type="character" w:customStyle="1" w:styleId="ac">
    <w:name w:val="Текст примечания Знак"/>
    <w:link w:val="ab"/>
    <w:uiPriority w:val="99"/>
    <w:semiHidden/>
  </w:style>
  <w:style w:type="paragraph" w:styleId="ad">
    <w:name w:val="footnote text"/>
    <w:basedOn w:val="a"/>
    <w:link w:val="ae"/>
    <w:uiPriority w:val="99"/>
    <w:semiHidden/>
  </w:style>
  <w:style w:type="character" w:customStyle="1" w:styleId="ae">
    <w:name w:val="Текст сноски Знак"/>
    <w:link w:val="ad"/>
    <w:uiPriority w:val="99"/>
    <w:semiHidden/>
  </w:style>
  <w:style w:type="character" w:styleId="af">
    <w:name w:val="footnote reference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</w:style>
  <w:style w:type="paragraph" w:styleId="23">
    <w:name w:val="toc 2"/>
    <w:basedOn w:val="a"/>
    <w:next w:val="a"/>
    <w:autoRedefine/>
    <w:uiPriority w:val="39"/>
    <w:pPr>
      <w:ind w:left="200"/>
    </w:pPr>
  </w:style>
  <w:style w:type="paragraph" w:styleId="31">
    <w:name w:val="toc 3"/>
    <w:basedOn w:val="a"/>
    <w:next w:val="a"/>
    <w:autoRedefine/>
    <w:uiPriority w:val="39"/>
    <w:pPr>
      <w:ind w:left="400"/>
    </w:pPr>
  </w:style>
  <w:style w:type="paragraph" w:styleId="41">
    <w:name w:val="toc 4"/>
    <w:basedOn w:val="a"/>
    <w:next w:val="a"/>
    <w:autoRedefine/>
    <w:uiPriority w:val="39"/>
    <w:semiHidden/>
    <w:pPr>
      <w:ind w:left="600"/>
    </w:pPr>
  </w:style>
  <w:style w:type="paragraph" w:styleId="5">
    <w:name w:val="toc 5"/>
    <w:basedOn w:val="a"/>
    <w:next w:val="a"/>
    <w:autoRedefine/>
    <w:uiPriority w:val="39"/>
    <w:semiHidden/>
    <w:pPr>
      <w:ind w:left="800"/>
    </w:pPr>
  </w:style>
  <w:style w:type="paragraph" w:styleId="6">
    <w:name w:val="toc 6"/>
    <w:basedOn w:val="a"/>
    <w:next w:val="a"/>
    <w:autoRedefine/>
    <w:uiPriority w:val="39"/>
    <w:semiHidden/>
    <w:pPr>
      <w:ind w:left="1000"/>
    </w:pPr>
  </w:style>
  <w:style w:type="paragraph" w:styleId="7">
    <w:name w:val="toc 7"/>
    <w:basedOn w:val="a"/>
    <w:next w:val="a"/>
    <w:autoRedefine/>
    <w:uiPriority w:val="39"/>
    <w:semiHidden/>
    <w:pPr>
      <w:ind w:left="1200"/>
    </w:pPr>
  </w:style>
  <w:style w:type="paragraph" w:styleId="8">
    <w:name w:val="toc 8"/>
    <w:basedOn w:val="a"/>
    <w:next w:val="a"/>
    <w:autoRedefine/>
    <w:uiPriority w:val="39"/>
    <w:semiHidden/>
    <w:pPr>
      <w:ind w:left="1400"/>
    </w:pPr>
  </w:style>
  <w:style w:type="paragraph" w:styleId="9">
    <w:name w:val="toc 9"/>
    <w:basedOn w:val="a"/>
    <w:next w:val="a"/>
    <w:autoRedefine/>
    <w:uiPriority w:val="39"/>
    <w:semiHidden/>
    <w:pPr>
      <w:ind w:left="1600"/>
    </w:pPr>
  </w:style>
  <w:style w:type="character" w:styleId="af0">
    <w:name w:val="Hyperlink"/>
    <w:uiPriority w:val="99"/>
    <w:rPr>
      <w:rFonts w:cs="Times New Roman"/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407A97"/>
    <w:pPr>
      <w:keepLines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Calibri Light" w:hAnsi="Calibri Light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DDB4F-B676-467B-9092-709F77DC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7343</Words>
  <Characters>41860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</vt:lpstr>
    </vt:vector>
  </TitlesOfParts>
  <Company>ВМедА</Company>
  <LinksUpToDate>false</LinksUpToDate>
  <CharactersWithSpaces>49105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</dc:title>
  <dc:subject/>
  <dc:creator>Сомов</dc:creator>
  <cp:keywords/>
  <dc:description/>
  <cp:lastModifiedBy>Портнягина Алина Анатольевна</cp:lastModifiedBy>
  <cp:revision>4</cp:revision>
  <dcterms:created xsi:type="dcterms:W3CDTF">2022-02-20T12:36:00Z</dcterms:created>
  <dcterms:modified xsi:type="dcterms:W3CDTF">2024-02-05T18:02:00Z</dcterms:modified>
</cp:coreProperties>
</file>