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D" w:rsidRDefault="00607D4D" w:rsidP="00607D4D">
      <w:pPr>
        <w:pStyle w:val="Default"/>
      </w:pPr>
    </w:p>
    <w:p w:rsidR="00607D4D" w:rsidRPr="002627BE" w:rsidRDefault="00607D4D" w:rsidP="00607D4D">
      <w:pPr>
        <w:pStyle w:val="a3"/>
        <w:rPr>
          <w:sz w:val="24"/>
        </w:rPr>
      </w:pPr>
      <w:r w:rsidRPr="002627BE">
        <w:rPr>
          <w:sz w:val="24"/>
        </w:rPr>
        <w:t xml:space="preserve">ФЕДЕРАЛЬНОЕ ГОСУДАРСТВЕННОЕ БЮДЖЕТНОЕ </w:t>
      </w:r>
    </w:p>
    <w:p w:rsidR="00607D4D" w:rsidRPr="002627BE" w:rsidRDefault="00607D4D" w:rsidP="00607D4D">
      <w:pPr>
        <w:pStyle w:val="a3"/>
        <w:rPr>
          <w:sz w:val="24"/>
        </w:rPr>
      </w:pPr>
      <w:r w:rsidRPr="002627BE">
        <w:rPr>
          <w:sz w:val="24"/>
        </w:rPr>
        <w:t>ОБРАЗОВАТЕЛЬНОЕ УЧРЕЖДЕНИЕ ВЫСШЕГО  ОБРАЗОВАНИЯ</w:t>
      </w:r>
    </w:p>
    <w:p w:rsidR="00607D4D" w:rsidRPr="002627BE" w:rsidRDefault="00607D4D" w:rsidP="00607D4D">
      <w:pPr>
        <w:jc w:val="center"/>
        <w:rPr>
          <w:bCs/>
        </w:rPr>
      </w:pPr>
      <w:r w:rsidRPr="002627BE">
        <w:t>«</w:t>
      </w:r>
      <w:r w:rsidRPr="002627BE">
        <w:rPr>
          <w:bCs/>
        </w:rPr>
        <w:t xml:space="preserve">КРАСНОЯРСКИЙ  ГОСУДАРСТВЕННЫЙ  МЕДИЦИНСКИЙ  </w:t>
      </w:r>
    </w:p>
    <w:p w:rsidR="00607D4D" w:rsidRPr="002627BE" w:rsidRDefault="00607D4D" w:rsidP="00607D4D">
      <w:pPr>
        <w:jc w:val="center"/>
        <w:rPr>
          <w:bCs/>
        </w:rPr>
      </w:pPr>
      <w:r w:rsidRPr="002627BE">
        <w:rPr>
          <w:bCs/>
        </w:rPr>
        <w:t>УНИВЕРСИТЕТ ИМЕНИ ПРОФЕССОРА В.Ф. ВОЙНО-ЯСЕНЕЦКОГО»</w:t>
      </w:r>
    </w:p>
    <w:p w:rsidR="00607D4D" w:rsidRPr="002627BE" w:rsidRDefault="00607D4D" w:rsidP="00607D4D">
      <w:pPr>
        <w:jc w:val="center"/>
        <w:rPr>
          <w:bCs/>
        </w:rPr>
      </w:pPr>
      <w:r w:rsidRPr="002627BE">
        <w:rPr>
          <w:bCs/>
          <w:caps/>
        </w:rPr>
        <w:t>МИНИСТЕРСТВА ЗДРАВООХРАНЕНИЯ рОССИЙСКОЙ ФЕДЕРАЦИИ</w:t>
      </w:r>
    </w:p>
    <w:p w:rsidR="00607D4D" w:rsidRDefault="00607D4D" w:rsidP="00607D4D">
      <w:pPr>
        <w:jc w:val="center"/>
        <w:rPr>
          <w:szCs w:val="28"/>
        </w:rPr>
      </w:pPr>
    </w:p>
    <w:p w:rsidR="00607D4D" w:rsidRDefault="00607D4D" w:rsidP="00607D4D">
      <w:pPr>
        <w:jc w:val="center"/>
        <w:rPr>
          <w:b/>
          <w:bCs/>
          <w:caps/>
        </w:rPr>
      </w:pPr>
      <w:r>
        <w:rPr>
          <w:b/>
          <w:bCs/>
          <w:caps/>
        </w:rPr>
        <w:t>ФАРМАЦЕВТИЧЕСКИЙ КОЛЛЕДЖ</w:t>
      </w: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</w:pPr>
    </w:p>
    <w:p w:rsidR="00607D4D" w:rsidRDefault="00607D4D" w:rsidP="00607D4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ОБЩАЯ И НЕОРГАНИЧЕСКАЯ ХИМИЯ</w:t>
      </w:r>
    </w:p>
    <w:p w:rsidR="00607D4D" w:rsidRDefault="00607D4D" w:rsidP="0060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сборник ситуационных задач с эталонами ответов</w:t>
      </w:r>
    </w:p>
    <w:p w:rsidR="00607D4D" w:rsidRDefault="00607D4D" w:rsidP="0060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по специальности</w:t>
      </w:r>
    </w:p>
    <w:p w:rsidR="00607D4D" w:rsidRDefault="00607D4D" w:rsidP="0060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33.02.01 – Фармация</w:t>
      </w:r>
    </w:p>
    <w:p w:rsidR="00FF123A" w:rsidRDefault="00FF123A" w:rsidP="00607D4D">
      <w:pPr>
        <w:jc w:val="center"/>
        <w:rPr>
          <w:sz w:val="28"/>
          <w:szCs w:val="28"/>
        </w:rPr>
      </w:pPr>
    </w:p>
    <w:p w:rsidR="00607D4D" w:rsidRDefault="00607D4D" w:rsidP="00607D4D">
      <w:pPr>
        <w:rPr>
          <w:sz w:val="28"/>
          <w:szCs w:val="28"/>
        </w:rPr>
      </w:pPr>
    </w:p>
    <w:p w:rsidR="00607D4D" w:rsidRDefault="00607D4D" w:rsidP="00607D4D">
      <w:pPr>
        <w:rPr>
          <w:sz w:val="28"/>
          <w:szCs w:val="28"/>
        </w:rPr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</w:pPr>
    </w:p>
    <w:p w:rsidR="00607D4D" w:rsidRDefault="00607D4D" w:rsidP="00607D4D">
      <w:pPr>
        <w:jc w:val="center"/>
        <w:rPr>
          <w:sz w:val="28"/>
          <w:szCs w:val="28"/>
        </w:rPr>
      </w:pPr>
      <w:r w:rsidRPr="00607D4D">
        <w:rPr>
          <w:sz w:val="28"/>
          <w:szCs w:val="28"/>
        </w:rPr>
        <w:t>Красноярск 20</w:t>
      </w:r>
      <w:r w:rsidR="00632963">
        <w:rPr>
          <w:sz w:val="28"/>
          <w:szCs w:val="28"/>
        </w:rPr>
        <w:t>20</w:t>
      </w:r>
    </w:p>
    <w:p w:rsidR="00452827" w:rsidRPr="002627BE" w:rsidRDefault="00607D4D" w:rsidP="00452827">
      <w:pPr>
        <w:rPr>
          <w:color w:val="FF0000"/>
          <w:sz w:val="28"/>
          <w:szCs w:val="28"/>
        </w:rPr>
      </w:pPr>
      <w:r w:rsidRPr="002627BE">
        <w:rPr>
          <w:color w:val="FF0000"/>
          <w:sz w:val="28"/>
          <w:szCs w:val="28"/>
        </w:rPr>
        <w:lastRenderedPageBreak/>
        <w:t xml:space="preserve">УДК 615.014(076.2) </w:t>
      </w:r>
    </w:p>
    <w:p w:rsidR="00452827" w:rsidRPr="002627BE" w:rsidRDefault="00607D4D" w:rsidP="00452827">
      <w:pPr>
        <w:rPr>
          <w:color w:val="FF0000"/>
          <w:sz w:val="28"/>
          <w:szCs w:val="28"/>
        </w:rPr>
      </w:pPr>
      <w:r w:rsidRPr="002627BE">
        <w:rPr>
          <w:color w:val="FF0000"/>
          <w:sz w:val="28"/>
          <w:szCs w:val="28"/>
        </w:rPr>
        <w:t xml:space="preserve">ББК 52.817 </w:t>
      </w:r>
    </w:p>
    <w:p w:rsidR="00452827" w:rsidRPr="002627BE" w:rsidRDefault="00607D4D" w:rsidP="00452827">
      <w:pPr>
        <w:rPr>
          <w:color w:val="FF0000"/>
          <w:sz w:val="28"/>
          <w:szCs w:val="28"/>
        </w:rPr>
      </w:pPr>
      <w:r w:rsidRPr="002627BE">
        <w:rPr>
          <w:color w:val="FF0000"/>
          <w:sz w:val="28"/>
          <w:szCs w:val="28"/>
        </w:rPr>
        <w:t xml:space="preserve">К 65 </w:t>
      </w:r>
    </w:p>
    <w:p w:rsidR="00452827" w:rsidRPr="00452827" w:rsidRDefault="00452827" w:rsidP="00607D4D">
      <w:pPr>
        <w:jc w:val="center"/>
        <w:rPr>
          <w:sz w:val="28"/>
          <w:szCs w:val="28"/>
        </w:rPr>
      </w:pPr>
    </w:p>
    <w:p w:rsidR="00452827" w:rsidRPr="00452827" w:rsidRDefault="00452827" w:rsidP="00607D4D">
      <w:pPr>
        <w:jc w:val="center"/>
        <w:rPr>
          <w:sz w:val="28"/>
          <w:szCs w:val="28"/>
        </w:rPr>
      </w:pPr>
    </w:p>
    <w:p w:rsidR="00607D4D" w:rsidRPr="00452827" w:rsidRDefault="00452827" w:rsidP="00452827">
      <w:pPr>
        <w:ind w:left="-284"/>
        <w:jc w:val="center"/>
        <w:rPr>
          <w:color w:val="FF0000"/>
          <w:sz w:val="28"/>
          <w:szCs w:val="28"/>
        </w:rPr>
      </w:pPr>
      <w:r w:rsidRPr="00452827">
        <w:rPr>
          <w:sz w:val="28"/>
          <w:szCs w:val="28"/>
        </w:rPr>
        <w:t>Общая и неорганическая химия</w:t>
      </w:r>
      <w:r w:rsidR="00607D4D" w:rsidRPr="00452827">
        <w:rPr>
          <w:sz w:val="28"/>
          <w:szCs w:val="28"/>
        </w:rPr>
        <w:t xml:space="preserve"> : сб. ситуац. задач с эталонами ответо</w:t>
      </w:r>
      <w:r w:rsidRPr="00452827">
        <w:rPr>
          <w:sz w:val="28"/>
          <w:szCs w:val="28"/>
        </w:rPr>
        <w:t xml:space="preserve">в для </w:t>
      </w:r>
      <w:r w:rsidR="00607D4D" w:rsidRPr="00452827">
        <w:rPr>
          <w:sz w:val="28"/>
          <w:szCs w:val="28"/>
        </w:rPr>
        <w:t xml:space="preserve">студентов </w:t>
      </w:r>
      <w:r w:rsidRPr="00452827">
        <w:rPr>
          <w:sz w:val="28"/>
          <w:szCs w:val="28"/>
        </w:rPr>
        <w:t>1</w:t>
      </w:r>
      <w:r w:rsidR="00607D4D" w:rsidRPr="00452827">
        <w:rPr>
          <w:sz w:val="28"/>
          <w:szCs w:val="28"/>
        </w:rPr>
        <w:t xml:space="preserve"> курса, обучающихся по специальности 33.02.01 – Фармация / сост. </w:t>
      </w:r>
      <w:r w:rsidRPr="00452827">
        <w:rPr>
          <w:sz w:val="28"/>
          <w:szCs w:val="28"/>
        </w:rPr>
        <w:t>Л</w:t>
      </w:r>
      <w:r w:rsidR="00607D4D" w:rsidRPr="00452827">
        <w:rPr>
          <w:sz w:val="28"/>
          <w:szCs w:val="28"/>
        </w:rPr>
        <w:t>.</w:t>
      </w:r>
      <w:r w:rsidRPr="00452827">
        <w:rPr>
          <w:sz w:val="28"/>
          <w:szCs w:val="28"/>
        </w:rPr>
        <w:t>В</w:t>
      </w:r>
      <w:r w:rsidR="00607D4D" w:rsidRPr="00452827">
        <w:rPr>
          <w:sz w:val="28"/>
          <w:szCs w:val="28"/>
        </w:rPr>
        <w:t xml:space="preserve">. </w:t>
      </w:r>
      <w:r w:rsidRPr="00452827">
        <w:rPr>
          <w:sz w:val="28"/>
          <w:szCs w:val="28"/>
        </w:rPr>
        <w:t xml:space="preserve">Струкова; </w:t>
      </w:r>
      <w:r w:rsidR="00607D4D" w:rsidRPr="00452827">
        <w:rPr>
          <w:sz w:val="28"/>
          <w:szCs w:val="28"/>
        </w:rPr>
        <w:t>Фармацевтический колледж. – Красноярск : тип. КрасГМУ, 20</w:t>
      </w:r>
      <w:r w:rsidRPr="00452827">
        <w:rPr>
          <w:sz w:val="28"/>
          <w:szCs w:val="28"/>
        </w:rPr>
        <w:t>20</w:t>
      </w:r>
      <w:r w:rsidR="00607D4D" w:rsidRPr="00452827">
        <w:rPr>
          <w:sz w:val="28"/>
          <w:szCs w:val="28"/>
        </w:rPr>
        <w:t xml:space="preserve">. – </w:t>
      </w:r>
      <w:r w:rsidR="00607D4D" w:rsidRPr="00452827">
        <w:rPr>
          <w:color w:val="FF0000"/>
          <w:sz w:val="28"/>
          <w:szCs w:val="28"/>
        </w:rPr>
        <w:t>40 с.</w:t>
      </w:r>
    </w:p>
    <w:p w:rsidR="00452827" w:rsidRPr="00452827" w:rsidRDefault="00452827" w:rsidP="00452827">
      <w:pPr>
        <w:ind w:left="-284"/>
        <w:jc w:val="center"/>
        <w:rPr>
          <w:color w:val="FF0000"/>
          <w:sz w:val="28"/>
          <w:szCs w:val="28"/>
        </w:rPr>
      </w:pPr>
    </w:p>
    <w:p w:rsidR="00452827" w:rsidRPr="00452827" w:rsidRDefault="00452827" w:rsidP="00452827">
      <w:pPr>
        <w:ind w:left="-284"/>
        <w:jc w:val="center"/>
        <w:rPr>
          <w:color w:val="FF0000"/>
          <w:sz w:val="28"/>
          <w:szCs w:val="28"/>
        </w:rPr>
      </w:pPr>
    </w:p>
    <w:p w:rsidR="00452827" w:rsidRDefault="00452827" w:rsidP="00452827">
      <w:pPr>
        <w:ind w:left="-284"/>
      </w:pPr>
    </w:p>
    <w:p w:rsidR="00452827" w:rsidRDefault="00452827" w:rsidP="00452827">
      <w:pPr>
        <w:ind w:left="-284"/>
      </w:pPr>
    </w:p>
    <w:p w:rsidR="00452827" w:rsidRDefault="00452827" w:rsidP="00452827">
      <w:pPr>
        <w:ind w:left="-284"/>
      </w:pPr>
    </w:p>
    <w:p w:rsidR="00452827" w:rsidRDefault="00452827" w:rsidP="00452827">
      <w:pPr>
        <w:ind w:left="-284"/>
      </w:pPr>
    </w:p>
    <w:p w:rsidR="00452827" w:rsidRPr="00452827" w:rsidRDefault="00452827" w:rsidP="00452827">
      <w:pPr>
        <w:ind w:left="-284"/>
        <w:rPr>
          <w:sz w:val="28"/>
          <w:szCs w:val="28"/>
        </w:rPr>
      </w:pPr>
      <w:r w:rsidRPr="00452827">
        <w:rPr>
          <w:b/>
          <w:sz w:val="28"/>
          <w:szCs w:val="28"/>
        </w:rPr>
        <w:t>Составители</w:t>
      </w:r>
      <w:r w:rsidRPr="00452827">
        <w:rPr>
          <w:sz w:val="28"/>
          <w:szCs w:val="28"/>
        </w:rPr>
        <w:t>: Струкова Л.В.</w:t>
      </w:r>
    </w:p>
    <w:p w:rsidR="00452827" w:rsidRDefault="00452827" w:rsidP="00452827">
      <w:pPr>
        <w:ind w:left="-284"/>
        <w:rPr>
          <w:sz w:val="28"/>
          <w:szCs w:val="28"/>
        </w:rPr>
      </w:pPr>
    </w:p>
    <w:p w:rsidR="00452827" w:rsidRDefault="00452827" w:rsidP="00452827">
      <w:pPr>
        <w:ind w:left="-284"/>
        <w:rPr>
          <w:sz w:val="28"/>
          <w:szCs w:val="28"/>
        </w:rPr>
      </w:pPr>
    </w:p>
    <w:p w:rsidR="00452827" w:rsidRPr="002627BE" w:rsidRDefault="002627BE" w:rsidP="00452827">
      <w:pPr>
        <w:ind w:left="360" w:hanging="360"/>
        <w:contextualSpacing/>
        <w:jc w:val="both"/>
        <w:rPr>
          <w:sz w:val="28"/>
          <w:szCs w:val="28"/>
        </w:rPr>
      </w:pPr>
      <w:r w:rsidRPr="002627BE">
        <w:rPr>
          <w:sz w:val="28"/>
          <w:szCs w:val="28"/>
        </w:rPr>
        <w:t>Ситуационные задачи с эталонами ответов соответствуют требованиям ФГОС СПО (2014 г.) по специальности 33.02.01 – Фармация; адаптированы к образовательным технологиям с учетом специфики обучения по специальности 33.02.01 – Фармация.</w:t>
      </w:r>
    </w:p>
    <w:p w:rsidR="00452827" w:rsidRPr="00983BA6" w:rsidRDefault="00452827" w:rsidP="00452827">
      <w:pPr>
        <w:ind w:left="360" w:hanging="360"/>
        <w:contextualSpacing/>
        <w:jc w:val="both"/>
        <w:rPr>
          <w:sz w:val="28"/>
          <w:szCs w:val="28"/>
        </w:rPr>
      </w:pPr>
    </w:p>
    <w:p w:rsidR="00452827" w:rsidRPr="00983BA6" w:rsidRDefault="00452827" w:rsidP="00452827">
      <w:pPr>
        <w:ind w:left="360" w:hanging="360"/>
        <w:contextualSpacing/>
        <w:jc w:val="both"/>
        <w:rPr>
          <w:sz w:val="28"/>
          <w:szCs w:val="28"/>
        </w:rPr>
      </w:pPr>
    </w:p>
    <w:p w:rsidR="00452827" w:rsidRPr="00983BA6" w:rsidRDefault="00452827" w:rsidP="00452827">
      <w:pPr>
        <w:contextualSpacing/>
        <w:jc w:val="both"/>
        <w:rPr>
          <w:sz w:val="28"/>
          <w:szCs w:val="28"/>
        </w:rPr>
      </w:pPr>
      <w:r w:rsidRPr="00983BA6">
        <w:rPr>
          <w:sz w:val="28"/>
          <w:szCs w:val="28"/>
        </w:rPr>
        <w:t>Рекомендован к изданию по решению методического совета Фармацевтического колледжа (</w:t>
      </w:r>
      <w:r w:rsidRPr="002627BE">
        <w:rPr>
          <w:color w:val="FF0000"/>
          <w:sz w:val="28"/>
          <w:szCs w:val="28"/>
        </w:rPr>
        <w:t>протокол № 4 от «12» декабря 2016 г.)</w:t>
      </w:r>
    </w:p>
    <w:p w:rsidR="00452827" w:rsidRDefault="00452827" w:rsidP="00452827">
      <w:pPr>
        <w:contextualSpacing/>
        <w:jc w:val="both"/>
        <w:rPr>
          <w:szCs w:val="28"/>
        </w:rPr>
      </w:pPr>
    </w:p>
    <w:p w:rsidR="002627BE" w:rsidRDefault="002627BE" w:rsidP="00452827">
      <w:pPr>
        <w:ind w:left="-284"/>
      </w:pPr>
      <w:r>
        <w:t xml:space="preserve">  </w:t>
      </w: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2627BE" w:rsidP="00452827">
      <w:pPr>
        <w:ind w:left="-284"/>
      </w:pPr>
    </w:p>
    <w:p w:rsidR="002627BE" w:rsidRDefault="00632963" w:rsidP="00632963">
      <w:pPr>
        <w:ind w:left="-284"/>
        <w:jc w:val="center"/>
      </w:pPr>
      <w:r>
        <w:t xml:space="preserve">                                                                                     </w:t>
      </w:r>
      <w:r w:rsidR="002627BE">
        <w:t xml:space="preserve">© ФГБОУ ВО КрасГМУ </w:t>
      </w:r>
    </w:p>
    <w:p w:rsidR="002627BE" w:rsidRDefault="002627BE" w:rsidP="002627BE">
      <w:pPr>
        <w:ind w:left="-284"/>
        <w:jc w:val="right"/>
      </w:pPr>
      <w:r>
        <w:t xml:space="preserve">им. проф. В.Ф.Войно-Ясенецкого </w:t>
      </w:r>
    </w:p>
    <w:p w:rsidR="002627BE" w:rsidRDefault="00632963" w:rsidP="00632963">
      <w:pPr>
        <w:ind w:left="-284"/>
        <w:jc w:val="center"/>
      </w:pPr>
      <w:r>
        <w:t xml:space="preserve">                                                                             </w:t>
      </w:r>
      <w:r w:rsidR="002627BE">
        <w:t xml:space="preserve">Минздрава России, </w:t>
      </w:r>
    </w:p>
    <w:p w:rsidR="00452827" w:rsidRDefault="002627BE" w:rsidP="002627BE">
      <w:pPr>
        <w:ind w:left="-284"/>
        <w:jc w:val="right"/>
      </w:pPr>
      <w:r>
        <w:t>Фармацевтический колледж, 2020</w:t>
      </w:r>
    </w:p>
    <w:p w:rsidR="002627BE" w:rsidRDefault="002627BE" w:rsidP="002627BE">
      <w:pPr>
        <w:ind w:left="-284"/>
        <w:jc w:val="right"/>
      </w:pPr>
    </w:p>
    <w:p w:rsidR="002627BE" w:rsidRDefault="002627BE" w:rsidP="002627BE">
      <w:pPr>
        <w:ind w:left="-284"/>
        <w:jc w:val="center"/>
        <w:rPr>
          <w:b/>
        </w:rPr>
      </w:pPr>
      <w:r w:rsidRPr="002627BE">
        <w:rPr>
          <w:b/>
        </w:rPr>
        <w:t>ОГЛАВЛЕНИЕ</w:t>
      </w:r>
    </w:p>
    <w:p w:rsidR="002627BE" w:rsidRDefault="002627BE" w:rsidP="002627BE">
      <w:pPr>
        <w:ind w:left="-284"/>
        <w:jc w:val="center"/>
        <w:rPr>
          <w:b/>
        </w:rPr>
      </w:pPr>
    </w:p>
    <w:p w:rsidR="002627BE" w:rsidRPr="005C0F2F" w:rsidRDefault="002627BE" w:rsidP="002627BE">
      <w:pPr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ПОЯСНИТЕЛЬНАЯ ЗАПИСКА………………………………………………..</w:t>
      </w:r>
    </w:p>
    <w:p w:rsidR="002627BE" w:rsidRPr="005C0F2F" w:rsidRDefault="002627BE" w:rsidP="002627BE">
      <w:pPr>
        <w:ind w:left="-284"/>
        <w:rPr>
          <w:sz w:val="28"/>
          <w:szCs w:val="28"/>
        </w:rPr>
      </w:pPr>
    </w:p>
    <w:p w:rsidR="002627BE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Периодический закон и периодическая система элементов Д.И.Менделеева</w:t>
      </w:r>
      <w:r w:rsidR="005C0F2F" w:rsidRPr="005C0F2F">
        <w:rPr>
          <w:sz w:val="28"/>
          <w:szCs w:val="28"/>
        </w:rPr>
        <w:t>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Строение атома</w:t>
      </w:r>
      <w:r w:rsidR="005C0F2F" w:rsidRPr="005C0F2F">
        <w:rPr>
          <w:sz w:val="28"/>
          <w:szCs w:val="28"/>
        </w:rPr>
        <w:t>……………………………………………………………………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Классы неорганических соединений</w:t>
      </w:r>
      <w:r w:rsidR="005C0F2F" w:rsidRPr="005C0F2F">
        <w:rPr>
          <w:sz w:val="28"/>
          <w:szCs w:val="28"/>
        </w:rPr>
        <w:t>………………………………………………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Комплексные соединения</w:t>
      </w:r>
      <w:r w:rsidR="005C0F2F" w:rsidRPr="005C0F2F">
        <w:rPr>
          <w:sz w:val="28"/>
          <w:szCs w:val="28"/>
        </w:rPr>
        <w:t>……………………………………………………………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Растворы</w:t>
      </w:r>
      <w:r w:rsidR="005C0F2F" w:rsidRPr="005C0F2F">
        <w:rPr>
          <w:sz w:val="28"/>
          <w:szCs w:val="28"/>
        </w:rPr>
        <w:t>………………………………………………………………………………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Теория электролитической диссоциации</w:t>
      </w:r>
      <w:r w:rsidR="005C0F2F" w:rsidRPr="005C0F2F">
        <w:rPr>
          <w:sz w:val="28"/>
          <w:szCs w:val="28"/>
        </w:rPr>
        <w:t>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Гидролиз солей</w:t>
      </w:r>
      <w:r w:rsidR="005C0F2F" w:rsidRPr="005C0F2F">
        <w:rPr>
          <w:sz w:val="28"/>
          <w:szCs w:val="28"/>
        </w:rPr>
        <w:t>………………………………………………………………………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Окислительно-восстановительные реакции. Метод электронного баланса и ионно-электронный метод</w:t>
      </w:r>
      <w:r w:rsidR="005C0F2F" w:rsidRPr="005C0F2F">
        <w:rPr>
          <w:sz w:val="28"/>
          <w:szCs w:val="28"/>
        </w:rPr>
        <w:t>……………………………………………………………</w:t>
      </w:r>
    </w:p>
    <w:p w:rsidR="00632963" w:rsidRPr="005C0F2F" w:rsidRDefault="00632963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 xml:space="preserve">Свойства соединений элементов </w:t>
      </w:r>
      <w:r w:rsidRPr="005C0F2F">
        <w:rPr>
          <w:sz w:val="28"/>
          <w:szCs w:val="28"/>
          <w:lang w:val="en-US"/>
        </w:rPr>
        <w:t>V</w:t>
      </w:r>
      <w:r w:rsidRPr="005C0F2F">
        <w:rPr>
          <w:sz w:val="28"/>
          <w:szCs w:val="28"/>
        </w:rPr>
        <w:t xml:space="preserve">, </w:t>
      </w:r>
      <w:r w:rsidR="005C0F2F" w:rsidRPr="005C0F2F">
        <w:rPr>
          <w:sz w:val="28"/>
          <w:szCs w:val="28"/>
          <w:lang w:val="en-US"/>
        </w:rPr>
        <w:t>IV</w:t>
      </w:r>
      <w:r w:rsidR="005C0F2F" w:rsidRPr="005C0F2F">
        <w:rPr>
          <w:sz w:val="28"/>
          <w:szCs w:val="28"/>
        </w:rPr>
        <w:t>,</w:t>
      </w:r>
      <w:r w:rsidR="005C0F2F" w:rsidRPr="005C0F2F">
        <w:rPr>
          <w:sz w:val="28"/>
          <w:szCs w:val="28"/>
          <w:lang w:val="en-US"/>
        </w:rPr>
        <w:t>III</w:t>
      </w:r>
      <w:r w:rsidR="005C0F2F" w:rsidRPr="005C0F2F">
        <w:rPr>
          <w:sz w:val="28"/>
          <w:szCs w:val="28"/>
        </w:rPr>
        <w:t xml:space="preserve"> групп главных подгрупп……………</w:t>
      </w:r>
    </w:p>
    <w:p w:rsidR="005C0F2F" w:rsidRPr="005C0F2F" w:rsidRDefault="005C0F2F" w:rsidP="005C0F2F">
      <w:pPr>
        <w:spacing w:line="276" w:lineRule="auto"/>
        <w:ind w:left="-284"/>
        <w:rPr>
          <w:sz w:val="28"/>
          <w:szCs w:val="28"/>
        </w:rPr>
      </w:pPr>
      <w:r w:rsidRPr="005C0F2F">
        <w:rPr>
          <w:sz w:val="28"/>
          <w:szCs w:val="28"/>
        </w:rPr>
        <w:t xml:space="preserve">Свойства соединений элементов </w:t>
      </w:r>
      <w:r w:rsidRPr="005C0F2F">
        <w:rPr>
          <w:sz w:val="28"/>
          <w:szCs w:val="28"/>
          <w:lang w:val="en-US"/>
        </w:rPr>
        <w:t>I</w:t>
      </w:r>
      <w:r w:rsidRPr="005C0F2F">
        <w:rPr>
          <w:sz w:val="28"/>
          <w:szCs w:val="28"/>
        </w:rPr>
        <w:t xml:space="preserve"> и </w:t>
      </w:r>
      <w:r w:rsidRPr="005C0F2F">
        <w:rPr>
          <w:sz w:val="28"/>
          <w:szCs w:val="28"/>
          <w:lang w:val="en-US"/>
        </w:rPr>
        <w:t>II</w:t>
      </w:r>
      <w:r w:rsidRPr="005C0F2F">
        <w:rPr>
          <w:sz w:val="28"/>
          <w:szCs w:val="28"/>
        </w:rPr>
        <w:t xml:space="preserve"> групп главной и побочной  подгруппы…</w:t>
      </w:r>
    </w:p>
    <w:p w:rsidR="002627BE" w:rsidRPr="005C0F2F" w:rsidRDefault="002627BE" w:rsidP="005C0F2F">
      <w:pPr>
        <w:spacing w:line="276" w:lineRule="auto"/>
        <w:rPr>
          <w:sz w:val="28"/>
          <w:szCs w:val="28"/>
        </w:rPr>
      </w:pPr>
    </w:p>
    <w:p w:rsidR="002627BE" w:rsidRPr="005C0F2F" w:rsidRDefault="002627BE" w:rsidP="002627BE">
      <w:pPr>
        <w:ind w:left="-284"/>
        <w:rPr>
          <w:sz w:val="28"/>
          <w:szCs w:val="28"/>
        </w:rPr>
      </w:pPr>
      <w:r w:rsidRPr="005C0F2F">
        <w:rPr>
          <w:sz w:val="28"/>
          <w:szCs w:val="28"/>
        </w:rPr>
        <w:t>ЭТАЛОНЫ ОТВЕТОВ……………………………………………………………</w:t>
      </w: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2627BE">
      <w:pPr>
        <w:ind w:left="-284"/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  <w:r w:rsidRPr="005C0F2F">
        <w:rPr>
          <w:b/>
          <w:sz w:val="28"/>
          <w:szCs w:val="28"/>
        </w:rPr>
        <w:t>ПОЯСНИТЕЛЬНАЯ ЗАПИСКА</w:t>
      </w: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Default="005C0F2F" w:rsidP="005C0F2F">
      <w:pPr>
        <w:ind w:left="-284"/>
        <w:jc w:val="center"/>
        <w:rPr>
          <w:b/>
          <w:sz w:val="28"/>
          <w:szCs w:val="28"/>
        </w:rPr>
      </w:pPr>
    </w:p>
    <w:p w:rsidR="005C0F2F" w:rsidRPr="005C0F2F" w:rsidRDefault="005C0F2F" w:rsidP="005C0F2F">
      <w:pPr>
        <w:ind w:left="-284"/>
        <w:jc w:val="center"/>
        <w:rPr>
          <w:b/>
          <w:sz w:val="28"/>
          <w:szCs w:val="28"/>
        </w:rPr>
      </w:pPr>
      <w:r w:rsidRPr="005C0F2F">
        <w:rPr>
          <w:b/>
        </w:rPr>
        <w:t>СИТУАЦИОННЫЕ ЗАДАЧИ</w:t>
      </w:r>
    </w:p>
    <w:sectPr w:rsidR="005C0F2F" w:rsidRPr="005C0F2F" w:rsidSect="00B25CA7">
      <w:foot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03" w:rsidRDefault="00E94903" w:rsidP="005C0F2F">
      <w:r>
        <w:separator/>
      </w:r>
    </w:p>
  </w:endnote>
  <w:endnote w:type="continuationSeparator" w:id="1">
    <w:p w:rsidR="00E94903" w:rsidRDefault="00E94903" w:rsidP="005C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704"/>
      <w:docPartObj>
        <w:docPartGallery w:val="Page Numbers (Bottom of Page)"/>
        <w:docPartUnique/>
      </w:docPartObj>
    </w:sdtPr>
    <w:sdtContent>
      <w:p w:rsidR="005C0F2F" w:rsidRDefault="005C0F2F">
        <w:pPr>
          <w:pStyle w:val="a7"/>
          <w:jc w:val="center"/>
        </w:pPr>
        <w:fldSimple w:instr=" PAGE   \* MERGEFORMAT ">
          <w:r w:rsidR="00B25CA7">
            <w:rPr>
              <w:noProof/>
            </w:rPr>
            <w:t>4</w:t>
          </w:r>
        </w:fldSimple>
      </w:p>
    </w:sdtContent>
  </w:sdt>
  <w:p w:rsidR="005C0F2F" w:rsidRDefault="005C0F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03" w:rsidRDefault="00E94903" w:rsidP="005C0F2F">
      <w:r>
        <w:separator/>
      </w:r>
    </w:p>
  </w:footnote>
  <w:footnote w:type="continuationSeparator" w:id="1">
    <w:p w:rsidR="00E94903" w:rsidRDefault="00E94903" w:rsidP="005C0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D4D"/>
    <w:rsid w:val="002627BE"/>
    <w:rsid w:val="00452827"/>
    <w:rsid w:val="005C0F2F"/>
    <w:rsid w:val="00607D4D"/>
    <w:rsid w:val="00632963"/>
    <w:rsid w:val="00B25CA7"/>
    <w:rsid w:val="00C367F7"/>
    <w:rsid w:val="00CB54C6"/>
    <w:rsid w:val="00E94903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607D4D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07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0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F2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5C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F2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2</cp:revision>
  <dcterms:created xsi:type="dcterms:W3CDTF">2020-02-05T03:05:00Z</dcterms:created>
  <dcterms:modified xsi:type="dcterms:W3CDTF">2020-02-05T03:59:00Z</dcterms:modified>
</cp:coreProperties>
</file>