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22" w:rsidRPr="00CC091E" w:rsidRDefault="007E0722" w:rsidP="007E0722">
      <w:pPr>
        <w:jc w:val="center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 xml:space="preserve">Государственное образовательное учреждение высшего профессионального образования «Красноярский государственный медицинский университет имени профессора В. Ф. </w:t>
      </w:r>
      <w:proofErr w:type="spellStart"/>
      <w:r w:rsidRPr="00CC091E">
        <w:rPr>
          <w:b/>
          <w:color w:val="000000"/>
          <w:sz w:val="28"/>
          <w:szCs w:val="28"/>
        </w:rPr>
        <w:t>Войно-Ясенецкого</w:t>
      </w:r>
      <w:proofErr w:type="spellEnd"/>
      <w:r w:rsidRPr="00CC091E">
        <w:rPr>
          <w:b/>
          <w:color w:val="000000"/>
          <w:sz w:val="28"/>
          <w:szCs w:val="28"/>
        </w:rPr>
        <w:t>» Министерства здравоохранения и социального развития РФ</w:t>
      </w:r>
    </w:p>
    <w:p w:rsidR="007E0722" w:rsidRPr="00CC091E" w:rsidRDefault="007E0722" w:rsidP="007E0722">
      <w:pPr>
        <w:jc w:val="center"/>
        <w:rPr>
          <w:b/>
          <w:color w:val="000000"/>
          <w:sz w:val="28"/>
          <w:szCs w:val="28"/>
        </w:rPr>
      </w:pPr>
    </w:p>
    <w:p w:rsidR="007E0722" w:rsidRPr="00DC7D32" w:rsidRDefault="00202A7F" w:rsidP="007E0722">
      <w:pPr>
        <w:jc w:val="center"/>
        <w:rPr>
          <w:b/>
          <w:sz w:val="28"/>
          <w:szCs w:val="28"/>
        </w:rPr>
      </w:pPr>
      <w:hyperlink r:id="rId7" w:history="1">
        <w:r w:rsidR="007E0722" w:rsidRPr="00DC7D32">
          <w:rPr>
            <w:rStyle w:val="a3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Кафедра мобилизационной подготовки здравоохранения, медицины катастроф и скорой помощи с курсом </w:t>
        </w:r>
        <w:proofErr w:type="gramStart"/>
        <w:r w:rsidR="007E0722" w:rsidRPr="00DC7D32">
          <w:rPr>
            <w:rStyle w:val="a3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</w:t>
        </w:r>
        <w:proofErr w:type="gramEnd"/>
      </w:hyperlink>
    </w:p>
    <w:p w:rsidR="007E0722" w:rsidRPr="00CC091E" w:rsidRDefault="007E0722" w:rsidP="007E0722">
      <w:pPr>
        <w:jc w:val="center"/>
        <w:rPr>
          <w:b/>
          <w:color w:val="000000"/>
          <w:sz w:val="28"/>
          <w:szCs w:val="28"/>
        </w:rPr>
      </w:pPr>
    </w:p>
    <w:p w:rsidR="007E0722" w:rsidRPr="00CC091E" w:rsidRDefault="007E0722" w:rsidP="007E0722">
      <w:pPr>
        <w:jc w:val="center"/>
        <w:rPr>
          <w:b/>
          <w:color w:val="000000"/>
          <w:sz w:val="28"/>
          <w:szCs w:val="28"/>
        </w:rPr>
      </w:pPr>
    </w:p>
    <w:p w:rsidR="007E0722" w:rsidRPr="00CC091E" w:rsidRDefault="007E0722" w:rsidP="007E0722">
      <w:pPr>
        <w:jc w:val="center"/>
        <w:rPr>
          <w:b/>
          <w:color w:val="000000"/>
          <w:sz w:val="36"/>
          <w:szCs w:val="36"/>
        </w:rPr>
      </w:pPr>
      <w:r w:rsidRPr="00CC091E">
        <w:rPr>
          <w:b/>
          <w:color w:val="000000"/>
          <w:sz w:val="36"/>
          <w:szCs w:val="36"/>
        </w:rPr>
        <w:t>Реферат на тему:</w:t>
      </w:r>
    </w:p>
    <w:p w:rsidR="007E0722" w:rsidRPr="00CC091E" w:rsidRDefault="007E0722" w:rsidP="007E0722">
      <w:pPr>
        <w:jc w:val="center"/>
        <w:rPr>
          <w:b/>
          <w:color w:val="000000"/>
          <w:sz w:val="36"/>
          <w:szCs w:val="36"/>
        </w:rPr>
      </w:pPr>
      <w:r w:rsidRPr="00CC091E">
        <w:rPr>
          <w:b/>
          <w:color w:val="000000"/>
          <w:sz w:val="36"/>
          <w:szCs w:val="36"/>
        </w:rPr>
        <w:t>«</w:t>
      </w:r>
      <w:proofErr w:type="spellStart"/>
      <w:r>
        <w:rPr>
          <w:b/>
          <w:color w:val="000000"/>
          <w:sz w:val="36"/>
          <w:szCs w:val="36"/>
        </w:rPr>
        <w:t>Политравма</w:t>
      </w:r>
      <w:proofErr w:type="spellEnd"/>
      <w:r w:rsidRPr="00CC091E">
        <w:rPr>
          <w:b/>
          <w:color w:val="000000"/>
          <w:sz w:val="36"/>
          <w:szCs w:val="36"/>
        </w:rPr>
        <w:t>»</w:t>
      </w:r>
    </w:p>
    <w:p w:rsidR="007E0722" w:rsidRPr="00CC091E" w:rsidRDefault="007E0722" w:rsidP="007E0722">
      <w:pPr>
        <w:jc w:val="right"/>
        <w:rPr>
          <w:color w:val="000000"/>
          <w:sz w:val="36"/>
          <w:szCs w:val="36"/>
        </w:rPr>
      </w:pPr>
    </w:p>
    <w:p w:rsidR="007E0722" w:rsidRPr="00CC091E" w:rsidRDefault="007E0722" w:rsidP="007E0722">
      <w:pPr>
        <w:jc w:val="right"/>
        <w:rPr>
          <w:color w:val="000000"/>
          <w:sz w:val="36"/>
          <w:szCs w:val="36"/>
        </w:rPr>
      </w:pPr>
    </w:p>
    <w:p w:rsidR="007E0722" w:rsidRPr="00CC091E" w:rsidRDefault="007E0722" w:rsidP="007E0722">
      <w:pPr>
        <w:jc w:val="right"/>
        <w:rPr>
          <w:color w:val="000000"/>
          <w:sz w:val="36"/>
          <w:szCs w:val="36"/>
        </w:rPr>
      </w:pPr>
    </w:p>
    <w:p w:rsidR="007E0722" w:rsidRPr="00CC091E" w:rsidRDefault="007E0722" w:rsidP="007E0722">
      <w:pPr>
        <w:jc w:val="right"/>
        <w:rPr>
          <w:color w:val="000000"/>
        </w:rPr>
      </w:pPr>
    </w:p>
    <w:p w:rsidR="007E0722" w:rsidRPr="00CC091E" w:rsidRDefault="007E0722" w:rsidP="007E0722">
      <w:pPr>
        <w:jc w:val="right"/>
        <w:rPr>
          <w:color w:val="000000"/>
        </w:rPr>
      </w:pPr>
    </w:p>
    <w:p w:rsidR="007E0722" w:rsidRPr="00CC091E" w:rsidRDefault="007E0722" w:rsidP="007E0722">
      <w:pPr>
        <w:jc w:val="right"/>
        <w:rPr>
          <w:color w:val="000000"/>
        </w:rPr>
      </w:pPr>
    </w:p>
    <w:p w:rsidR="007E0722" w:rsidRPr="00CC091E" w:rsidRDefault="007E0722" w:rsidP="007E0722">
      <w:pPr>
        <w:jc w:val="right"/>
        <w:rPr>
          <w:color w:val="000000"/>
        </w:rPr>
      </w:pPr>
    </w:p>
    <w:p w:rsidR="007E0722" w:rsidRPr="00CC091E" w:rsidRDefault="007E0722" w:rsidP="007E0722">
      <w:pPr>
        <w:jc w:val="right"/>
        <w:rPr>
          <w:color w:val="000000"/>
        </w:rPr>
      </w:pPr>
    </w:p>
    <w:p w:rsidR="007E0722" w:rsidRPr="00CC091E" w:rsidRDefault="007E0722" w:rsidP="007E0722">
      <w:pPr>
        <w:jc w:val="right"/>
        <w:rPr>
          <w:color w:val="000000"/>
        </w:rPr>
      </w:pPr>
    </w:p>
    <w:p w:rsidR="007E0722" w:rsidRPr="00CC091E" w:rsidRDefault="007E0722" w:rsidP="007E0722">
      <w:pPr>
        <w:ind w:left="5580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>Выполнила:</w:t>
      </w:r>
    </w:p>
    <w:p w:rsidR="007E0722" w:rsidRPr="00CC091E" w:rsidRDefault="00257B57" w:rsidP="007E0722">
      <w:pPr>
        <w:ind w:left="55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ординатор 2</w:t>
      </w:r>
      <w:r w:rsidR="007E0722" w:rsidRPr="00CC091E">
        <w:rPr>
          <w:b/>
          <w:color w:val="000000"/>
          <w:sz w:val="28"/>
          <w:szCs w:val="28"/>
        </w:rPr>
        <w:t xml:space="preserve"> г</w:t>
      </w:r>
      <w:r w:rsidR="007E0722">
        <w:rPr>
          <w:b/>
          <w:color w:val="000000"/>
          <w:sz w:val="28"/>
          <w:szCs w:val="28"/>
        </w:rPr>
        <w:t>ода</w:t>
      </w:r>
      <w:r w:rsidR="007E0722" w:rsidRPr="00CC091E">
        <w:rPr>
          <w:b/>
          <w:color w:val="000000"/>
          <w:sz w:val="28"/>
          <w:szCs w:val="28"/>
        </w:rPr>
        <w:t xml:space="preserve"> </w:t>
      </w:r>
      <w:r w:rsidR="007E0722">
        <w:rPr>
          <w:b/>
          <w:color w:val="000000"/>
          <w:sz w:val="28"/>
          <w:szCs w:val="28"/>
        </w:rPr>
        <w:t>специальности СМП</w:t>
      </w:r>
    </w:p>
    <w:p w:rsidR="007E0722" w:rsidRPr="00790776" w:rsidRDefault="007E0722" w:rsidP="007E0722">
      <w:pPr>
        <w:ind w:left="5580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 xml:space="preserve">Дунай </w:t>
      </w:r>
      <w:r>
        <w:rPr>
          <w:b/>
          <w:color w:val="000000"/>
          <w:sz w:val="28"/>
          <w:szCs w:val="28"/>
        </w:rPr>
        <w:t>Кира Андреевна</w:t>
      </w:r>
    </w:p>
    <w:p w:rsidR="007E0722" w:rsidRPr="00CC091E" w:rsidRDefault="007E0722" w:rsidP="007E0722">
      <w:pPr>
        <w:ind w:left="6120"/>
        <w:jc w:val="center"/>
        <w:rPr>
          <w:b/>
          <w:color w:val="000000"/>
          <w:sz w:val="32"/>
          <w:szCs w:val="32"/>
        </w:rPr>
      </w:pPr>
    </w:p>
    <w:p w:rsidR="007E0722" w:rsidRPr="00790776" w:rsidRDefault="007E0722" w:rsidP="007E0722">
      <w:pPr>
        <w:rPr>
          <w:b/>
          <w:color w:val="000000"/>
          <w:sz w:val="28"/>
          <w:szCs w:val="28"/>
        </w:rPr>
      </w:pPr>
    </w:p>
    <w:p w:rsidR="007E0722" w:rsidRPr="00CC091E" w:rsidRDefault="007E0722" w:rsidP="007E0722">
      <w:pPr>
        <w:jc w:val="center"/>
        <w:rPr>
          <w:b/>
          <w:color w:val="000000"/>
        </w:rPr>
      </w:pPr>
    </w:p>
    <w:p w:rsidR="007E0722" w:rsidRPr="00CC091E" w:rsidRDefault="007E0722" w:rsidP="007E0722">
      <w:pPr>
        <w:jc w:val="center"/>
        <w:rPr>
          <w:b/>
          <w:color w:val="000000"/>
        </w:rPr>
      </w:pPr>
    </w:p>
    <w:p w:rsidR="007E0722" w:rsidRPr="00CC091E" w:rsidRDefault="007E0722" w:rsidP="007E0722">
      <w:pPr>
        <w:jc w:val="center"/>
        <w:rPr>
          <w:b/>
          <w:color w:val="000000"/>
        </w:rPr>
      </w:pPr>
    </w:p>
    <w:p w:rsidR="007E0722" w:rsidRPr="00CC091E" w:rsidRDefault="007E0722" w:rsidP="007E0722">
      <w:pPr>
        <w:jc w:val="center"/>
        <w:rPr>
          <w:b/>
          <w:color w:val="000000"/>
        </w:rPr>
      </w:pPr>
    </w:p>
    <w:p w:rsidR="007E0722" w:rsidRPr="00CC091E" w:rsidRDefault="007E0722" w:rsidP="007E0722">
      <w:pPr>
        <w:jc w:val="center"/>
        <w:rPr>
          <w:b/>
          <w:color w:val="000000"/>
        </w:rPr>
      </w:pPr>
    </w:p>
    <w:p w:rsidR="007E0722" w:rsidRPr="00CC091E" w:rsidRDefault="007E0722" w:rsidP="007E0722">
      <w:pPr>
        <w:jc w:val="center"/>
        <w:rPr>
          <w:b/>
          <w:color w:val="000000"/>
        </w:rPr>
      </w:pPr>
    </w:p>
    <w:p w:rsidR="007E0722" w:rsidRPr="00CC091E" w:rsidRDefault="007E0722" w:rsidP="007E0722">
      <w:pPr>
        <w:jc w:val="center"/>
        <w:rPr>
          <w:b/>
          <w:color w:val="000000"/>
        </w:rPr>
      </w:pPr>
    </w:p>
    <w:p w:rsidR="007E0722" w:rsidRPr="00CC091E" w:rsidRDefault="007E0722" w:rsidP="007E0722">
      <w:pPr>
        <w:jc w:val="center"/>
        <w:rPr>
          <w:b/>
          <w:color w:val="000000"/>
        </w:rPr>
      </w:pPr>
    </w:p>
    <w:p w:rsidR="007E0722" w:rsidRPr="00CC091E" w:rsidRDefault="007E0722" w:rsidP="007E0722">
      <w:pPr>
        <w:jc w:val="center"/>
        <w:rPr>
          <w:b/>
          <w:color w:val="000000"/>
        </w:rPr>
      </w:pPr>
    </w:p>
    <w:p w:rsidR="007E0722" w:rsidRPr="00CC091E" w:rsidRDefault="007E0722" w:rsidP="007E0722">
      <w:pPr>
        <w:jc w:val="center"/>
        <w:rPr>
          <w:b/>
          <w:color w:val="000000"/>
        </w:rPr>
      </w:pPr>
    </w:p>
    <w:p w:rsidR="007E0722" w:rsidRDefault="007E0722" w:rsidP="007E0722">
      <w:pPr>
        <w:jc w:val="center"/>
        <w:rPr>
          <w:b/>
          <w:color w:val="000000"/>
        </w:rPr>
      </w:pPr>
    </w:p>
    <w:p w:rsidR="007E0722" w:rsidRDefault="007E0722" w:rsidP="007E0722">
      <w:pPr>
        <w:jc w:val="center"/>
        <w:rPr>
          <w:b/>
          <w:color w:val="000000"/>
        </w:rPr>
      </w:pPr>
    </w:p>
    <w:p w:rsidR="007E0722" w:rsidRDefault="007E0722" w:rsidP="007E0722">
      <w:pPr>
        <w:jc w:val="center"/>
        <w:rPr>
          <w:b/>
          <w:color w:val="000000"/>
        </w:rPr>
      </w:pPr>
    </w:p>
    <w:p w:rsidR="007E0722" w:rsidRDefault="007E0722" w:rsidP="007E0722">
      <w:pPr>
        <w:jc w:val="center"/>
        <w:rPr>
          <w:b/>
          <w:color w:val="000000"/>
        </w:rPr>
      </w:pPr>
    </w:p>
    <w:p w:rsidR="007E0722" w:rsidRDefault="007E0722" w:rsidP="007E0722">
      <w:pPr>
        <w:jc w:val="center"/>
        <w:rPr>
          <w:b/>
          <w:color w:val="000000"/>
        </w:rPr>
      </w:pPr>
    </w:p>
    <w:p w:rsidR="007E0722" w:rsidRDefault="007E0722" w:rsidP="007E0722">
      <w:pPr>
        <w:jc w:val="center"/>
        <w:rPr>
          <w:b/>
          <w:color w:val="000000"/>
        </w:rPr>
      </w:pPr>
    </w:p>
    <w:p w:rsidR="007E0722" w:rsidRPr="00CC091E" w:rsidRDefault="007E0722" w:rsidP="007E0722">
      <w:pPr>
        <w:rPr>
          <w:b/>
          <w:color w:val="000000"/>
        </w:rPr>
      </w:pPr>
    </w:p>
    <w:p w:rsidR="007E0722" w:rsidRPr="00CC091E" w:rsidRDefault="007E0722" w:rsidP="007E0722">
      <w:pPr>
        <w:rPr>
          <w:b/>
          <w:color w:val="000000"/>
        </w:rPr>
      </w:pPr>
      <w:bookmarkStart w:id="0" w:name="_GoBack"/>
      <w:bookmarkEnd w:id="0"/>
    </w:p>
    <w:p w:rsidR="007E0722" w:rsidRPr="00CC091E" w:rsidRDefault="007E0722" w:rsidP="007E0722">
      <w:pPr>
        <w:jc w:val="center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>Красноярск</w:t>
      </w:r>
    </w:p>
    <w:p w:rsidR="007E0722" w:rsidRPr="00CC091E" w:rsidRDefault="007E0722" w:rsidP="007E0722">
      <w:pPr>
        <w:jc w:val="center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22</w:t>
      </w:r>
      <w:r w:rsidRPr="00CC091E">
        <w:rPr>
          <w:b/>
          <w:color w:val="000000"/>
          <w:sz w:val="28"/>
          <w:szCs w:val="28"/>
        </w:rPr>
        <w:t xml:space="preserve"> г.</w:t>
      </w:r>
    </w:p>
    <w:p w:rsidR="007E0722" w:rsidRDefault="007E0722" w:rsidP="007E0722">
      <w:pPr>
        <w:rPr>
          <w:color w:val="000000"/>
        </w:rPr>
      </w:pPr>
    </w:p>
    <w:p w:rsidR="007E0722" w:rsidRPr="00CF6371" w:rsidRDefault="007E0722" w:rsidP="007E0722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CF6371">
        <w:rPr>
          <w:b/>
          <w:bCs/>
          <w:color w:val="000000"/>
          <w:sz w:val="28"/>
          <w:szCs w:val="28"/>
          <w:shd w:val="clear" w:color="auto" w:fill="FFFFFF"/>
        </w:rPr>
        <w:t>Оглавление</w:t>
      </w:r>
    </w:p>
    <w:p w:rsidR="007E0722" w:rsidRPr="00CF6371" w:rsidRDefault="007E0722" w:rsidP="007E0722">
      <w:pPr>
        <w:rPr>
          <w:color w:val="000000"/>
          <w:sz w:val="28"/>
          <w:szCs w:val="28"/>
        </w:rPr>
      </w:pPr>
      <w:r w:rsidRPr="00CF6371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CF637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Введение………………………………...……………………………………….</w:t>
      </w:r>
      <w:r w:rsidRPr="00CF6371">
        <w:rPr>
          <w:color w:val="000000"/>
          <w:sz w:val="28"/>
          <w:szCs w:val="28"/>
          <w:shd w:val="clear" w:color="auto" w:fill="FFFFFF"/>
        </w:rPr>
        <w:t>.3</w:t>
      </w:r>
      <w:r>
        <w:rPr>
          <w:color w:val="000000"/>
          <w:sz w:val="28"/>
          <w:szCs w:val="28"/>
        </w:rPr>
        <w:br/>
      </w:r>
    </w:p>
    <w:p w:rsidR="007E0722" w:rsidRPr="00CF6371" w:rsidRDefault="007E0722" w:rsidP="007E0722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Классификация………..………..............................</w:t>
      </w:r>
      <w:r w:rsidRPr="00CF6371">
        <w:rPr>
          <w:color w:val="000000"/>
          <w:sz w:val="28"/>
          <w:szCs w:val="28"/>
          <w:shd w:val="clear" w:color="auto" w:fill="FFFFFF"/>
        </w:rPr>
        <w:t>.…</w:t>
      </w:r>
      <w:r>
        <w:rPr>
          <w:color w:val="000000"/>
          <w:sz w:val="28"/>
          <w:szCs w:val="28"/>
          <w:shd w:val="clear" w:color="auto" w:fill="FFFFFF"/>
        </w:rPr>
        <w:t>………………..…………</w:t>
      </w:r>
      <w:r w:rsidRPr="00CF6371">
        <w:rPr>
          <w:color w:val="000000"/>
          <w:sz w:val="28"/>
          <w:szCs w:val="28"/>
          <w:shd w:val="clear" w:color="auto" w:fill="FFFFFF"/>
        </w:rPr>
        <w:t>4</w:t>
      </w:r>
      <w:r w:rsidRPr="00CF6371">
        <w:rPr>
          <w:color w:val="000000"/>
          <w:sz w:val="28"/>
          <w:szCs w:val="28"/>
        </w:rPr>
        <w:br/>
      </w:r>
      <w:r w:rsidRPr="00CF637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Оказание помощи на </w:t>
      </w:r>
      <w:proofErr w:type="spellStart"/>
      <w:r>
        <w:rPr>
          <w:color w:val="000000"/>
          <w:sz w:val="28"/>
          <w:szCs w:val="28"/>
        </w:rPr>
        <w:t>догоспитальном</w:t>
      </w:r>
      <w:proofErr w:type="spellEnd"/>
      <w:r>
        <w:rPr>
          <w:color w:val="000000"/>
          <w:sz w:val="28"/>
          <w:szCs w:val="28"/>
        </w:rPr>
        <w:t xml:space="preserve"> этапе……………..</w:t>
      </w:r>
      <w:r>
        <w:rPr>
          <w:color w:val="000000"/>
          <w:sz w:val="28"/>
          <w:szCs w:val="28"/>
          <w:shd w:val="clear" w:color="auto" w:fill="FFFFFF"/>
        </w:rPr>
        <w:t>.……………………</w:t>
      </w:r>
      <w:r w:rsidR="00CA70A8">
        <w:rPr>
          <w:color w:val="000000"/>
          <w:sz w:val="28"/>
          <w:szCs w:val="28"/>
          <w:shd w:val="clear" w:color="auto" w:fill="FFFFFF"/>
        </w:rPr>
        <w:t>6</w:t>
      </w:r>
    </w:p>
    <w:p w:rsidR="007E0722" w:rsidRDefault="007E0722" w:rsidP="007E0722">
      <w:pPr>
        <w:rPr>
          <w:color w:val="000000"/>
          <w:sz w:val="28"/>
          <w:szCs w:val="28"/>
        </w:rPr>
      </w:pPr>
    </w:p>
    <w:p w:rsidR="007E0722" w:rsidRDefault="007E0722" w:rsidP="007E0722">
      <w:pPr>
        <w:rPr>
          <w:color w:val="000000"/>
          <w:sz w:val="28"/>
          <w:szCs w:val="28"/>
          <w:shd w:val="clear" w:color="auto" w:fill="FFFFFF"/>
        </w:rPr>
      </w:pPr>
      <w:r w:rsidRPr="00CF6371">
        <w:rPr>
          <w:color w:val="000000"/>
          <w:sz w:val="28"/>
          <w:szCs w:val="28"/>
          <w:shd w:val="clear" w:color="auto" w:fill="FFFFFF"/>
        </w:rPr>
        <w:t>Список литературы………………</w:t>
      </w:r>
      <w:r>
        <w:rPr>
          <w:color w:val="000000"/>
          <w:sz w:val="28"/>
          <w:szCs w:val="28"/>
          <w:shd w:val="clear" w:color="auto" w:fill="FFFFFF"/>
        </w:rPr>
        <w:t>……………………………………………....</w:t>
      </w:r>
      <w:r w:rsidR="00CA70A8">
        <w:rPr>
          <w:color w:val="000000"/>
          <w:sz w:val="28"/>
          <w:szCs w:val="28"/>
          <w:shd w:val="clear" w:color="auto" w:fill="FFFFFF"/>
        </w:rPr>
        <w:t>9</w:t>
      </w:r>
    </w:p>
    <w:p w:rsidR="00925D87" w:rsidRDefault="00925D87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/>
    <w:p w:rsidR="007E0722" w:rsidRDefault="007E0722" w:rsidP="007E0722">
      <w:pPr>
        <w:spacing w:line="360" w:lineRule="auto"/>
        <w:rPr>
          <w:b/>
          <w:sz w:val="28"/>
          <w:szCs w:val="28"/>
        </w:rPr>
      </w:pPr>
      <w:r w:rsidRPr="007E0722">
        <w:rPr>
          <w:b/>
          <w:sz w:val="28"/>
          <w:szCs w:val="28"/>
        </w:rPr>
        <w:t>Введение</w:t>
      </w:r>
    </w:p>
    <w:p w:rsidR="007E0722" w:rsidRPr="007E0722" w:rsidRDefault="007E0722" w:rsidP="007E0722">
      <w:pPr>
        <w:spacing w:line="360" w:lineRule="auto"/>
        <w:rPr>
          <w:b/>
          <w:sz w:val="28"/>
          <w:szCs w:val="28"/>
        </w:rPr>
      </w:pPr>
    </w:p>
    <w:p w:rsidR="007E0722" w:rsidRPr="007E0722" w:rsidRDefault="007E0722" w:rsidP="007E072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7E0722">
        <w:rPr>
          <w:rFonts w:eastAsiaTheme="minorHAnsi"/>
          <w:bCs/>
          <w:i/>
          <w:sz w:val="28"/>
          <w:szCs w:val="28"/>
          <w:lang w:eastAsia="en-US"/>
        </w:rPr>
        <w:t>Политравма</w:t>
      </w:r>
      <w:proofErr w:type="spellEnd"/>
      <w:r w:rsidRPr="007E072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E0722">
        <w:rPr>
          <w:rFonts w:eastAsiaTheme="minorHAnsi"/>
          <w:sz w:val="28"/>
          <w:szCs w:val="28"/>
          <w:lang w:eastAsia="en-US"/>
        </w:rPr>
        <w:t>— одновременное повреждение двух и более из семи</w:t>
      </w:r>
    </w:p>
    <w:p w:rsidR="007E0722" w:rsidRPr="007E0722" w:rsidRDefault="007E0722" w:rsidP="007E072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7E0722">
        <w:rPr>
          <w:rFonts w:eastAsiaTheme="minorHAnsi"/>
          <w:sz w:val="28"/>
          <w:szCs w:val="28"/>
          <w:lang w:eastAsia="en-US"/>
        </w:rPr>
        <w:t>анатомических областей тела (голова, шея, грудь, живот, конечности, таз,</w:t>
      </w:r>
      <w:proofErr w:type="gramEnd"/>
    </w:p>
    <w:p w:rsidR="007E0722" w:rsidRPr="007E0722" w:rsidRDefault="007E0722" w:rsidP="007E072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7E0722">
        <w:rPr>
          <w:rFonts w:eastAsiaTheme="minorHAnsi"/>
          <w:sz w:val="28"/>
          <w:szCs w:val="28"/>
          <w:lang w:eastAsia="en-US"/>
        </w:rPr>
        <w:t xml:space="preserve">позвоночник), хотя бы </w:t>
      </w:r>
      <w:proofErr w:type="gramStart"/>
      <w:r w:rsidRPr="007E0722">
        <w:rPr>
          <w:rFonts w:eastAsiaTheme="minorHAnsi"/>
          <w:sz w:val="28"/>
          <w:szCs w:val="28"/>
          <w:lang w:eastAsia="en-US"/>
        </w:rPr>
        <w:t>одно</w:t>
      </w:r>
      <w:proofErr w:type="gramEnd"/>
      <w:r w:rsidRPr="007E0722">
        <w:rPr>
          <w:rFonts w:eastAsiaTheme="minorHAnsi"/>
          <w:sz w:val="28"/>
          <w:szCs w:val="28"/>
          <w:lang w:eastAsia="en-US"/>
        </w:rPr>
        <w:t xml:space="preserve"> из которых является тяжёлым.</w:t>
      </w:r>
    </w:p>
    <w:p w:rsidR="007E0722" w:rsidRDefault="007E0722" w:rsidP="007E07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E0722" w:rsidRPr="007E0722" w:rsidRDefault="007E0722" w:rsidP="007E072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shd w:val="clear" w:color="auto" w:fill="FFFFFF"/>
        </w:rPr>
      </w:pPr>
      <w:proofErr w:type="spellStart"/>
      <w:r w:rsidRPr="007E0722">
        <w:rPr>
          <w:color w:val="000000"/>
          <w:sz w:val="28"/>
          <w:szCs w:val="28"/>
          <w:shd w:val="clear" w:color="auto" w:fill="FFFFFF"/>
        </w:rPr>
        <w:t>Политравма</w:t>
      </w:r>
      <w:proofErr w:type="spellEnd"/>
      <w:r w:rsidRPr="007E0722">
        <w:rPr>
          <w:color w:val="000000"/>
          <w:sz w:val="28"/>
          <w:szCs w:val="28"/>
          <w:shd w:val="clear" w:color="auto" w:fill="FFFFFF"/>
        </w:rPr>
        <w:t xml:space="preserve"> – это сложный патологический процесс, обусловленный повреждением нескольких анатомических областей или сегментов конечностей с выраженным проявлением синдрома взаимного отягощения, который включает в себя одновременное начало и развитие нескольких патологических состояний и характеризуется глубокими нарушениями всех видов обмена веществ, изменениями со стороны центральной нервной системы (ЦНС), </w:t>
      </w:r>
      <w:proofErr w:type="spellStart"/>
      <w:proofErr w:type="gramStart"/>
      <w:r w:rsidRPr="007E0722">
        <w:rPr>
          <w:color w:val="000000"/>
          <w:sz w:val="28"/>
          <w:szCs w:val="28"/>
          <w:shd w:val="clear" w:color="auto" w:fill="FFFFFF"/>
        </w:rPr>
        <w:t>сердечно-сосудистой</w:t>
      </w:r>
      <w:proofErr w:type="spellEnd"/>
      <w:proofErr w:type="gramEnd"/>
      <w:r w:rsidRPr="007E0722">
        <w:rPr>
          <w:color w:val="000000"/>
          <w:sz w:val="28"/>
          <w:szCs w:val="28"/>
          <w:shd w:val="clear" w:color="auto" w:fill="FFFFFF"/>
        </w:rPr>
        <w:t>, дыхательной и гипофизарно-надпочечниковой систем.</w:t>
      </w:r>
      <w:r w:rsidRPr="007E0722">
        <w:rPr>
          <w:color w:val="000000"/>
          <w:sz w:val="28"/>
          <w:szCs w:val="28"/>
        </w:rPr>
        <w:br/>
      </w:r>
      <w:r w:rsidRPr="007E0722">
        <w:rPr>
          <w:color w:val="000000"/>
          <w:sz w:val="28"/>
          <w:szCs w:val="28"/>
        </w:rPr>
        <w:br/>
      </w:r>
    </w:p>
    <w:p w:rsidR="007E0722" w:rsidRDefault="007E0722" w:rsidP="007E07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E0722" w:rsidRDefault="007E0722" w:rsidP="007E07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E0722" w:rsidRDefault="007E0722" w:rsidP="007E07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E0722" w:rsidRDefault="007E0722" w:rsidP="007E07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E0722" w:rsidRDefault="007E0722" w:rsidP="007E07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E0722" w:rsidRDefault="007E0722" w:rsidP="007E07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E0722" w:rsidRDefault="007E0722" w:rsidP="007E07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E0722" w:rsidRDefault="007E0722" w:rsidP="007E07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E0722" w:rsidRDefault="007E0722" w:rsidP="007E07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E0722" w:rsidRDefault="007E0722" w:rsidP="007E07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E0722" w:rsidRDefault="007E0722" w:rsidP="007E07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E0722" w:rsidRDefault="007E0722" w:rsidP="007E07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E0722" w:rsidRDefault="007E0722" w:rsidP="007E07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E0722" w:rsidRDefault="007E0722" w:rsidP="007E07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E0722" w:rsidRDefault="007E0722" w:rsidP="007E07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CA70A8">
        <w:rPr>
          <w:rFonts w:eastAsiaTheme="minorHAnsi"/>
          <w:b/>
          <w:bCs/>
          <w:sz w:val="28"/>
          <w:szCs w:val="28"/>
          <w:lang w:eastAsia="en-US"/>
        </w:rPr>
        <w:lastRenderedPageBreak/>
        <w:t>КЛАССИФИКАЦИЯ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 xml:space="preserve">- сочетанные травмы, к которым относятся повреждения </w:t>
      </w:r>
      <w:proofErr w:type="gramStart"/>
      <w:r w:rsidRPr="00CA70A8">
        <w:rPr>
          <w:rFonts w:eastAsiaTheme="minorHAnsi"/>
          <w:sz w:val="28"/>
          <w:szCs w:val="28"/>
          <w:lang w:eastAsia="en-US"/>
        </w:rPr>
        <w:t>внутренних</w:t>
      </w:r>
      <w:proofErr w:type="gramEnd"/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органов, опорно-двигательного аппарата, ранения, отслойка кожи и клетчатки,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синдром длительного раздавливания конечностей;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- множественные травмы — несколько повреждений в пределах одной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 xml:space="preserve">полости человеческого тела (например, разрыв печени и селезёнки) или </w:t>
      </w:r>
      <w:proofErr w:type="gramStart"/>
      <w:r w:rsidRPr="00CA70A8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CA70A8">
        <w:rPr>
          <w:rFonts w:eastAsiaTheme="minorHAnsi"/>
          <w:sz w:val="28"/>
          <w:szCs w:val="28"/>
          <w:lang w:eastAsia="en-US"/>
        </w:rPr>
        <w:t>пределах опорно-двигательной системы (множественные переломы конечностей,</w:t>
      </w:r>
      <w:proofErr w:type="gramEnd"/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таза, позвоночника);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- комбинированные травмы — повреждения наносятся несколькими</w:t>
      </w:r>
    </w:p>
    <w:p w:rsidR="007E0722" w:rsidRPr="00CA70A8" w:rsidRDefault="00CA70A8" w:rsidP="00CA70A8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CA70A8">
        <w:rPr>
          <w:rFonts w:eastAsiaTheme="minorHAnsi"/>
          <w:sz w:val="28"/>
          <w:szCs w:val="28"/>
          <w:lang w:eastAsia="en-US"/>
        </w:rPr>
        <w:t>ранящими орудиями — механическими, термическими, радиационными.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Классификация пострадавших включает выявление всех повреждений,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 xml:space="preserve">установление ведущего повреждения, формирование диагноза в </w:t>
      </w:r>
      <w:proofErr w:type="gramStart"/>
      <w:r w:rsidRPr="00CA70A8">
        <w:rPr>
          <w:rFonts w:eastAsiaTheme="minorHAnsi"/>
          <w:sz w:val="28"/>
          <w:szCs w:val="28"/>
          <w:lang w:eastAsia="en-US"/>
        </w:rPr>
        <w:t>определённой</w:t>
      </w:r>
      <w:proofErr w:type="gramEnd"/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последовательности и отнесение повреждений пострадавшего к одной из семи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 xml:space="preserve">групп. Полностью достоверное ранжирование бывает возможным только </w:t>
      </w:r>
      <w:proofErr w:type="gramStart"/>
      <w:r w:rsidRPr="00CA70A8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CA70A8">
        <w:rPr>
          <w:rFonts w:eastAsiaTheme="minorHAnsi"/>
          <w:sz w:val="28"/>
          <w:szCs w:val="28"/>
          <w:lang w:eastAsia="en-US"/>
        </w:rPr>
        <w:t>стационаре</w:t>
      </w:r>
      <w:proofErr w:type="gramEnd"/>
      <w:r w:rsidRPr="00CA70A8">
        <w:rPr>
          <w:rFonts w:eastAsiaTheme="minorHAnsi"/>
          <w:sz w:val="28"/>
          <w:szCs w:val="28"/>
          <w:lang w:eastAsia="en-US"/>
        </w:rPr>
        <w:t xml:space="preserve"> после тщательного обследования пострадавших, а у части из них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окончательная верификация диагноза происходит после оперативного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 xml:space="preserve">вмешательства — лапаротомии, трепанации черепа, </w:t>
      </w:r>
      <w:proofErr w:type="spellStart"/>
      <w:r w:rsidRPr="00CA70A8">
        <w:rPr>
          <w:rFonts w:eastAsiaTheme="minorHAnsi"/>
          <w:sz w:val="28"/>
          <w:szCs w:val="28"/>
          <w:lang w:eastAsia="en-US"/>
        </w:rPr>
        <w:t>торакоцентеза</w:t>
      </w:r>
      <w:proofErr w:type="spellEnd"/>
      <w:r w:rsidRPr="00CA70A8">
        <w:rPr>
          <w:rFonts w:eastAsiaTheme="minorHAnsi"/>
          <w:sz w:val="28"/>
          <w:szCs w:val="28"/>
          <w:lang w:eastAsia="en-US"/>
        </w:rPr>
        <w:t xml:space="preserve"> и т.п. или </w:t>
      </w:r>
      <w:proofErr w:type="gramStart"/>
      <w:r w:rsidRPr="00CA70A8">
        <w:rPr>
          <w:rFonts w:eastAsiaTheme="minorHAnsi"/>
          <w:sz w:val="28"/>
          <w:szCs w:val="28"/>
          <w:lang w:eastAsia="en-US"/>
        </w:rPr>
        <w:t>по</w:t>
      </w:r>
      <w:proofErr w:type="gramEnd"/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результатам патологоанатомического исследования.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Диагноз предусматривает следующие разделы: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 xml:space="preserve">- ведущее (доминирующее) повреждение — повреждение, опасное </w:t>
      </w:r>
      <w:proofErr w:type="gramStart"/>
      <w:r w:rsidRPr="00CA70A8">
        <w:rPr>
          <w:rFonts w:eastAsiaTheme="minorHAnsi"/>
          <w:sz w:val="28"/>
          <w:szCs w:val="28"/>
          <w:lang w:eastAsia="en-US"/>
        </w:rPr>
        <w:t>для</w:t>
      </w:r>
      <w:proofErr w:type="gramEnd"/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 xml:space="preserve">жизни, </w:t>
      </w:r>
      <w:proofErr w:type="gramStart"/>
      <w:r w:rsidRPr="00CA70A8">
        <w:rPr>
          <w:rFonts w:eastAsiaTheme="minorHAnsi"/>
          <w:sz w:val="28"/>
          <w:szCs w:val="28"/>
          <w:lang w:eastAsia="en-US"/>
        </w:rPr>
        <w:t>которое</w:t>
      </w:r>
      <w:proofErr w:type="gramEnd"/>
      <w:r w:rsidRPr="00CA70A8">
        <w:rPr>
          <w:rFonts w:eastAsiaTheme="minorHAnsi"/>
          <w:sz w:val="28"/>
          <w:szCs w:val="28"/>
          <w:lang w:eastAsia="en-US"/>
        </w:rPr>
        <w:t xml:space="preserve"> без лечения смертельно, а при лечении даёт летальность более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20%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- менее тяжёлые повреждения — не опасные для жизни, но требующие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стационарного лечения;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lastRenderedPageBreak/>
        <w:t>- прочие повреждения — травмы, требующие амбулаторного лечения;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- осложнения травматического и нетравматического генеза;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- сопутствующие серьёзные заболевания;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- возраст.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При ориентации на ведущее повреждение все виды сочетанных травм могут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 xml:space="preserve">быть </w:t>
      </w:r>
      <w:proofErr w:type="gramStart"/>
      <w:r w:rsidRPr="00CA70A8">
        <w:rPr>
          <w:rFonts w:eastAsiaTheme="minorHAnsi"/>
          <w:sz w:val="28"/>
          <w:szCs w:val="28"/>
          <w:lang w:eastAsia="en-US"/>
        </w:rPr>
        <w:t>отнесены</w:t>
      </w:r>
      <w:proofErr w:type="gramEnd"/>
      <w:r w:rsidRPr="00CA70A8">
        <w:rPr>
          <w:rFonts w:eastAsiaTheme="minorHAnsi"/>
          <w:sz w:val="28"/>
          <w:szCs w:val="28"/>
          <w:lang w:eastAsia="en-US"/>
        </w:rPr>
        <w:t xml:space="preserve"> к 7 группам: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1-я группа: тяжёлая ЧМТ; ушиб мозга с переломом костей свода и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 xml:space="preserve">основания черепа или без таковых, </w:t>
      </w:r>
      <w:proofErr w:type="gramStart"/>
      <w:r w:rsidRPr="00CA70A8">
        <w:rPr>
          <w:rFonts w:eastAsiaTheme="minorHAnsi"/>
          <w:sz w:val="28"/>
          <w:szCs w:val="28"/>
          <w:lang w:eastAsia="en-US"/>
        </w:rPr>
        <w:t>сопровождающийся</w:t>
      </w:r>
      <w:proofErr w:type="gramEnd"/>
      <w:r w:rsidRPr="00CA70A8">
        <w:rPr>
          <w:rFonts w:eastAsiaTheme="minorHAnsi"/>
          <w:sz w:val="28"/>
          <w:szCs w:val="28"/>
          <w:lang w:eastAsia="en-US"/>
        </w:rPr>
        <w:t xml:space="preserve"> коматозным состоянием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или грубыми очаговыми нарушениями, внутричерепная гематома, тяжёлая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челюстно-лицевая травма с повреждением основания черепа.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2-я группа: травма позвоночника с нарушением проводимости спинного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 xml:space="preserve">мозга, </w:t>
      </w:r>
      <w:proofErr w:type="spellStart"/>
      <w:r w:rsidRPr="00CA70A8">
        <w:rPr>
          <w:rFonts w:eastAsiaTheme="minorHAnsi"/>
          <w:sz w:val="28"/>
          <w:szCs w:val="28"/>
          <w:lang w:eastAsia="en-US"/>
        </w:rPr>
        <w:t>тетраплегией</w:t>
      </w:r>
      <w:proofErr w:type="spellEnd"/>
      <w:r w:rsidRPr="00CA70A8">
        <w:rPr>
          <w:rFonts w:eastAsiaTheme="minorHAnsi"/>
          <w:sz w:val="28"/>
          <w:szCs w:val="28"/>
          <w:lang w:eastAsia="en-US"/>
        </w:rPr>
        <w:t xml:space="preserve"> или параплегией.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 xml:space="preserve">3-я группа: повреждения сердца, аорты; обширные разрывы лёгких </w:t>
      </w:r>
      <w:proofErr w:type="gramStart"/>
      <w:r w:rsidRPr="00CA70A8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 xml:space="preserve">кровотечением, напряжённым пневмотораксом; </w:t>
      </w:r>
      <w:proofErr w:type="spellStart"/>
      <w:r w:rsidRPr="00CA70A8">
        <w:rPr>
          <w:rFonts w:eastAsiaTheme="minorHAnsi"/>
          <w:sz w:val="28"/>
          <w:szCs w:val="28"/>
          <w:lang w:eastAsia="en-US"/>
        </w:rPr>
        <w:t>флотирующая</w:t>
      </w:r>
      <w:proofErr w:type="spellEnd"/>
      <w:r w:rsidRPr="00CA70A8">
        <w:rPr>
          <w:rFonts w:eastAsiaTheme="minorHAnsi"/>
          <w:sz w:val="28"/>
          <w:szCs w:val="28"/>
          <w:lang w:eastAsia="en-US"/>
        </w:rPr>
        <w:t xml:space="preserve"> грудь;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двусторонний или односторонний большой гемоторакс; травматический</w:t>
      </w:r>
    </w:p>
    <w:p w:rsidR="007E0722" w:rsidRPr="00CA70A8" w:rsidRDefault="00CA70A8" w:rsidP="00CA70A8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CA70A8">
        <w:rPr>
          <w:rFonts w:eastAsiaTheme="minorHAnsi"/>
          <w:sz w:val="28"/>
          <w:szCs w:val="28"/>
          <w:lang w:eastAsia="en-US"/>
        </w:rPr>
        <w:t>открытый пневмоторакс; травматическая асфиксия тяжёлой степени.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5-я группа: синдром длительного раздавливания; отрывы бедра, голени,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плеча; переломы крупных сегментов конечностей с повреждением магистральных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сосудов; переломы костей таза с повреждением переднего и заднего полукольца;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переломы двух и более сегментов конечностей; скальпирование кожи на площади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более 20% поверхности тела.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6-я группа: сочетание ведущих повреждений головного и спинного мозга,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груди и живота, опорно-двигательной системы в различных вариантах.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7-я группа — сочетанная травма без ведущего повреждения.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Если имеется повреждение несколькими ранящими орудиями, то к диагнозу</w:t>
      </w:r>
    </w:p>
    <w:p w:rsidR="007E0722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механических травм добавляют травму, нанесённую другими факторами.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A70A8">
        <w:rPr>
          <w:rFonts w:eastAsiaTheme="minorHAnsi"/>
          <w:b/>
          <w:bCs/>
          <w:sz w:val="28"/>
          <w:szCs w:val="28"/>
          <w:lang w:eastAsia="en-US"/>
        </w:rPr>
        <w:t>ОКАЗАНИЕ СКОРОЙ МЕДИЦИНСКОЙ ПОМОЩИ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A70A8">
        <w:rPr>
          <w:rFonts w:eastAsiaTheme="minorHAnsi"/>
          <w:b/>
          <w:bCs/>
          <w:sz w:val="28"/>
          <w:szCs w:val="28"/>
          <w:lang w:eastAsia="en-US"/>
        </w:rPr>
        <w:t>НА ДОГОСПИТАЛЬНОМ ЭТАПЕ</w:t>
      </w:r>
    </w:p>
    <w:p w:rsid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CA70A8">
        <w:rPr>
          <w:rFonts w:eastAsiaTheme="minorHAnsi"/>
          <w:b/>
          <w:bCs/>
          <w:sz w:val="28"/>
          <w:szCs w:val="28"/>
          <w:lang w:eastAsia="en-US"/>
        </w:rPr>
        <w:t>Диагностика: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ОСНОВНЫЕ СИНДРОМЫ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1. Острая кровопотеря в сочетании с шоком. Выраженность зависит от объёма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CA70A8">
        <w:rPr>
          <w:rFonts w:eastAsiaTheme="minorHAnsi"/>
          <w:sz w:val="28"/>
          <w:szCs w:val="28"/>
          <w:lang w:eastAsia="en-US"/>
        </w:rPr>
        <w:t>(калибр повреждённого сосуда, количество излившейся крови, уровень кровяного</w:t>
      </w:r>
      <w:proofErr w:type="gramEnd"/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давления), времени, прошедшего с момента травмы.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 xml:space="preserve">- По темпу кровотечения разделяют на </w:t>
      </w:r>
      <w:proofErr w:type="spellStart"/>
      <w:r w:rsidRPr="00CA70A8">
        <w:rPr>
          <w:rFonts w:eastAsiaTheme="minorHAnsi"/>
          <w:sz w:val="28"/>
          <w:szCs w:val="28"/>
          <w:lang w:eastAsia="en-US"/>
        </w:rPr>
        <w:t>профузные</w:t>
      </w:r>
      <w:proofErr w:type="spellEnd"/>
      <w:r w:rsidRPr="00CA70A8">
        <w:rPr>
          <w:rFonts w:eastAsiaTheme="minorHAnsi"/>
          <w:sz w:val="28"/>
          <w:szCs w:val="28"/>
          <w:lang w:eastAsia="en-US"/>
        </w:rPr>
        <w:t xml:space="preserve"> (свыше 100 мл/мин), сильные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 xml:space="preserve">(свыше 50 мл/мин), умеренные (30—50 мл/мин.). </w:t>
      </w:r>
      <w:proofErr w:type="spellStart"/>
      <w:r w:rsidRPr="00CA70A8">
        <w:rPr>
          <w:rFonts w:eastAsiaTheme="minorHAnsi"/>
          <w:sz w:val="28"/>
          <w:szCs w:val="28"/>
          <w:lang w:eastAsia="en-US"/>
        </w:rPr>
        <w:t>Профузные</w:t>
      </w:r>
      <w:proofErr w:type="spellEnd"/>
      <w:r w:rsidRPr="00CA70A8">
        <w:rPr>
          <w:rFonts w:eastAsiaTheme="minorHAnsi"/>
          <w:sz w:val="28"/>
          <w:szCs w:val="28"/>
          <w:lang w:eastAsia="en-US"/>
        </w:rPr>
        <w:t xml:space="preserve"> кровотечения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приводят к смерти на месте происшествия в течение нескольких минут и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практически не поддаются купированию. Их причина: повреждение аорты, полых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 xml:space="preserve">вен и крупных их ветвей, крупных сосудов брюшной полости. Пострадавшие с умеренным и малым кровотечением составляют основную группу больных </w:t>
      </w:r>
      <w:proofErr w:type="gramStart"/>
      <w:r w:rsidRPr="00CA70A8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сочетанной травмой, сопровождающейся классическим травматическим шоком.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- Обязательные симптомы травматического шока — снижение артериального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A70A8">
        <w:rPr>
          <w:rFonts w:eastAsiaTheme="minorHAnsi"/>
          <w:sz w:val="28"/>
          <w:szCs w:val="28"/>
          <w:lang w:eastAsia="en-US"/>
        </w:rPr>
        <w:t>венозного давления, тахикардия. Все остальные симптомы - ответ организма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A70A8">
        <w:rPr>
          <w:rFonts w:eastAsiaTheme="minorHAnsi"/>
          <w:sz w:val="28"/>
          <w:szCs w:val="28"/>
          <w:lang w:eastAsia="en-US"/>
        </w:rPr>
        <w:t>гиповолемию</w:t>
      </w:r>
      <w:proofErr w:type="spellEnd"/>
      <w:r w:rsidRPr="00CA70A8">
        <w:rPr>
          <w:rFonts w:eastAsiaTheme="minorHAnsi"/>
          <w:sz w:val="28"/>
          <w:szCs w:val="28"/>
          <w:lang w:eastAsia="en-US"/>
        </w:rPr>
        <w:t>. Чем выше темпы кровотечения, тем меньше выражены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A70A8">
        <w:rPr>
          <w:rFonts w:eastAsiaTheme="minorHAnsi"/>
          <w:sz w:val="28"/>
          <w:szCs w:val="28"/>
          <w:lang w:eastAsia="en-US"/>
        </w:rPr>
        <w:t>приспособительные компенсаторные реакции или они не успевают развиться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 xml:space="preserve">вовсе. Так, </w:t>
      </w:r>
      <w:proofErr w:type="spellStart"/>
      <w:r w:rsidRPr="00CA70A8">
        <w:rPr>
          <w:rFonts w:eastAsiaTheme="minorHAnsi"/>
          <w:sz w:val="28"/>
          <w:szCs w:val="28"/>
          <w:lang w:eastAsia="en-US"/>
        </w:rPr>
        <w:t>эректильная</w:t>
      </w:r>
      <w:proofErr w:type="spellEnd"/>
      <w:r w:rsidRPr="00CA70A8">
        <w:rPr>
          <w:rFonts w:eastAsiaTheme="minorHAnsi"/>
          <w:sz w:val="28"/>
          <w:szCs w:val="28"/>
          <w:lang w:eastAsia="en-US"/>
        </w:rPr>
        <w:t xml:space="preserve"> фаза шока проявляется только при умеренном и малом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A70A8">
        <w:rPr>
          <w:rFonts w:eastAsiaTheme="minorHAnsi"/>
          <w:sz w:val="28"/>
          <w:szCs w:val="28"/>
          <w:lang w:eastAsia="en-US"/>
        </w:rPr>
        <w:t>темпе кровотечения до того момента, когда кровопотеря достигнет 700—800 мл,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lastRenderedPageBreak/>
        <w:t>после чего начинается прогрессивное падение АД.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 xml:space="preserve">- При </w:t>
      </w:r>
      <w:proofErr w:type="spellStart"/>
      <w:r w:rsidRPr="00CA70A8">
        <w:rPr>
          <w:rFonts w:eastAsiaTheme="minorHAnsi"/>
          <w:sz w:val="28"/>
          <w:szCs w:val="28"/>
          <w:lang w:eastAsia="en-US"/>
        </w:rPr>
        <w:t>профузном</w:t>
      </w:r>
      <w:proofErr w:type="spellEnd"/>
      <w:r w:rsidRPr="00CA70A8">
        <w:rPr>
          <w:rFonts w:eastAsiaTheme="minorHAnsi"/>
          <w:sz w:val="28"/>
          <w:szCs w:val="28"/>
          <w:lang w:eastAsia="en-US"/>
        </w:rPr>
        <w:t xml:space="preserve"> и сильном кровотечении гипотония развивается в течение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нескольких минут и быстро прогрессирует, пульс нитевидный и вскоре перестаёт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определяться на периферических артериях дыхание замедлено до нескольких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дыхательных экскурсий в минуту сознание отсутствует. Смерть наступает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вследствие паралича дыхательного центра с одновременной остановкой сердца.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Иногда остановка дыхания происходит на 1—2 мин раньше остановки сердца.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 xml:space="preserve">- По уровню </w:t>
      </w:r>
      <w:proofErr w:type="gramStart"/>
      <w:r w:rsidRPr="00CA70A8">
        <w:rPr>
          <w:rFonts w:eastAsiaTheme="minorHAnsi"/>
          <w:sz w:val="28"/>
          <w:szCs w:val="28"/>
          <w:lang w:eastAsia="en-US"/>
        </w:rPr>
        <w:t>систолического</w:t>
      </w:r>
      <w:proofErr w:type="gramEnd"/>
      <w:r w:rsidRPr="00CA70A8">
        <w:rPr>
          <w:rFonts w:eastAsiaTheme="minorHAnsi"/>
          <w:sz w:val="28"/>
          <w:szCs w:val="28"/>
          <w:lang w:eastAsia="en-US"/>
        </w:rPr>
        <w:t xml:space="preserve"> АД можно примерно определить общую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 xml:space="preserve">кровопотерю: при падении его до 100 мм </w:t>
      </w:r>
      <w:proofErr w:type="spellStart"/>
      <w:r w:rsidRPr="00CA70A8">
        <w:rPr>
          <w:rFonts w:eastAsiaTheme="minorHAnsi"/>
          <w:sz w:val="28"/>
          <w:szCs w:val="28"/>
          <w:lang w:eastAsia="en-US"/>
        </w:rPr>
        <w:t>рт.ст</w:t>
      </w:r>
      <w:proofErr w:type="spellEnd"/>
      <w:r w:rsidRPr="00CA70A8">
        <w:rPr>
          <w:rFonts w:eastAsiaTheme="minorHAnsi"/>
          <w:sz w:val="28"/>
          <w:szCs w:val="28"/>
          <w:lang w:eastAsia="en-US"/>
        </w:rPr>
        <w:t xml:space="preserve">. — 1,8—2 л, при 60 мм </w:t>
      </w:r>
      <w:proofErr w:type="spellStart"/>
      <w:r w:rsidRPr="00CA70A8">
        <w:rPr>
          <w:rFonts w:eastAsiaTheme="minorHAnsi"/>
          <w:sz w:val="28"/>
          <w:szCs w:val="28"/>
          <w:lang w:eastAsia="en-US"/>
        </w:rPr>
        <w:t>рт.ст</w:t>
      </w:r>
      <w:proofErr w:type="spellEnd"/>
      <w:r w:rsidRPr="00CA70A8">
        <w:rPr>
          <w:rFonts w:eastAsiaTheme="minorHAnsi"/>
          <w:sz w:val="28"/>
          <w:szCs w:val="28"/>
          <w:lang w:eastAsia="en-US"/>
        </w:rPr>
        <w:t>. —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2,5—3 л. Ориентировочную кровопотерю можно представить по характеру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 xml:space="preserve">травмы, а также по индексу </w:t>
      </w:r>
      <w:proofErr w:type="spellStart"/>
      <w:r w:rsidRPr="00CA70A8">
        <w:rPr>
          <w:rFonts w:eastAsiaTheme="minorHAnsi"/>
          <w:sz w:val="28"/>
          <w:szCs w:val="28"/>
          <w:lang w:eastAsia="en-US"/>
        </w:rPr>
        <w:t>Альговера</w:t>
      </w:r>
      <w:proofErr w:type="spellEnd"/>
      <w:r w:rsidRPr="00CA70A8">
        <w:rPr>
          <w:rFonts w:eastAsiaTheme="minorHAnsi"/>
          <w:sz w:val="28"/>
          <w:szCs w:val="28"/>
          <w:lang w:eastAsia="en-US"/>
        </w:rPr>
        <w:t>.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- При наличии возрастных (или приобретённых) заболеваний сердечно-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сосудистой системы переносимость кровопотери и шока снижается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 xml:space="preserve">пропорционально возрасту и тяжести этих заболеваний. </w:t>
      </w:r>
      <w:proofErr w:type="gramStart"/>
      <w:r w:rsidRPr="00CA70A8">
        <w:rPr>
          <w:rFonts w:eastAsiaTheme="minorHAnsi"/>
          <w:sz w:val="28"/>
          <w:szCs w:val="28"/>
          <w:lang w:eastAsia="en-US"/>
        </w:rPr>
        <w:t>Летальность от шока (при</w:t>
      </w:r>
      <w:proofErr w:type="gramEnd"/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прочих равных условиях) увеличивается на 10% каждые 10 лет после 60 лет у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мужчин и после 65 лет у женщин.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2. Мозговая кома — основное проявление повреждения головного мозга. Степень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комы проще всего определить согласно шкале Глазго, которая анализирует только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три показателя: открывание глаз, речевую функцию и движение конечностей.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 xml:space="preserve">2. Острая дыхательная недостаточность — основное нарушение при </w:t>
      </w:r>
      <w:proofErr w:type="gramStart"/>
      <w:r w:rsidRPr="00CA70A8">
        <w:rPr>
          <w:rFonts w:eastAsiaTheme="minorHAnsi"/>
          <w:sz w:val="28"/>
          <w:szCs w:val="28"/>
          <w:lang w:eastAsia="en-US"/>
        </w:rPr>
        <w:t>сочетанной</w:t>
      </w:r>
      <w:proofErr w:type="gramEnd"/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 xml:space="preserve">травме груди, а также у пострадавших VI группы (см. ниже), где одним </w:t>
      </w:r>
      <w:proofErr w:type="gramStart"/>
      <w:r w:rsidRPr="00CA70A8">
        <w:rPr>
          <w:rFonts w:eastAsiaTheme="minorHAnsi"/>
          <w:sz w:val="28"/>
          <w:szCs w:val="28"/>
          <w:lang w:eastAsia="en-US"/>
        </w:rPr>
        <w:t>из</w:t>
      </w:r>
      <w:proofErr w:type="gramEnd"/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lastRenderedPageBreak/>
        <w:t>ведущих повреждений является травма груди. Причины острой дыхательной недостаточности — нарушения проходимости дыхательных путей, компрессия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одного или обоих лёгких вследствие пневмоторакса, нарушение экскурсии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грудной клетки (механизма дыхания) вследствие переломов рёбер по нескольким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линиям с формированием свободного клапана (</w:t>
      </w:r>
      <w:proofErr w:type="spellStart"/>
      <w:r w:rsidRPr="00CA70A8">
        <w:rPr>
          <w:rFonts w:eastAsiaTheme="minorHAnsi"/>
          <w:sz w:val="28"/>
          <w:szCs w:val="28"/>
          <w:lang w:eastAsia="en-US"/>
        </w:rPr>
        <w:t>флотирующая</w:t>
      </w:r>
      <w:proofErr w:type="spellEnd"/>
      <w:r w:rsidRPr="00CA70A8">
        <w:rPr>
          <w:rFonts w:eastAsiaTheme="minorHAnsi"/>
          <w:sz w:val="28"/>
          <w:szCs w:val="28"/>
          <w:lang w:eastAsia="en-US"/>
        </w:rPr>
        <w:t xml:space="preserve"> грудь).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3. Апноэ и обструкция дыхательных путей рвотными массами и кровью чаще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всего происходят у пострадавших с ведущей ЧМТ. При ведущей травме груди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 xml:space="preserve">обструкция возникает при внутренних разрывах лёгких с </w:t>
      </w:r>
      <w:proofErr w:type="gramStart"/>
      <w:r w:rsidRPr="00CA70A8">
        <w:rPr>
          <w:rFonts w:eastAsiaTheme="minorHAnsi"/>
          <w:sz w:val="28"/>
          <w:szCs w:val="28"/>
          <w:lang w:eastAsia="en-US"/>
        </w:rPr>
        <w:t>лёгочным</w:t>
      </w:r>
      <w:proofErr w:type="gramEnd"/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 xml:space="preserve">кровотечением, </w:t>
      </w:r>
      <w:proofErr w:type="gramStart"/>
      <w:r w:rsidRPr="00CA70A8">
        <w:rPr>
          <w:rFonts w:eastAsiaTheme="minorHAnsi"/>
          <w:sz w:val="28"/>
          <w:szCs w:val="28"/>
          <w:lang w:eastAsia="en-US"/>
        </w:rPr>
        <w:t>разрывах</w:t>
      </w:r>
      <w:proofErr w:type="gramEnd"/>
      <w:r w:rsidRPr="00CA70A8">
        <w:rPr>
          <w:rFonts w:eastAsiaTheme="minorHAnsi"/>
          <w:sz w:val="28"/>
          <w:szCs w:val="28"/>
          <w:lang w:eastAsia="en-US"/>
        </w:rPr>
        <w:t xml:space="preserve"> крупных бронхов, закупоренных мокротой. Основной</w:t>
      </w:r>
    </w:p>
    <w:p w:rsidR="00CA70A8" w:rsidRPr="00CA70A8" w:rsidRDefault="00CA70A8" w:rsidP="00CA70A8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A70A8">
        <w:rPr>
          <w:rFonts w:eastAsiaTheme="minorHAnsi"/>
          <w:sz w:val="28"/>
          <w:szCs w:val="28"/>
          <w:lang w:eastAsia="en-US"/>
        </w:rPr>
        <w:t>симптом этой патологии — сегментарный долевой или тотальный ателектаз</w:t>
      </w:r>
    </w:p>
    <w:p w:rsidR="007E0722" w:rsidRPr="00CA70A8" w:rsidRDefault="00CA70A8" w:rsidP="00CA70A8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CA70A8">
        <w:rPr>
          <w:rFonts w:eastAsiaTheme="minorHAnsi"/>
          <w:sz w:val="28"/>
          <w:szCs w:val="28"/>
          <w:lang w:eastAsia="en-US"/>
        </w:rPr>
        <w:t>лёгкого.</w:t>
      </w:r>
    </w:p>
    <w:p w:rsidR="007E0722" w:rsidRPr="00CA70A8" w:rsidRDefault="007E0722" w:rsidP="007E0722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  <w:shd w:val="clear" w:color="auto" w:fill="FFFFFF"/>
        </w:rPr>
      </w:pPr>
    </w:p>
    <w:p w:rsidR="007E0722" w:rsidRDefault="007E0722" w:rsidP="007E07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E0722" w:rsidRDefault="007E0722" w:rsidP="007E07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E0722" w:rsidRDefault="007E0722" w:rsidP="007E07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E0722" w:rsidRDefault="007E0722" w:rsidP="007E07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E0722" w:rsidRDefault="007E0722" w:rsidP="007E07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A70A8" w:rsidRDefault="00CA70A8" w:rsidP="007E07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A70A8" w:rsidRDefault="00CA70A8" w:rsidP="007E07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A70A8" w:rsidRDefault="00CA70A8" w:rsidP="007E07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A70A8" w:rsidRDefault="00CA70A8" w:rsidP="007E07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A70A8" w:rsidRDefault="00CA70A8" w:rsidP="007E07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A70A8" w:rsidRDefault="00CA70A8" w:rsidP="007E07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A70A8" w:rsidRDefault="00CA70A8" w:rsidP="007E07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A70A8" w:rsidRDefault="00CA70A8" w:rsidP="007E07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A70A8" w:rsidRDefault="00CA70A8" w:rsidP="007E07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A70A8" w:rsidRDefault="00CA70A8" w:rsidP="007E07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A70A8" w:rsidRDefault="00CA70A8" w:rsidP="007E07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E0722" w:rsidRDefault="007E0722" w:rsidP="007E07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E0722" w:rsidRPr="00CA70A8" w:rsidRDefault="007E0722" w:rsidP="007E0722">
      <w:pPr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CA70A8">
        <w:rPr>
          <w:b/>
          <w:color w:val="000000"/>
          <w:sz w:val="28"/>
          <w:szCs w:val="28"/>
          <w:shd w:val="clear" w:color="auto" w:fill="FFFFFF"/>
        </w:rPr>
        <w:lastRenderedPageBreak/>
        <w:t>Список литературы:</w:t>
      </w:r>
    </w:p>
    <w:p w:rsidR="007E0722" w:rsidRPr="00CA70A8" w:rsidRDefault="007E0722" w:rsidP="007E072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7E0722" w:rsidRPr="00CA70A8" w:rsidRDefault="007E0722" w:rsidP="007E072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shd w:val="clear" w:color="auto" w:fill="FFFFFF"/>
        </w:rPr>
      </w:pPr>
      <w:proofErr w:type="spellStart"/>
      <w:r w:rsidRPr="00CA70A8">
        <w:rPr>
          <w:color w:val="000000"/>
          <w:sz w:val="28"/>
          <w:szCs w:val="28"/>
          <w:shd w:val="clear" w:color="auto" w:fill="FFFFFF"/>
        </w:rPr>
        <w:t>Цыбуляк</w:t>
      </w:r>
      <w:proofErr w:type="spellEnd"/>
      <w:r w:rsidRPr="00CA70A8">
        <w:rPr>
          <w:color w:val="000000"/>
          <w:sz w:val="28"/>
          <w:szCs w:val="28"/>
          <w:shd w:val="clear" w:color="auto" w:fill="FFFFFF"/>
        </w:rPr>
        <w:t xml:space="preserve"> Г.Н., </w:t>
      </w:r>
      <w:proofErr w:type="spellStart"/>
      <w:r w:rsidRPr="00CA70A8">
        <w:rPr>
          <w:color w:val="000000"/>
          <w:sz w:val="28"/>
          <w:szCs w:val="28"/>
          <w:shd w:val="clear" w:color="auto" w:fill="FFFFFF"/>
        </w:rPr>
        <w:t>Насонкин</w:t>
      </w:r>
      <w:proofErr w:type="spellEnd"/>
      <w:r w:rsidRPr="00CA70A8">
        <w:rPr>
          <w:color w:val="000000"/>
          <w:sz w:val="28"/>
          <w:szCs w:val="28"/>
          <w:shd w:val="clear" w:color="auto" w:fill="FFFFFF"/>
        </w:rPr>
        <w:t xml:space="preserve"> О.С., Чечеткин Л.В. Тактика </w:t>
      </w:r>
      <w:proofErr w:type="spellStart"/>
      <w:r w:rsidRPr="00CA70A8">
        <w:rPr>
          <w:color w:val="000000"/>
          <w:sz w:val="28"/>
          <w:szCs w:val="28"/>
          <w:shd w:val="clear" w:color="auto" w:fill="FFFFFF"/>
        </w:rPr>
        <w:t>инфузионно-трансфузионной</w:t>
      </w:r>
      <w:proofErr w:type="spellEnd"/>
      <w:r w:rsidRPr="00CA70A8">
        <w:rPr>
          <w:color w:val="000000"/>
          <w:sz w:val="28"/>
          <w:szCs w:val="28"/>
          <w:shd w:val="clear" w:color="auto" w:fill="FFFFFF"/>
        </w:rPr>
        <w:t xml:space="preserve"> терапии и </w:t>
      </w:r>
      <w:proofErr w:type="spellStart"/>
      <w:r w:rsidRPr="00CA70A8">
        <w:rPr>
          <w:color w:val="000000"/>
          <w:sz w:val="28"/>
          <w:szCs w:val="28"/>
          <w:shd w:val="clear" w:color="auto" w:fill="FFFFFF"/>
        </w:rPr>
        <w:t>аутогемодилюция</w:t>
      </w:r>
      <w:proofErr w:type="spellEnd"/>
      <w:r w:rsidRPr="00CA70A8">
        <w:rPr>
          <w:color w:val="000000"/>
          <w:sz w:val="28"/>
          <w:szCs w:val="28"/>
          <w:shd w:val="clear" w:color="auto" w:fill="FFFFFF"/>
        </w:rPr>
        <w:t xml:space="preserve"> при тяжелых травмах и шоке// Вестник хирургии. – 1992.-№4-6.-С.192-199. </w:t>
      </w:r>
    </w:p>
    <w:p w:rsidR="007E0722" w:rsidRPr="00CA70A8" w:rsidRDefault="007E0722" w:rsidP="007E072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A70A8">
        <w:rPr>
          <w:color w:val="000000"/>
          <w:sz w:val="28"/>
          <w:szCs w:val="28"/>
          <w:shd w:val="clear" w:color="auto" w:fill="FFFFFF"/>
        </w:rPr>
        <w:t xml:space="preserve">Пашковский Э.В., Гончаров А.В., Гайдук С.В. Характер и причины изменений центральной гемодинамики у пострадавших с тяжелой сочетанной травмой. Актуальные проблемы современной тяжелой травмы. </w:t>
      </w:r>
      <w:proofErr w:type="gramStart"/>
      <w:r w:rsidRPr="00CA70A8">
        <w:rPr>
          <w:color w:val="000000"/>
          <w:sz w:val="28"/>
          <w:szCs w:val="28"/>
          <w:shd w:val="clear" w:color="auto" w:fill="FFFFFF"/>
        </w:rPr>
        <w:t>Санки-Петербург</w:t>
      </w:r>
      <w:proofErr w:type="gramEnd"/>
      <w:r w:rsidRPr="00CA70A8">
        <w:rPr>
          <w:color w:val="000000"/>
          <w:sz w:val="28"/>
          <w:szCs w:val="28"/>
          <w:shd w:val="clear" w:color="auto" w:fill="FFFFFF"/>
        </w:rPr>
        <w:t xml:space="preserve">. 2001. – С.91-92. </w:t>
      </w:r>
    </w:p>
    <w:p w:rsidR="007E0722" w:rsidRPr="00CA70A8" w:rsidRDefault="007E0722" w:rsidP="007E072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A70A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70A8">
        <w:rPr>
          <w:color w:val="000000"/>
          <w:sz w:val="28"/>
          <w:szCs w:val="28"/>
          <w:shd w:val="clear" w:color="auto" w:fill="FFFFFF"/>
        </w:rPr>
        <w:t>Синагевский</w:t>
      </w:r>
      <w:proofErr w:type="spellEnd"/>
      <w:r w:rsidRPr="00CA70A8">
        <w:rPr>
          <w:color w:val="000000"/>
          <w:sz w:val="28"/>
          <w:szCs w:val="28"/>
          <w:shd w:val="clear" w:color="auto" w:fill="FFFFFF"/>
        </w:rPr>
        <w:t xml:space="preserve"> А.Б., </w:t>
      </w:r>
      <w:proofErr w:type="spellStart"/>
      <w:r w:rsidRPr="00CA70A8">
        <w:rPr>
          <w:color w:val="000000"/>
          <w:sz w:val="28"/>
          <w:szCs w:val="28"/>
          <w:shd w:val="clear" w:color="auto" w:fill="FFFFFF"/>
        </w:rPr>
        <w:t>Малих</w:t>
      </w:r>
      <w:proofErr w:type="spellEnd"/>
      <w:r w:rsidRPr="00CA70A8">
        <w:rPr>
          <w:color w:val="000000"/>
          <w:sz w:val="28"/>
          <w:szCs w:val="28"/>
          <w:shd w:val="clear" w:color="auto" w:fill="FFFFFF"/>
        </w:rPr>
        <w:t xml:space="preserve"> И.Ю. Летальность при различных видах тяжелой сочетанной травмы. Актуальные проблемы современной тяжелой травмы. Санкт-Петербург. 2001. – С.106-107. </w:t>
      </w:r>
    </w:p>
    <w:p w:rsidR="007E0722" w:rsidRPr="00CA70A8" w:rsidRDefault="007E0722" w:rsidP="007E072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A70A8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A70A8">
        <w:rPr>
          <w:color w:val="000000"/>
          <w:sz w:val="28"/>
          <w:szCs w:val="28"/>
          <w:shd w:val="clear" w:color="auto" w:fill="FFFFFF"/>
        </w:rPr>
        <w:t>Лейдерман</w:t>
      </w:r>
      <w:proofErr w:type="spellEnd"/>
      <w:r w:rsidRPr="00CA70A8">
        <w:rPr>
          <w:color w:val="000000"/>
          <w:sz w:val="28"/>
          <w:szCs w:val="28"/>
          <w:shd w:val="clear" w:color="auto" w:fill="FFFFFF"/>
        </w:rPr>
        <w:t xml:space="preserve"> И.Н. Синдром </w:t>
      </w:r>
      <w:proofErr w:type="spellStart"/>
      <w:r w:rsidRPr="00CA70A8">
        <w:rPr>
          <w:color w:val="000000"/>
          <w:sz w:val="28"/>
          <w:szCs w:val="28"/>
          <w:shd w:val="clear" w:color="auto" w:fill="FFFFFF"/>
        </w:rPr>
        <w:t>полиорганной</w:t>
      </w:r>
      <w:proofErr w:type="spellEnd"/>
      <w:r w:rsidRPr="00CA70A8">
        <w:rPr>
          <w:color w:val="000000"/>
          <w:sz w:val="28"/>
          <w:szCs w:val="28"/>
          <w:shd w:val="clear" w:color="auto" w:fill="FFFFFF"/>
        </w:rPr>
        <w:t xml:space="preserve"> недостаточности (ПОН). Метаболические основы. </w:t>
      </w:r>
      <w:proofErr w:type="spellStart"/>
      <w:r w:rsidRPr="00CA70A8">
        <w:rPr>
          <w:color w:val="000000"/>
          <w:sz w:val="28"/>
          <w:szCs w:val="28"/>
          <w:shd w:val="clear" w:color="auto" w:fill="FFFFFF"/>
        </w:rPr>
        <w:t>Httr</w:t>
      </w:r>
      <w:proofErr w:type="spellEnd"/>
      <w:r w:rsidRPr="00CA70A8">
        <w:rPr>
          <w:color w:val="000000"/>
          <w:sz w:val="28"/>
          <w:szCs w:val="28"/>
          <w:shd w:val="clear" w:color="auto" w:fill="FFFFFF"/>
        </w:rPr>
        <w:t>://</w:t>
      </w:r>
      <w:proofErr w:type="spellStart"/>
      <w:r w:rsidRPr="00CA70A8">
        <w:rPr>
          <w:color w:val="000000"/>
          <w:sz w:val="28"/>
          <w:szCs w:val="28"/>
          <w:shd w:val="clear" w:color="auto" w:fill="FFFFFF"/>
        </w:rPr>
        <w:t>www</w:t>
      </w:r>
      <w:proofErr w:type="spellEnd"/>
      <w:r w:rsidRPr="00CA70A8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A70A8">
        <w:rPr>
          <w:color w:val="000000"/>
          <w:sz w:val="28"/>
          <w:szCs w:val="28"/>
          <w:shd w:val="clear" w:color="auto" w:fill="FFFFFF"/>
        </w:rPr>
        <w:t>Medi.ru</w:t>
      </w:r>
      <w:proofErr w:type="spellEnd"/>
      <w:r w:rsidRPr="00CA70A8">
        <w:rPr>
          <w:color w:val="000000"/>
          <w:sz w:val="28"/>
          <w:szCs w:val="28"/>
          <w:shd w:val="clear" w:color="auto" w:fill="FFFFFF"/>
        </w:rPr>
        <w:t xml:space="preserve">/ «Периодика» Вестник интенсивной терапии. – 1999.-№2-3. </w:t>
      </w:r>
    </w:p>
    <w:p w:rsidR="007E0722" w:rsidRPr="00CA70A8" w:rsidRDefault="007E0722" w:rsidP="007E072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A70A8">
        <w:rPr>
          <w:color w:val="000000"/>
          <w:sz w:val="28"/>
          <w:szCs w:val="28"/>
          <w:shd w:val="clear" w:color="auto" w:fill="FFFFFF"/>
        </w:rPr>
        <w:t xml:space="preserve"> Селезнев С.А., </w:t>
      </w:r>
      <w:proofErr w:type="spellStart"/>
      <w:r w:rsidRPr="00CA70A8">
        <w:rPr>
          <w:color w:val="000000"/>
          <w:sz w:val="28"/>
          <w:szCs w:val="28"/>
          <w:shd w:val="clear" w:color="auto" w:fill="FFFFFF"/>
        </w:rPr>
        <w:t>Худайберенов</w:t>
      </w:r>
      <w:proofErr w:type="spellEnd"/>
      <w:r w:rsidRPr="00CA70A8">
        <w:rPr>
          <w:color w:val="000000"/>
          <w:sz w:val="28"/>
          <w:szCs w:val="28"/>
          <w:shd w:val="clear" w:color="auto" w:fill="FFFFFF"/>
        </w:rPr>
        <w:t xml:space="preserve"> Г.С. Травматическая болезнь А.: </w:t>
      </w:r>
      <w:proofErr w:type="spellStart"/>
      <w:r w:rsidRPr="00CA70A8">
        <w:rPr>
          <w:color w:val="000000"/>
          <w:sz w:val="28"/>
          <w:szCs w:val="28"/>
          <w:shd w:val="clear" w:color="auto" w:fill="FFFFFF"/>
        </w:rPr>
        <w:t>Ылым</w:t>
      </w:r>
      <w:proofErr w:type="spellEnd"/>
      <w:r w:rsidRPr="00CA70A8">
        <w:rPr>
          <w:color w:val="000000"/>
          <w:sz w:val="28"/>
          <w:szCs w:val="28"/>
          <w:shd w:val="clear" w:color="auto" w:fill="FFFFFF"/>
        </w:rPr>
        <w:t xml:space="preserve">, 1984, - 224 с. 11. Гельфанд Б.Р., Гурьянов В.А., </w:t>
      </w:r>
      <w:proofErr w:type="spellStart"/>
      <w:r w:rsidRPr="00CA70A8">
        <w:rPr>
          <w:color w:val="000000"/>
          <w:sz w:val="28"/>
          <w:szCs w:val="28"/>
          <w:shd w:val="clear" w:color="auto" w:fill="FFFFFF"/>
        </w:rPr>
        <w:t>Мртынов</w:t>
      </w:r>
      <w:proofErr w:type="spellEnd"/>
      <w:r w:rsidRPr="00CA70A8">
        <w:rPr>
          <w:color w:val="000000"/>
          <w:sz w:val="28"/>
          <w:szCs w:val="28"/>
          <w:shd w:val="clear" w:color="auto" w:fill="FFFFFF"/>
        </w:rPr>
        <w:t xml:space="preserve"> А.Н. Профилактика </w:t>
      </w:r>
      <w:proofErr w:type="spellStart"/>
      <w:proofErr w:type="gramStart"/>
      <w:r w:rsidRPr="00CA70A8">
        <w:rPr>
          <w:color w:val="000000"/>
          <w:sz w:val="28"/>
          <w:szCs w:val="28"/>
          <w:shd w:val="clear" w:color="auto" w:fill="FFFFFF"/>
        </w:rPr>
        <w:t>стресс-повреждений</w:t>
      </w:r>
      <w:proofErr w:type="spellEnd"/>
      <w:proofErr w:type="gramEnd"/>
      <w:r w:rsidRPr="00CA70A8">
        <w:rPr>
          <w:color w:val="000000"/>
          <w:sz w:val="28"/>
          <w:szCs w:val="28"/>
          <w:shd w:val="clear" w:color="auto" w:fill="FFFFFF"/>
        </w:rPr>
        <w:t xml:space="preserve"> верхнего отдела желудочно-кишечного тракта у больных в критических состояниях./Вестник интенсивной терапии. – 2002. -№4.-С.20-24.</w:t>
      </w:r>
      <w:r w:rsidRPr="00CA70A8">
        <w:rPr>
          <w:color w:val="000000"/>
          <w:sz w:val="28"/>
          <w:szCs w:val="28"/>
        </w:rPr>
        <w:br/>
      </w:r>
    </w:p>
    <w:sectPr w:rsidR="007E0722" w:rsidRPr="00CA70A8" w:rsidSect="00925D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7BC" w:rsidRDefault="00D957BC" w:rsidP="00CA70A8">
      <w:r>
        <w:separator/>
      </w:r>
    </w:p>
  </w:endnote>
  <w:endnote w:type="continuationSeparator" w:id="0">
    <w:p w:rsidR="00D957BC" w:rsidRDefault="00D957BC" w:rsidP="00CA7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8516"/>
      <w:docPartObj>
        <w:docPartGallery w:val="Page Numbers (Bottom of Page)"/>
        <w:docPartUnique/>
      </w:docPartObj>
    </w:sdtPr>
    <w:sdtContent>
      <w:p w:rsidR="00CA70A8" w:rsidRDefault="00202A7F">
        <w:pPr>
          <w:pStyle w:val="a7"/>
          <w:jc w:val="center"/>
        </w:pPr>
        <w:fldSimple w:instr=" PAGE   \* MERGEFORMAT ">
          <w:r w:rsidR="00257B57">
            <w:rPr>
              <w:noProof/>
            </w:rPr>
            <w:t>2</w:t>
          </w:r>
        </w:fldSimple>
      </w:p>
    </w:sdtContent>
  </w:sdt>
  <w:p w:rsidR="00CA70A8" w:rsidRDefault="00CA70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7BC" w:rsidRDefault="00D957BC" w:rsidP="00CA70A8">
      <w:r>
        <w:separator/>
      </w:r>
    </w:p>
  </w:footnote>
  <w:footnote w:type="continuationSeparator" w:id="0">
    <w:p w:rsidR="00D957BC" w:rsidRDefault="00D957BC" w:rsidP="00CA7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70261"/>
    <w:multiLevelType w:val="hybridMultilevel"/>
    <w:tmpl w:val="9CF8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722"/>
    <w:rsid w:val="00202A7F"/>
    <w:rsid w:val="00257B57"/>
    <w:rsid w:val="005171D8"/>
    <w:rsid w:val="007E0722"/>
    <w:rsid w:val="00925D87"/>
    <w:rsid w:val="00BC050D"/>
    <w:rsid w:val="00CA70A8"/>
    <w:rsid w:val="00D9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0722"/>
  </w:style>
  <w:style w:type="character" w:styleId="a3">
    <w:name w:val="Hyperlink"/>
    <w:basedOn w:val="a0"/>
    <w:uiPriority w:val="99"/>
    <w:unhideWhenUsed/>
    <w:rsid w:val="007E07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072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A70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70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0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dept&amp;id=3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2022-02-23T07:35:00Z</dcterms:created>
  <dcterms:modified xsi:type="dcterms:W3CDTF">2023-05-22T02:13:00Z</dcterms:modified>
</cp:coreProperties>
</file>