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5FD" w:rsidRDefault="00000000">
      <w:pPr>
        <w:widowControl/>
        <w:spacing w:line="28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«КРАСНОЯРСКИЙ ГОСУДАРСТВЕННЫЙ МЕДИЦИНСКИЙ УНИВЕРСИТЕТ ИМЕНИ ПРОФЕССОРА В.Ф. ВОЙНО-ЯСЕНЕЦКОГО»</w:t>
      </w:r>
    </w:p>
    <w:p w:rsidR="00A655FD" w:rsidRDefault="00000000">
      <w:pPr>
        <w:widowControl/>
        <w:spacing w:after="219" w:line="259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655FD" w:rsidRDefault="00000000">
      <w:pPr>
        <w:widowControl/>
        <w:spacing w:line="259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Кафедра Анестезиологии и реаниматологии ИПО</w:t>
      </w: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jc w:val="center"/>
        <w:rPr>
          <w:sz w:val="30"/>
        </w:rPr>
      </w:pPr>
    </w:p>
    <w:p w:rsidR="00A655F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тему:</w:t>
      </w:r>
    </w:p>
    <w:p w:rsidR="00A655FD" w:rsidRDefault="00000000">
      <w:pPr>
        <w:spacing w:before="3"/>
        <w:ind w:left="254" w:right="243"/>
        <w:jc w:val="center"/>
        <w:rPr>
          <w:sz w:val="28"/>
          <w:szCs w:val="28"/>
        </w:rPr>
      </w:pPr>
      <w:r>
        <w:rPr>
          <w:sz w:val="28"/>
          <w:szCs w:val="28"/>
        </w:rPr>
        <w:t>«Катетеризация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центральных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вен»</w:t>
      </w:r>
    </w:p>
    <w:p w:rsidR="00A655FD" w:rsidRDefault="00A655FD">
      <w:pPr>
        <w:pStyle w:val="af0"/>
        <w:ind w:left="0"/>
        <w:rPr>
          <w:sz w:val="40"/>
        </w:rPr>
      </w:pPr>
    </w:p>
    <w:p w:rsidR="00A655FD" w:rsidRDefault="00A655FD">
      <w:pPr>
        <w:pStyle w:val="af0"/>
        <w:ind w:left="0"/>
        <w:rPr>
          <w:sz w:val="40"/>
        </w:rPr>
      </w:pPr>
    </w:p>
    <w:p w:rsidR="00A655FD" w:rsidRDefault="00A655FD">
      <w:pPr>
        <w:pStyle w:val="af0"/>
        <w:ind w:left="0"/>
        <w:rPr>
          <w:sz w:val="40"/>
        </w:rPr>
      </w:pPr>
    </w:p>
    <w:p w:rsidR="00A655FD" w:rsidRDefault="00A655FD">
      <w:pPr>
        <w:pStyle w:val="af0"/>
        <w:ind w:left="0"/>
        <w:rPr>
          <w:sz w:val="40"/>
        </w:rPr>
      </w:pPr>
    </w:p>
    <w:p w:rsidR="00A655FD" w:rsidRDefault="00A655FD">
      <w:pPr>
        <w:pStyle w:val="af0"/>
        <w:ind w:left="0"/>
        <w:jc w:val="right"/>
        <w:rPr>
          <w:sz w:val="56"/>
        </w:rPr>
      </w:pPr>
    </w:p>
    <w:p w:rsidR="00A655FD" w:rsidRDefault="00000000">
      <w:pPr>
        <w:pStyle w:val="af0"/>
        <w:ind w:left="4436" w:right="91" w:firstLine="1142"/>
        <w:jc w:val="right"/>
        <w:rPr>
          <w:sz w:val="24"/>
        </w:rPr>
      </w:pPr>
      <w:r>
        <w:t xml:space="preserve">Выполнил: ординатор </w:t>
      </w:r>
      <w:r w:rsidR="0075075B">
        <w:t>1</w:t>
      </w:r>
      <w:r>
        <w:t xml:space="preserve"> года кафедры анестезиологии и реаниматологии ИПО</w:t>
      </w:r>
    </w:p>
    <w:p w:rsidR="00A655FD" w:rsidRDefault="00000000">
      <w:pPr>
        <w:pStyle w:val="af0"/>
        <w:wordWrap w:val="0"/>
        <w:ind w:left="4436" w:right="91"/>
        <w:jc w:val="right"/>
      </w:pPr>
      <w:r>
        <w:t xml:space="preserve">       </w:t>
      </w:r>
      <w:proofErr w:type="spellStart"/>
      <w:r w:rsidR="0075075B">
        <w:t>Оджагвердиева</w:t>
      </w:r>
      <w:proofErr w:type="spellEnd"/>
      <w:r>
        <w:t xml:space="preserve"> </w:t>
      </w:r>
      <w:r w:rsidR="0075075B">
        <w:t>У</w:t>
      </w:r>
      <w:r>
        <w:t xml:space="preserve">. </w:t>
      </w:r>
      <w:r w:rsidR="0075075B">
        <w:t>Р</w:t>
      </w:r>
      <w:r>
        <w:t>.</w:t>
      </w: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A655FD">
      <w:pPr>
        <w:pStyle w:val="af0"/>
        <w:ind w:left="0"/>
        <w:rPr>
          <w:sz w:val="30"/>
        </w:rPr>
      </w:pPr>
    </w:p>
    <w:p w:rsidR="00A655FD" w:rsidRDefault="00000000">
      <w:pPr>
        <w:pStyle w:val="af0"/>
        <w:spacing w:before="229"/>
        <w:ind w:left="254" w:right="240"/>
        <w:jc w:val="center"/>
        <w:sectPr w:rsidR="00A655FD">
          <w:type w:val="continuous"/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</w:t>
      </w:r>
      <w:r w:rsidR="0075075B">
        <w:t>4</w:t>
      </w:r>
      <w:r>
        <w:t xml:space="preserve"> г.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06124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55FD" w:rsidRDefault="00000000">
          <w:pPr>
            <w:pStyle w:val="1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:rsidR="00A655FD" w:rsidRDefault="00A655FD">
          <w:pPr>
            <w:rPr>
              <w:lang w:eastAsia="ru-RU"/>
            </w:rPr>
          </w:pPr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496428" w:history="1">
            <w:r>
              <w:rPr>
                <w:rStyle w:val="a6"/>
                <w:rFonts w:eastAsiaTheme="majorEastAsia"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_Toc137496428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37496429" w:history="1">
            <w:r>
              <w:rPr>
                <w:rStyle w:val="a6"/>
                <w:rFonts w:eastAsiaTheme="majorEastAsia"/>
                <w:sz w:val="28"/>
                <w:szCs w:val="28"/>
              </w:rPr>
              <w:t>Показания,</w:t>
            </w:r>
            <w:r>
              <w:rPr>
                <w:rStyle w:val="a6"/>
                <w:rFonts w:eastAsiaTheme="majorEastAsia"/>
                <w:spacing w:val="-7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противопоказания</w:t>
            </w:r>
            <w:r>
              <w:rPr>
                <w:rStyle w:val="a6"/>
                <w:rFonts w:eastAsiaTheme="majorEastAsia"/>
                <w:spacing w:val="-6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и</w:t>
            </w:r>
            <w:r>
              <w:rPr>
                <w:rStyle w:val="a6"/>
                <w:rFonts w:eastAsiaTheme="majorEastAsia"/>
                <w:spacing w:val="-19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осложнения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_Toc137496429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37496430" w:history="1">
            <w:r>
              <w:rPr>
                <w:rStyle w:val="a6"/>
                <w:rFonts w:eastAsiaTheme="majorEastAsia"/>
                <w:sz w:val="28"/>
                <w:szCs w:val="28"/>
              </w:rPr>
              <w:t>Получение</w:t>
            </w:r>
            <w:r>
              <w:rPr>
                <w:rStyle w:val="a6"/>
                <w:rFonts w:eastAsiaTheme="majorEastAsia"/>
                <w:spacing w:val="-16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информированного</w:t>
            </w:r>
            <w:r>
              <w:rPr>
                <w:rStyle w:val="a6"/>
                <w:rFonts w:eastAsiaTheme="majorEastAsia"/>
                <w:spacing w:val="-15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добровольного</w:t>
            </w:r>
            <w:r>
              <w:rPr>
                <w:rStyle w:val="a6"/>
                <w:rFonts w:eastAsiaTheme="majorEastAsia"/>
                <w:spacing w:val="-7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согласия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_Toc137496430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37496431" w:history="1">
            <w:r>
              <w:rPr>
                <w:rStyle w:val="a6"/>
                <w:rFonts w:eastAsiaTheme="majorEastAsia"/>
                <w:sz w:val="28"/>
                <w:szCs w:val="28"/>
              </w:rPr>
              <w:t>Выполнение</w:t>
            </w:r>
            <w:r>
              <w:rPr>
                <w:rStyle w:val="a6"/>
                <w:rFonts w:eastAsiaTheme="majorEastAsia"/>
                <w:spacing w:val="-13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манипуляции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_Toc137496431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37496432" w:history="1">
            <w:r>
              <w:rPr>
                <w:rStyle w:val="a6"/>
                <w:rFonts w:eastAsiaTheme="majorEastAsia"/>
                <w:sz w:val="28"/>
                <w:szCs w:val="28"/>
              </w:rPr>
              <w:t>Предупреждение</w:t>
            </w:r>
            <w:r>
              <w:rPr>
                <w:rStyle w:val="a6"/>
                <w:rFonts w:eastAsiaTheme="majorEastAsia"/>
                <w:spacing w:val="-17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осложнений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_Toc137496432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137496433" w:history="1">
            <w:r>
              <w:rPr>
                <w:rStyle w:val="a6"/>
                <w:rFonts w:eastAsiaTheme="majorEastAsia"/>
                <w:sz w:val="28"/>
                <w:szCs w:val="28"/>
              </w:rPr>
              <w:t>СПИСОК</w:t>
            </w:r>
            <w:r>
              <w:rPr>
                <w:rStyle w:val="a6"/>
                <w:rFonts w:eastAsiaTheme="majorEastAsia"/>
                <w:spacing w:val="-12"/>
                <w:sz w:val="28"/>
                <w:szCs w:val="28"/>
              </w:rPr>
              <w:t xml:space="preserve"> </w:t>
            </w:r>
            <w:r>
              <w:rPr>
                <w:rStyle w:val="a6"/>
                <w:rFonts w:eastAsiaTheme="majorEastAsia"/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_Toc137496433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A655FD" w:rsidRDefault="00000000">
          <w:r>
            <w:rPr>
              <w:b/>
              <w:bCs/>
            </w:rPr>
            <w:fldChar w:fldCharType="end"/>
          </w:r>
        </w:p>
      </w:sdtContent>
    </w:sdt>
    <w:p w:rsidR="00A655FD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655FD" w:rsidRDefault="00000000">
      <w:pPr>
        <w:pStyle w:val="1"/>
        <w:spacing w:before="74"/>
        <w:ind w:left="253"/>
        <w:rPr>
          <w:b/>
          <w:bCs/>
          <w:sz w:val="28"/>
          <w:szCs w:val="28"/>
        </w:rPr>
      </w:pPr>
      <w:bookmarkStart w:id="0" w:name="_Toc137496428"/>
      <w:r>
        <w:rPr>
          <w:b/>
          <w:bCs/>
          <w:sz w:val="28"/>
          <w:szCs w:val="28"/>
        </w:rPr>
        <w:lastRenderedPageBreak/>
        <w:t>ВВЕДЕНИЕ</w:t>
      </w:r>
      <w:bookmarkEnd w:id="0"/>
    </w:p>
    <w:p w:rsidR="00A655FD" w:rsidRDefault="00A655FD"/>
    <w:p w:rsidR="00A655FD" w:rsidRDefault="00000000">
      <w:pPr>
        <w:pStyle w:val="af0"/>
        <w:spacing w:before="2" w:line="242" w:lineRule="auto"/>
        <w:ind w:firstLine="710"/>
        <w:jc w:val="both"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катетеризацией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4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катетера</w:t>
      </w:r>
      <w:r>
        <w:rPr>
          <w:spacing w:val="3"/>
        </w:rPr>
        <w:t xml:space="preserve"> </w:t>
      </w:r>
      <w:r>
        <w:t>в</w:t>
      </w:r>
    </w:p>
    <w:p w:rsidR="00A655FD" w:rsidRDefault="00000000">
      <w:pPr>
        <w:pStyle w:val="af0"/>
        <w:ind w:right="164"/>
        <w:jc w:val="both"/>
      </w:pPr>
      <w:r>
        <w:t>верхнюю или нижнюю полые вены, реже, в правое предсердие 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подключичную,</w:t>
      </w:r>
      <w:r>
        <w:rPr>
          <w:spacing w:val="-7"/>
        </w:rPr>
        <w:t xml:space="preserve"> </w:t>
      </w:r>
      <w:r>
        <w:t>внутреннюю</w:t>
      </w:r>
      <w:r>
        <w:rPr>
          <w:spacing w:val="-15"/>
        </w:rPr>
        <w:t xml:space="preserve"> </w:t>
      </w:r>
      <w:r>
        <w:t>яремную,</w:t>
      </w:r>
      <w:r>
        <w:rPr>
          <w:spacing w:val="-67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плечеголовной.</w:t>
      </w:r>
    </w:p>
    <w:p w:rsidR="00A655FD" w:rsidRDefault="00000000">
      <w:pPr>
        <w:pStyle w:val="af0"/>
        <w:ind w:right="160" w:firstLine="710"/>
        <w:jc w:val="both"/>
      </w:pPr>
      <w:r>
        <w:t>Катетеризация подключичной и других центральных 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 катетера является медицинской услугой, предусмотренной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804н «Об утверждении номенклатуры медицинских услуг» (вступил в силу с</w:t>
      </w:r>
      <w:r>
        <w:rPr>
          <w:spacing w:val="-67"/>
        </w:rPr>
        <w:t xml:space="preserve"> </w:t>
      </w:r>
      <w:r>
        <w:t>1 января</w:t>
      </w:r>
      <w:r>
        <w:rPr>
          <w:spacing w:val="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РФ от 23 июля 2010 г. № 541н «Об утверждении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6"/>
        </w:rPr>
        <w:t xml:space="preserve"> </w:t>
      </w:r>
      <w:r>
        <w:t>справочника</w:t>
      </w:r>
      <w:r>
        <w:rPr>
          <w:spacing w:val="-15"/>
        </w:rPr>
        <w:t xml:space="preserve"> </w:t>
      </w:r>
      <w:r>
        <w:t>должностей</w:t>
      </w:r>
      <w:r>
        <w:rPr>
          <w:spacing w:val="-16"/>
        </w:rPr>
        <w:t xml:space="preserve"> </w:t>
      </w:r>
      <w:r>
        <w:t>руководителей,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служащих»,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населения</w:t>
      </w:r>
    </w:p>
    <w:p w:rsidR="00A655FD" w:rsidRDefault="00000000">
      <w:pPr>
        <w:pStyle w:val="af0"/>
        <w:ind w:right="352"/>
        <w:jc w:val="both"/>
      </w:pPr>
      <w:r>
        <w:t>№554н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27.08.18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«Врач</w:t>
      </w:r>
      <w:r>
        <w:rPr>
          <w:spacing w:val="-67"/>
        </w:rPr>
        <w:t xml:space="preserve"> </w:t>
      </w:r>
      <w:r>
        <w:t>анестезиолог-реаниматолог», определяет показания и 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 w:rsidR="00A655FD" w:rsidRDefault="00000000">
      <w:pPr>
        <w:pStyle w:val="af0"/>
        <w:ind w:right="248" w:firstLine="710"/>
        <w:jc w:val="both"/>
      </w:pPr>
      <w:r>
        <w:t>Обеспечение доступа к сосудистому руслу является 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анестезиологии-реаниматологии.</w:t>
      </w:r>
      <w:r>
        <w:rPr>
          <w:spacing w:val="-8"/>
        </w:rPr>
        <w:t xml:space="preserve"> </w:t>
      </w:r>
      <w:r>
        <w:t>Постоянный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сосудистому</w:t>
      </w:r>
      <w:r>
        <w:rPr>
          <w:spacing w:val="-67"/>
        </w:rPr>
        <w:t xml:space="preserve"> </w:t>
      </w:r>
      <w:r>
        <w:t>руслу позволяет вводить лекарственные средства и инфузионные среды,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7"/>
        </w:rPr>
        <w:t xml:space="preserve"> </w:t>
      </w:r>
      <w:r>
        <w:t>имеется возможность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жизненно</w:t>
      </w:r>
    </w:p>
    <w:p w:rsidR="00A655FD" w:rsidRDefault="00000000">
      <w:pPr>
        <w:pStyle w:val="af0"/>
        <w:spacing w:before="2"/>
        <w:jc w:val="both"/>
      </w:pPr>
      <w:r>
        <w:t>важных</w:t>
      </w:r>
      <w:r>
        <w:rPr>
          <w:spacing w:val="-17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венам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 о состоянии</w:t>
      </w:r>
      <w:r>
        <w:rPr>
          <w:spacing w:val="-1"/>
        </w:rPr>
        <w:t xml:space="preserve"> </w:t>
      </w:r>
      <w:r>
        <w:t>кровообращения.</w:t>
      </w:r>
      <w:r>
        <w:rPr>
          <w:spacing w:val="5"/>
        </w:rPr>
        <w:t xml:space="preserve"> </w:t>
      </w:r>
      <w:r>
        <w:t>Наиболее часто</w:t>
      </w:r>
    </w:p>
    <w:p w:rsidR="00A655FD" w:rsidRDefault="00000000">
      <w:pPr>
        <w:pStyle w:val="af0"/>
        <w:jc w:val="both"/>
        <w:sectPr w:rsidR="00A655FD">
          <w:pgSz w:w="11900" w:h="16840"/>
          <w:pgMar w:top="1280" w:right="740" w:bottom="280" w:left="1580" w:header="720" w:footer="720" w:gutter="0"/>
          <w:cols w:space="720"/>
        </w:sectPr>
      </w:pPr>
      <w:r>
        <w:t>выполняется</w:t>
      </w:r>
      <w:r>
        <w:rPr>
          <w:spacing w:val="-9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бедренной</w:t>
      </w:r>
      <w:r>
        <w:rPr>
          <w:spacing w:val="-67"/>
        </w:rPr>
        <w:t xml:space="preserve"> </w:t>
      </w:r>
      <w:r>
        <w:t>вен.</w:t>
      </w:r>
    </w:p>
    <w:p w:rsidR="00A655FD" w:rsidRDefault="00000000">
      <w:pPr>
        <w:pStyle w:val="1"/>
        <w:rPr>
          <w:b/>
          <w:bCs/>
          <w:sz w:val="28"/>
          <w:szCs w:val="28"/>
        </w:rPr>
      </w:pPr>
      <w:bookmarkStart w:id="1" w:name="_Toc137496429"/>
      <w:r>
        <w:rPr>
          <w:b/>
          <w:bCs/>
          <w:sz w:val="28"/>
          <w:szCs w:val="28"/>
        </w:rPr>
        <w:lastRenderedPageBreak/>
        <w:t>Показания,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противопоказания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осложнения</w:t>
      </w:r>
      <w:bookmarkEnd w:id="1"/>
    </w:p>
    <w:p w:rsidR="00A655FD" w:rsidRDefault="00A655FD"/>
    <w:p w:rsidR="00A655FD" w:rsidRDefault="00000000">
      <w:pPr>
        <w:pStyle w:val="af0"/>
        <w:spacing w:before="2"/>
        <w:ind w:right="160" w:firstLine="710"/>
        <w:jc w:val="both"/>
      </w:pP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катетеризации</w:t>
      </w:r>
      <w:r>
        <w:rPr>
          <w:spacing w:val="-10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бедренной вен неспецифичны. В связи с высоким риском ранних</w:t>
      </w:r>
      <w:r>
        <w:rPr>
          <w:spacing w:val="1"/>
        </w:rPr>
        <w:t xml:space="preserve"> </w:t>
      </w:r>
      <w:r>
        <w:t>механических осложнений, что обусловлено отсутствием прямого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продвижением</w:t>
      </w:r>
    </w:p>
    <w:p w:rsidR="00A655FD" w:rsidRDefault="00000000">
      <w:pPr>
        <w:pStyle w:val="af0"/>
        <w:spacing w:before="3" w:line="242" w:lineRule="auto"/>
        <w:ind w:right="285"/>
        <w:jc w:val="both"/>
      </w:pPr>
      <w:r>
        <w:t>иглы,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-1"/>
        </w:rPr>
        <w:t xml:space="preserve"> </w:t>
      </w:r>
      <w:r>
        <w:t>центральных</w:t>
      </w:r>
      <w:r>
        <w:rPr>
          <w:spacing w:val="-11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экстренным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неотложным</w:t>
      </w:r>
    </w:p>
    <w:p w:rsidR="00A655FD" w:rsidRDefault="00000000">
      <w:pPr>
        <w:pStyle w:val="af0"/>
        <w:ind w:right="337"/>
        <w:jc w:val="both"/>
      </w:pP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>необходимости (ст. 39 УК РФ) и обоснованного риска (ст. 41 УК РФ), когда</w:t>
      </w:r>
      <w:r>
        <w:rPr>
          <w:spacing w:val="-67"/>
        </w:rPr>
        <w:t xml:space="preserve"> </w:t>
      </w:r>
      <w:r>
        <w:t>имеющаяся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угрожающая</w:t>
      </w:r>
      <w:r>
        <w:rPr>
          <w:spacing w:val="-8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пациента,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устранена</w:t>
      </w:r>
    </w:p>
    <w:p w:rsidR="00A655FD" w:rsidRDefault="00000000">
      <w:pPr>
        <w:pStyle w:val="af0"/>
        <w:jc w:val="both"/>
      </w:pPr>
      <w:r>
        <w:t>иными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(введение</w:t>
      </w:r>
      <w:r>
        <w:rPr>
          <w:spacing w:val="-8"/>
        </w:rPr>
        <w:t xml:space="preserve"> </w:t>
      </w:r>
      <w:r>
        <w:t>инфузионных</w:t>
      </w:r>
      <w:r>
        <w:rPr>
          <w:spacing w:val="-17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вазоактивных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</w:p>
    <w:p w:rsidR="00A655FD" w:rsidRDefault="00000000">
      <w:pPr>
        <w:pStyle w:val="af0"/>
        <w:spacing w:line="247" w:lineRule="auto"/>
        <w:jc w:val="both"/>
      </w:pPr>
      <w:r>
        <w:t>одну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6"/>
        </w:rPr>
        <w:t xml:space="preserve"> </w:t>
      </w:r>
      <w:r>
        <w:t>вен,</w:t>
      </w:r>
      <w:r>
        <w:rPr>
          <w:spacing w:val="-5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экстренного</w:t>
      </w:r>
    </w:p>
    <w:p w:rsidR="00A655FD" w:rsidRDefault="00000000">
      <w:pPr>
        <w:pStyle w:val="af0"/>
        <w:ind w:right="164"/>
        <w:jc w:val="both"/>
      </w:pPr>
      <w:r>
        <w:t>гемодиализа,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углубленного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гемодинамики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прочее), а риск отказа от данной манипуляции может превышать 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</w:p>
    <w:p w:rsidR="00A655FD" w:rsidRDefault="00000000">
      <w:pPr>
        <w:pStyle w:val="af0"/>
        <w:ind w:right="160"/>
        <w:jc w:val="both"/>
      </w:pPr>
      <w:r>
        <w:t>смертельного</w:t>
      </w:r>
      <w:r>
        <w:rPr>
          <w:spacing w:val="-6"/>
        </w:rPr>
        <w:t xml:space="preserve"> </w:t>
      </w:r>
      <w:r>
        <w:t>исхода,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центральной вены.</w:t>
      </w:r>
    </w:p>
    <w:p w:rsidR="00A655FD" w:rsidRDefault="00A655FD">
      <w:pPr>
        <w:pStyle w:val="af0"/>
        <w:spacing w:before="7"/>
        <w:ind w:left="0"/>
        <w:jc w:val="both"/>
        <w:rPr>
          <w:sz w:val="26"/>
        </w:rPr>
      </w:pPr>
    </w:p>
    <w:p w:rsidR="00A655FD" w:rsidRDefault="00000000">
      <w:pPr>
        <w:pStyle w:val="af0"/>
        <w:spacing w:before="1" w:line="319" w:lineRule="exact"/>
        <w:ind w:left="254" w:right="243"/>
        <w:jc w:val="both"/>
      </w:pPr>
      <w:r>
        <w:rPr>
          <w:spacing w:val="-1"/>
        </w:rPr>
        <w:t>ПОКАЗАНИЯ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АНЕСТЕЗИОЛОГИИ-РЕАНИМАТОЛОГИИ</w:t>
      </w:r>
    </w:p>
    <w:p w:rsidR="00A655FD" w:rsidRDefault="00A655FD">
      <w:pPr>
        <w:pStyle w:val="af0"/>
        <w:spacing w:before="1" w:line="319" w:lineRule="exact"/>
        <w:ind w:left="254" w:right="243"/>
        <w:jc w:val="both"/>
      </w:pP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ind w:right="424"/>
        <w:jc w:val="both"/>
        <w:rPr>
          <w:sz w:val="28"/>
        </w:rPr>
      </w:pPr>
      <w:r>
        <w:rPr>
          <w:sz w:val="28"/>
        </w:rPr>
        <w:t>Потребность во введении инфузионных сред или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вен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 внутрикостного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spacing w:line="242" w:lineRule="auto"/>
        <w:ind w:right="511"/>
        <w:jc w:val="both"/>
        <w:rPr>
          <w:sz w:val="28"/>
        </w:rPr>
      </w:pPr>
      <w:r>
        <w:rPr>
          <w:sz w:val="28"/>
        </w:rPr>
        <w:t>Контроль центрального венозного давления и прочие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транспульмональная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термодилюция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оксиметрия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 др.).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терапии.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ind w:right="289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дыхания.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Временная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эндокардиальная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кардиостимуляция</w:t>
      </w:r>
      <w:proofErr w:type="spellEnd"/>
      <w:r>
        <w:rPr>
          <w:sz w:val="28"/>
        </w:rPr>
        <w:t>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ind w:right="1167"/>
        <w:jc w:val="both"/>
        <w:rPr>
          <w:sz w:val="28"/>
        </w:rPr>
      </w:pPr>
      <w:r>
        <w:rPr>
          <w:spacing w:val="-1"/>
          <w:sz w:val="28"/>
        </w:rPr>
        <w:t>Введение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гиперосмолярных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 интиму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растворов.</w:t>
      </w:r>
    </w:p>
    <w:p w:rsidR="00A655FD" w:rsidRDefault="00000000">
      <w:pPr>
        <w:pStyle w:val="afa"/>
        <w:numPr>
          <w:ilvl w:val="0"/>
          <w:numId w:val="1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катетера.</w:t>
      </w:r>
    </w:p>
    <w:p w:rsidR="00A655FD" w:rsidRDefault="00A655FD">
      <w:pPr>
        <w:pStyle w:val="af0"/>
        <w:spacing w:before="8"/>
        <w:ind w:left="0"/>
        <w:jc w:val="both"/>
        <w:rPr>
          <w:sz w:val="27"/>
        </w:rPr>
      </w:pPr>
    </w:p>
    <w:p w:rsidR="00A655FD" w:rsidRDefault="00000000">
      <w:pPr>
        <w:pStyle w:val="af0"/>
        <w:ind w:left="236" w:right="243"/>
        <w:jc w:val="both"/>
      </w:pPr>
      <w:r>
        <w:t>ПРОТИВОПОКАЗАНИЯ</w:t>
      </w:r>
    </w:p>
    <w:p w:rsidR="00A655FD" w:rsidRDefault="00A655FD">
      <w:pPr>
        <w:pStyle w:val="af0"/>
        <w:ind w:left="236" w:right="243"/>
        <w:jc w:val="both"/>
      </w:pPr>
    </w:p>
    <w:p w:rsidR="00A655FD" w:rsidRDefault="00000000">
      <w:pPr>
        <w:pStyle w:val="afa"/>
        <w:numPr>
          <w:ilvl w:val="0"/>
          <w:numId w:val="2"/>
        </w:numPr>
        <w:tabs>
          <w:tab w:val="left" w:pos="841"/>
        </w:tabs>
        <w:spacing w:before="10" w:line="319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Инфекционное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катетеризации.</w:t>
      </w:r>
    </w:p>
    <w:p w:rsidR="00A655FD" w:rsidRDefault="00000000">
      <w:pPr>
        <w:pStyle w:val="afa"/>
        <w:numPr>
          <w:ilvl w:val="0"/>
          <w:numId w:val="2"/>
        </w:numPr>
        <w:tabs>
          <w:tab w:val="left" w:pos="841"/>
        </w:tabs>
        <w:ind w:right="2142"/>
        <w:jc w:val="both"/>
        <w:rPr>
          <w:sz w:val="28"/>
        </w:rPr>
        <w:sectPr w:rsidR="00A655FD">
          <w:pgSz w:w="11900" w:h="16840"/>
          <w:pgMar w:top="1020" w:right="740" w:bottom="280" w:left="1580" w:header="720" w:footer="720" w:gutter="0"/>
          <w:cols w:space="720"/>
        </w:sectPr>
      </w:pPr>
      <w:r>
        <w:rPr>
          <w:sz w:val="28"/>
        </w:rPr>
        <w:t>Флеботромбоз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-17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доступа.</w:t>
      </w:r>
    </w:p>
    <w:p w:rsidR="00A655FD" w:rsidRDefault="00000000">
      <w:pPr>
        <w:pStyle w:val="afa"/>
        <w:numPr>
          <w:ilvl w:val="0"/>
          <w:numId w:val="2"/>
        </w:numPr>
        <w:tabs>
          <w:tab w:val="left" w:pos="841"/>
        </w:tabs>
        <w:spacing w:before="63"/>
        <w:ind w:right="1041"/>
        <w:jc w:val="both"/>
        <w:rPr>
          <w:sz w:val="28"/>
        </w:rPr>
      </w:pPr>
      <w:r>
        <w:rPr>
          <w:sz w:val="28"/>
        </w:rPr>
        <w:lastRenderedPageBreak/>
        <w:t>Врожденные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коагулопатии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осложнений.</w:t>
      </w:r>
    </w:p>
    <w:p w:rsidR="00A655FD" w:rsidRDefault="00A655FD">
      <w:pPr>
        <w:pStyle w:val="af0"/>
        <w:spacing w:before="11"/>
        <w:ind w:left="0"/>
        <w:rPr>
          <w:sz w:val="27"/>
        </w:rPr>
      </w:pPr>
    </w:p>
    <w:p w:rsidR="00A655FD" w:rsidRDefault="00000000">
      <w:pPr>
        <w:pStyle w:val="af0"/>
        <w:ind w:left="242" w:right="243"/>
        <w:jc w:val="center"/>
      </w:pPr>
      <w:r>
        <w:t>ОСЛОЖНЕНИЯ</w:t>
      </w:r>
    </w:p>
    <w:p w:rsidR="00A655FD" w:rsidRDefault="00A655FD">
      <w:pPr>
        <w:pStyle w:val="af0"/>
        <w:ind w:left="242" w:right="243"/>
        <w:jc w:val="center"/>
      </w:pPr>
    </w:p>
    <w:p w:rsidR="00A655FD" w:rsidRDefault="00000000">
      <w:pPr>
        <w:pStyle w:val="af0"/>
        <w:spacing w:before="5"/>
        <w:ind w:right="248" w:firstLine="710"/>
        <w:jc w:val="both"/>
      </w:pPr>
      <w:r>
        <w:t>Осложнения катетеризации центральных вен подразделяются 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сдавливаемого</w:t>
      </w:r>
      <w:r>
        <w:rPr>
          <w:spacing w:val="-6"/>
        </w:rPr>
        <w:t xml:space="preserve"> </w:t>
      </w:r>
      <w:r>
        <w:t>сосуда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гематомы</w:t>
      </w:r>
      <w:r>
        <w:rPr>
          <w:spacing w:val="-6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гемоторакса</w:t>
      </w:r>
      <w:r>
        <w:rPr>
          <w:spacing w:val="-10"/>
        </w:rPr>
        <w:t xml:space="preserve"> </w:t>
      </w:r>
      <w:r>
        <w:t>и/или</w:t>
      </w:r>
      <w:r>
        <w:rPr>
          <w:spacing w:val="-17"/>
        </w:rPr>
        <w:t xml:space="preserve"> </w:t>
      </w:r>
      <w:r>
        <w:t>кровопотери,</w:t>
      </w:r>
      <w:r>
        <w:rPr>
          <w:spacing w:val="-6"/>
        </w:rPr>
        <w:t xml:space="preserve"> </w:t>
      </w:r>
      <w:r>
        <w:t>пневмоторакс,</w:t>
      </w:r>
      <w:r>
        <w:rPr>
          <w:spacing w:val="-9"/>
        </w:rPr>
        <w:t xml:space="preserve"> </w:t>
      </w:r>
      <w:r>
        <w:t>аритмия</w:t>
      </w:r>
      <w:r>
        <w:rPr>
          <w:spacing w:val="-11"/>
        </w:rPr>
        <w:t xml:space="preserve"> </w:t>
      </w:r>
      <w:r>
        <w:t>(вероятный</w:t>
      </w:r>
      <w:r>
        <w:rPr>
          <w:spacing w:val="-13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эмболия.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 осложнениям</w:t>
      </w:r>
      <w:r>
        <w:rPr>
          <w:spacing w:val="5"/>
        </w:rPr>
        <w:t xml:space="preserve"> </w:t>
      </w:r>
      <w:r>
        <w:t>катетеризации относят</w:t>
      </w:r>
      <w:r>
        <w:rPr>
          <w:spacing w:val="6"/>
        </w:rPr>
        <w:t xml:space="preserve"> </w:t>
      </w:r>
      <w:r>
        <w:t>инфекционные и</w:t>
      </w:r>
      <w:r>
        <w:rPr>
          <w:spacing w:val="1"/>
        </w:rPr>
        <w:t xml:space="preserve"> </w:t>
      </w:r>
      <w:r>
        <w:t>тромботические осложнения. Редкими осложнениями катетеризации</w:t>
      </w:r>
      <w:r>
        <w:rPr>
          <w:spacing w:val="1"/>
        </w:rPr>
        <w:t xml:space="preserve"> </w:t>
      </w:r>
      <w:r>
        <w:t xml:space="preserve">являются гидроторакс, </w:t>
      </w:r>
      <w:proofErr w:type="spellStart"/>
      <w:r>
        <w:t>хилоторакс</w:t>
      </w:r>
      <w:proofErr w:type="spellEnd"/>
      <w:r>
        <w:t>, перфорация центральных сосудов и/или</w:t>
      </w:r>
      <w:r>
        <w:rPr>
          <w:spacing w:val="-6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0"/>
        </w:rPr>
        <w:t xml:space="preserve"> </w:t>
      </w:r>
      <w:r>
        <w:t>тампонада</w:t>
      </w:r>
      <w:r>
        <w:rPr>
          <w:spacing w:val="3"/>
        </w:rPr>
        <w:t xml:space="preserve"> </w:t>
      </w:r>
      <w:r>
        <w:t>перикарда, миграция</w:t>
      </w:r>
      <w:r>
        <w:rPr>
          <w:spacing w:val="3"/>
        </w:rPr>
        <w:t xml:space="preserve"> </w:t>
      </w:r>
      <w:r>
        <w:t>катетера,</w:t>
      </w:r>
    </w:p>
    <w:p w:rsidR="00A655FD" w:rsidRDefault="00000000">
      <w:pPr>
        <w:pStyle w:val="af0"/>
        <w:spacing w:before="2" w:line="319" w:lineRule="exact"/>
        <w:jc w:val="both"/>
      </w:pPr>
      <w:proofErr w:type="spellStart"/>
      <w:r>
        <w:t>узлообразование</w:t>
      </w:r>
      <w:proofErr w:type="spellEnd"/>
      <w:r>
        <w:t>/миграция</w:t>
      </w:r>
      <w:r>
        <w:rPr>
          <w:spacing w:val="-13"/>
        </w:rPr>
        <w:t xml:space="preserve"> </w:t>
      </w:r>
      <w:r>
        <w:t>проводника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прочие.</w:t>
      </w:r>
    </w:p>
    <w:p w:rsidR="00A655FD" w:rsidRDefault="00000000">
      <w:pPr>
        <w:pStyle w:val="af0"/>
        <w:ind w:right="164" w:firstLine="710"/>
        <w:jc w:val="both"/>
      </w:pPr>
      <w:r>
        <w:t>Наиболее частым осложнением катетеризации внутренней яремной</w:t>
      </w:r>
      <w:r>
        <w:rPr>
          <w:spacing w:val="1"/>
        </w:rPr>
        <w:t xml:space="preserve"> </w:t>
      </w:r>
      <w:r>
        <w:t>вены являются непреднамеренная пункция сонной артерии с последующим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гематомы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8–10%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УЗ-контроля),</w:t>
      </w:r>
      <w:r>
        <w:rPr>
          <w:spacing w:val="-1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пневмоторакс (до 1–3%), а катетеризация бедренной вены наиболее 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2"/>
        </w:rPr>
        <w:t xml:space="preserve"> </w:t>
      </w:r>
      <w:r>
        <w:t>флеботромбозами.</w:t>
      </w:r>
      <w:r>
        <w:rPr>
          <w:spacing w:val="15"/>
        </w:rPr>
        <w:t xml:space="preserve"> </w:t>
      </w:r>
      <w:r>
        <w:t>Частота осложнений</w:t>
      </w:r>
      <w:r>
        <w:rPr>
          <w:spacing w:val="2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вен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4"/>
        </w:rPr>
        <w:t xml:space="preserve"> </w:t>
      </w:r>
      <w:r>
        <w:t>раз,</w:t>
      </w:r>
      <w:r>
        <w:rPr>
          <w:spacing w:val="11"/>
        </w:rPr>
        <w:t xml:space="preserve"> </w:t>
      </w:r>
      <w:r>
        <w:t>если один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 врач</w:t>
      </w:r>
    </w:p>
    <w:p w:rsidR="00A655FD" w:rsidRDefault="00000000">
      <w:pPr>
        <w:pStyle w:val="af0"/>
        <w:jc w:val="both"/>
        <w:sectPr w:rsidR="00A655FD">
          <w:pgSz w:w="11900" w:h="16840"/>
          <w:pgMar w:top="1020" w:right="740" w:bottom="280" w:left="1580" w:header="720" w:footer="720" w:gutter="0"/>
          <w:cols w:space="720"/>
        </w:sectPr>
      </w:pPr>
      <w:r>
        <w:t>выполняет</w:t>
      </w:r>
      <w:r>
        <w:rPr>
          <w:spacing w:val="-8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 же</w:t>
      </w:r>
      <w:r>
        <w:rPr>
          <w:spacing w:val="4"/>
        </w:rPr>
        <w:t xml:space="preserve"> </w:t>
      </w:r>
      <w:r>
        <w:t>сосуде.</w:t>
      </w:r>
    </w:p>
    <w:p w:rsidR="00A655FD" w:rsidRDefault="00000000">
      <w:pPr>
        <w:pStyle w:val="1"/>
        <w:ind w:left="504" w:right="0"/>
        <w:rPr>
          <w:b/>
          <w:bCs/>
          <w:sz w:val="28"/>
          <w:szCs w:val="28"/>
        </w:rPr>
      </w:pPr>
      <w:bookmarkStart w:id="2" w:name="_Toc137496430"/>
      <w:r>
        <w:rPr>
          <w:b/>
          <w:bCs/>
          <w:sz w:val="28"/>
          <w:szCs w:val="28"/>
        </w:rPr>
        <w:lastRenderedPageBreak/>
        <w:t>Получение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информированного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добровольного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согласия</w:t>
      </w:r>
      <w:bookmarkEnd w:id="2"/>
    </w:p>
    <w:p w:rsidR="00A655FD" w:rsidRDefault="00A655FD"/>
    <w:p w:rsidR="00A655FD" w:rsidRDefault="00000000">
      <w:pPr>
        <w:pStyle w:val="af0"/>
        <w:spacing w:before="2"/>
        <w:ind w:right="190" w:firstLine="71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«Информированное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-67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-67"/>
        </w:rPr>
        <w:t xml:space="preserve"> </w:t>
      </w:r>
      <w:r>
        <w:t>перед проведением катетеризации подключичной и других центральных вен,</w:t>
      </w:r>
      <w:r>
        <w:rPr>
          <w:spacing w:val="-67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несовершеннолетние,</w:t>
      </w:r>
      <w:r>
        <w:rPr>
          <w:spacing w:val="2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 на</w:t>
      </w:r>
      <w:r>
        <w:rPr>
          <w:spacing w:val="6"/>
        </w:rPr>
        <w:t xml:space="preserve"> </w:t>
      </w:r>
      <w:r>
        <w:t>информированное добровольное согласие 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6"/>
        </w:rPr>
        <w:t xml:space="preserve"> </w:t>
      </w:r>
      <w:r>
        <w:t>вмешательство</w:t>
      </w:r>
      <w:r>
        <w:rPr>
          <w:spacing w:val="2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отказ от него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 Федеральным</w:t>
      </w:r>
      <w:r>
        <w:rPr>
          <w:spacing w:val="-1"/>
        </w:rPr>
        <w:t xml:space="preserve"> </w:t>
      </w:r>
      <w:r>
        <w:t>законом,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 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 w:rsidR="00A655FD" w:rsidRDefault="00000000">
      <w:pPr>
        <w:pStyle w:val="af0"/>
        <w:spacing w:before="10"/>
        <w:ind w:right="160" w:firstLine="710"/>
        <w:jc w:val="both"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гражданину необходимо в доступной для него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манипуляции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риске медицинского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9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 ФЗ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323).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отказе 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 возможные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отказа.</w:t>
      </w:r>
    </w:p>
    <w:p w:rsidR="00A655FD" w:rsidRDefault="00000000">
      <w:pPr>
        <w:pStyle w:val="af0"/>
        <w:spacing w:before="3"/>
        <w:ind w:right="164" w:firstLine="710"/>
        <w:jc w:val="both"/>
      </w:pPr>
      <w:r>
        <w:t>Медицинское вмешательство без согласия гражданина,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 w:rsidR="00A655FD" w:rsidRDefault="00000000">
      <w:pPr>
        <w:pStyle w:val="afa"/>
        <w:numPr>
          <w:ilvl w:val="0"/>
          <w:numId w:val="3"/>
        </w:numPr>
        <w:tabs>
          <w:tab w:val="left" w:pos="841"/>
        </w:tabs>
        <w:ind w:right="162"/>
        <w:jc w:val="both"/>
        <w:rPr>
          <w:sz w:val="28"/>
        </w:rPr>
      </w:pPr>
      <w:r>
        <w:rPr>
          <w:sz w:val="28"/>
        </w:rPr>
        <w:t>если медицинское вмешательство необходимо по 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угрозы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представители;</w:t>
      </w:r>
    </w:p>
    <w:p w:rsidR="00A655FD" w:rsidRDefault="00000000">
      <w:pPr>
        <w:pStyle w:val="afa"/>
        <w:numPr>
          <w:ilvl w:val="0"/>
          <w:numId w:val="3"/>
        </w:numPr>
        <w:tabs>
          <w:tab w:val="left" w:pos="841"/>
        </w:tabs>
        <w:ind w:right="855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 для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 w:rsidR="00A655FD" w:rsidRDefault="00000000">
      <w:pPr>
        <w:pStyle w:val="afa"/>
        <w:numPr>
          <w:ilvl w:val="0"/>
          <w:numId w:val="3"/>
        </w:numPr>
        <w:tabs>
          <w:tab w:val="left" w:pos="841"/>
        </w:tabs>
        <w:spacing w:line="242" w:lineRule="auto"/>
        <w:ind w:right="20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расстройствами;</w:t>
      </w:r>
    </w:p>
    <w:p w:rsidR="00A655FD" w:rsidRDefault="00000000">
      <w:pPr>
        <w:pStyle w:val="afa"/>
        <w:numPr>
          <w:ilvl w:val="0"/>
          <w:numId w:val="3"/>
        </w:numPr>
        <w:tabs>
          <w:tab w:val="left" w:pos="841"/>
        </w:tabs>
        <w:ind w:right="131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(преступления);</w:t>
      </w:r>
    </w:p>
    <w:p w:rsidR="00A655FD" w:rsidRDefault="00000000">
      <w:pPr>
        <w:pStyle w:val="afa"/>
        <w:numPr>
          <w:ilvl w:val="0"/>
          <w:numId w:val="3"/>
        </w:numPr>
        <w:tabs>
          <w:tab w:val="left" w:pos="841"/>
        </w:tabs>
        <w:ind w:right="624"/>
        <w:jc w:val="both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экспертизы.</w:t>
      </w:r>
    </w:p>
    <w:p w:rsidR="00A655FD" w:rsidRDefault="00000000">
      <w:pPr>
        <w:pStyle w:val="af0"/>
        <w:ind w:right="164" w:firstLine="710"/>
        <w:jc w:val="both"/>
        <w:sectPr w:rsidR="00A655FD">
          <w:pgSz w:w="11900" w:h="16840"/>
          <w:pgMar w:top="1020" w:right="740" w:bottom="280" w:left="1580" w:header="720" w:footer="720" w:gutter="0"/>
          <w:cols w:space="720"/>
        </w:sectPr>
      </w:pPr>
      <w:r>
        <w:t>Решение о медицинском вмешательстве без согласия гражданина,</w:t>
      </w:r>
      <w:r>
        <w:rPr>
          <w:spacing w:val="1"/>
        </w:rPr>
        <w:t xml:space="preserve"> </w:t>
      </w:r>
      <w:r>
        <w:t>одного из родителей или иного законного представителя принимается 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консилиум</w:t>
      </w:r>
      <w:r>
        <w:rPr>
          <w:spacing w:val="-3"/>
        </w:rPr>
        <w:t xml:space="preserve"> </w:t>
      </w:r>
      <w:r>
        <w:t>невозможно,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 и последующим уведомлением должностных 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</w:p>
    <w:p w:rsidR="00A655FD" w:rsidRDefault="00000000">
      <w:pPr>
        <w:pStyle w:val="af0"/>
        <w:spacing w:before="63"/>
        <w:ind w:right="248"/>
        <w:jc w:val="both"/>
        <w:sectPr w:rsidR="00A655FD">
          <w:pgSz w:w="11900" w:h="16840"/>
          <w:pgMar w:top="1020" w:right="740" w:bottom="280" w:left="1580" w:header="720" w:footer="720" w:gutter="0"/>
          <w:cols w:space="720"/>
        </w:sectPr>
      </w:pPr>
      <w:r>
        <w:lastRenderedPageBreak/>
        <w:t>руководителя отделения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4"/>
        </w:rPr>
        <w:t xml:space="preserve"> </w:t>
      </w:r>
      <w:r>
        <w:t>организации),</w:t>
      </w:r>
      <w:r>
        <w:rPr>
          <w:spacing w:val="3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проведено медицинское вмешательство,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2 ст. 20 ФЗ № 323 и в отношении которого проведено медицинское</w:t>
      </w:r>
      <w:r>
        <w:rPr>
          <w:spacing w:val="1"/>
        </w:rPr>
        <w:t xml:space="preserve"> </w:t>
      </w:r>
      <w:r>
        <w:t>вмешательство, либо судом в случаях и в порядке, которые установлены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13"/>
        </w:rPr>
        <w:t xml:space="preserve"> </w:t>
      </w:r>
      <w:r>
        <w:t>Согласие или</w:t>
      </w:r>
      <w:r>
        <w:rPr>
          <w:spacing w:val="2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катетеризации подключичной и других центральных вен должны 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  <w:r>
        <w:rPr>
          <w:spacing w:val="1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подключичной и других центральных вен должно быть оформлено соответствующим протоколом. </w:t>
      </w:r>
    </w:p>
    <w:p w:rsidR="00A655FD" w:rsidRDefault="00000000">
      <w:pPr>
        <w:pStyle w:val="1"/>
        <w:ind w:left="958"/>
        <w:rPr>
          <w:b/>
          <w:bCs/>
          <w:sz w:val="28"/>
          <w:szCs w:val="28"/>
        </w:rPr>
      </w:pPr>
      <w:bookmarkStart w:id="3" w:name="_Toc137496431"/>
      <w:r>
        <w:rPr>
          <w:b/>
          <w:bCs/>
          <w:sz w:val="28"/>
          <w:szCs w:val="28"/>
        </w:rPr>
        <w:lastRenderedPageBreak/>
        <w:t>Выполнение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манипуляции</w:t>
      </w:r>
      <w:bookmarkEnd w:id="3"/>
    </w:p>
    <w:p w:rsidR="00A655FD" w:rsidRDefault="00A655FD"/>
    <w:p w:rsidR="00A655FD" w:rsidRDefault="00000000">
      <w:pPr>
        <w:pStyle w:val="af0"/>
        <w:spacing w:before="2"/>
        <w:ind w:right="160" w:firstLine="710"/>
        <w:jc w:val="both"/>
      </w:pPr>
      <w:r>
        <w:t>Венозный катетер, как правило, устанавливается в верхнюю или</w:t>
      </w:r>
      <w:r>
        <w:rPr>
          <w:spacing w:val="1"/>
        </w:rPr>
        <w:t xml:space="preserve"> </w:t>
      </w:r>
      <w:r>
        <w:t>нижнюю</w:t>
      </w:r>
      <w:r>
        <w:rPr>
          <w:spacing w:val="-17"/>
        </w:rPr>
        <w:t xml:space="preserve"> </w:t>
      </w:r>
      <w:r>
        <w:t>полые</w:t>
      </w:r>
      <w:r>
        <w:rPr>
          <w:spacing w:val="-5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правое</w:t>
      </w:r>
      <w:r>
        <w:rPr>
          <w:spacing w:val="-9"/>
        </w:rPr>
        <w:t xml:space="preserve"> </w:t>
      </w:r>
      <w:r>
        <w:t>предсердие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 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Техника</w:t>
      </w:r>
      <w:r>
        <w:rPr>
          <w:spacing w:val="1"/>
        </w:rPr>
        <w:t xml:space="preserve"> </w:t>
      </w:r>
      <w:r>
        <w:t>выполнения пункции и требования к безопасности катетеризации широко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знаний.</w:t>
      </w:r>
    </w:p>
    <w:p w:rsidR="00A655FD" w:rsidRDefault="00000000">
      <w:pPr>
        <w:pStyle w:val="af0"/>
        <w:spacing w:before="3"/>
        <w:ind w:firstLine="710"/>
        <w:jc w:val="both"/>
      </w:pPr>
      <w:r>
        <w:t>При выборе между различными точками доступа, подключичную вену</w:t>
      </w:r>
      <w:r>
        <w:rPr>
          <w:spacing w:val="-67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1"/>
        </w:rPr>
        <w:t xml:space="preserve"> </w:t>
      </w:r>
      <w:r>
        <w:t>венозном</w:t>
      </w:r>
      <w:r>
        <w:rPr>
          <w:spacing w:val="-8"/>
        </w:rPr>
        <w:t xml:space="preserve"> </w:t>
      </w:r>
      <w:r>
        <w:t>русле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значимо</w:t>
      </w:r>
      <w:r>
        <w:rPr>
          <w:spacing w:val="-9"/>
        </w:rPr>
        <w:t xml:space="preserve"> </w:t>
      </w:r>
      <w:r>
        <w:t>меньшим</w:t>
      </w:r>
      <w:r>
        <w:rPr>
          <w:spacing w:val="-8"/>
        </w:rPr>
        <w:t xml:space="preserve"> </w:t>
      </w:r>
      <w:r>
        <w:t>риском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лучшим</w:t>
      </w:r>
      <w:r>
        <w:rPr>
          <w:spacing w:val="3"/>
        </w:rPr>
        <w:t xml:space="preserve"> </w:t>
      </w:r>
      <w:r>
        <w:t>комфортом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пациента.</w:t>
      </w:r>
    </w:p>
    <w:p w:rsidR="00A655FD" w:rsidRDefault="00000000">
      <w:pPr>
        <w:pStyle w:val="af0"/>
        <w:spacing w:before="3"/>
        <w:ind w:right="248" w:firstLine="710"/>
        <w:jc w:val="both"/>
      </w:pPr>
      <w:r>
        <w:t>Внутреннюю яремную вену рекомендуется катетеризировать, если</w:t>
      </w:r>
      <w:r>
        <w:rPr>
          <w:spacing w:val="1"/>
        </w:rPr>
        <w:t xml:space="preserve"> </w:t>
      </w:r>
      <w:r>
        <w:t>требуется проведение заместительной почечной терапии в условиях низкого</w:t>
      </w:r>
      <w:r>
        <w:rPr>
          <w:spacing w:val="-67"/>
        </w:rPr>
        <w:t xml:space="preserve"> </w:t>
      </w:r>
      <w:r>
        <w:t>риска инфицирования</w:t>
      </w:r>
      <w:r>
        <w:rPr>
          <w:spacing w:val="9"/>
        </w:rPr>
        <w:t xml:space="preserve"> </w:t>
      </w:r>
      <w:r>
        <w:t>катетера,</w:t>
      </w:r>
      <w:r>
        <w:rPr>
          <w:spacing w:val="9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proofErr w:type="spellStart"/>
      <w:r>
        <w:t>эндокардиальной</w:t>
      </w:r>
      <w:proofErr w:type="spellEnd"/>
      <w:r>
        <w:rPr>
          <w:spacing w:val="1"/>
        </w:rPr>
        <w:t xml:space="preserve"> </w:t>
      </w:r>
      <w:proofErr w:type="spellStart"/>
      <w:r>
        <w:t>кардиостимуляции</w:t>
      </w:r>
      <w:proofErr w:type="spellEnd"/>
      <w:r>
        <w:t>, установки катетера Свана–Ганца или, в случаях, когда</w:t>
      </w:r>
      <w:r>
        <w:rPr>
          <w:spacing w:val="1"/>
        </w:rPr>
        <w:t xml:space="preserve"> </w:t>
      </w:r>
      <w:r>
        <w:t>предполагаемая продолжительность стояния катетера составляет менее пяти</w:t>
      </w:r>
      <w:r>
        <w:rPr>
          <w:spacing w:val="-67"/>
        </w:rPr>
        <w:t xml:space="preserve"> </w:t>
      </w:r>
      <w:r>
        <w:t>суток. При наличии опыта и технической возможности катетеризацию</w:t>
      </w:r>
      <w:r>
        <w:rPr>
          <w:spacing w:val="1"/>
        </w:rPr>
        <w:t xml:space="preserve"> </w:t>
      </w:r>
      <w:r>
        <w:t>яремной вены рекомендуется</w:t>
      </w:r>
      <w:r>
        <w:rPr>
          <w:spacing w:val="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разметки хода</w:t>
      </w:r>
      <w:r>
        <w:rPr>
          <w:spacing w:val="-4"/>
        </w:rPr>
        <w:t xml:space="preserve"> </w:t>
      </w:r>
      <w:r>
        <w:t>вены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УЗ-контроля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вмешательством. В остальном, данный метод не имеет преимуществ перед</w:t>
      </w:r>
      <w:r>
        <w:rPr>
          <w:spacing w:val="1"/>
        </w:rPr>
        <w:t xml:space="preserve"> </w:t>
      </w:r>
      <w:r>
        <w:t>катетеризацией подключичной вены и может нести более высокий риск</w:t>
      </w:r>
      <w:r>
        <w:rPr>
          <w:spacing w:val="1"/>
        </w:rPr>
        <w:t xml:space="preserve"> </w:t>
      </w:r>
      <w:r>
        <w:t>инфекционных осложнений, особенно у пациентов с дефицитом массы тела</w:t>
      </w:r>
      <w:r>
        <w:rPr>
          <w:spacing w:val="1"/>
        </w:rPr>
        <w:t xml:space="preserve"> </w:t>
      </w:r>
      <w:r>
        <w:t>(индекс</w:t>
      </w:r>
      <w:r>
        <w:rPr>
          <w:spacing w:val="8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кг/м2).</w:t>
      </w:r>
    </w:p>
    <w:p w:rsidR="00A655FD" w:rsidRDefault="00000000">
      <w:pPr>
        <w:pStyle w:val="af0"/>
        <w:spacing w:before="2"/>
        <w:ind w:right="164" w:firstLine="710"/>
        <w:jc w:val="both"/>
      </w:pPr>
      <w:r>
        <w:t>Катетеризация бедренной вены часто осложняется флеботромбозами и</w:t>
      </w:r>
      <w:r>
        <w:rPr>
          <w:spacing w:val="-67"/>
        </w:rPr>
        <w:t xml:space="preserve"> </w:t>
      </w:r>
      <w:r>
        <w:t>ассоциирована со снижением подвижности пациента, поэтому 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запасной</w:t>
      </w:r>
      <w:r>
        <w:rPr>
          <w:spacing w:val="-10"/>
        </w:rPr>
        <w:t xml:space="preserve"> </w:t>
      </w:r>
      <w:proofErr w:type="gramStart"/>
      <w:r>
        <w:t>вариант,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случай,</w:t>
      </w:r>
      <w:r>
        <w:rPr>
          <w:spacing w:val="-8"/>
        </w:rPr>
        <w:t xml:space="preserve"> </w:t>
      </w:r>
      <w:r>
        <w:t>если</w:t>
      </w:r>
      <w:proofErr w:type="gramEnd"/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катетеризации подключичной вены и/или внутренней яремной вены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неудачными,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какая-либо</w:t>
      </w:r>
      <w:r>
        <w:rPr>
          <w:spacing w:val="-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2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бедренной вены.</w:t>
      </w:r>
    </w:p>
    <w:p w:rsidR="00A655FD" w:rsidRDefault="00000000">
      <w:pPr>
        <w:pStyle w:val="af0"/>
        <w:spacing w:before="3"/>
        <w:ind w:right="352" w:firstLine="710"/>
        <w:jc w:val="both"/>
      </w:pPr>
      <w:r>
        <w:t>В связи с повышением риска инфекционных осложнений</w:t>
      </w:r>
      <w:r>
        <w:rPr>
          <w:spacing w:val="1"/>
        </w:rPr>
        <w:t xml:space="preserve"> </w:t>
      </w:r>
      <w:r>
        <w:rPr>
          <w:spacing w:val="-1"/>
        </w:rPr>
        <w:t>катетеризация</w:t>
      </w:r>
      <w:r>
        <w:rPr>
          <w:spacing w:val="-6"/>
        </w:rPr>
        <w:t xml:space="preserve"> </w:t>
      </w:r>
      <w:r>
        <w:rPr>
          <w:spacing w:val="-1"/>
        </w:rPr>
        <w:t>бедренной</w:t>
      </w:r>
      <w:r>
        <w:rPr>
          <w:spacing w:val="-3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избыточной</w:t>
      </w:r>
      <w:r>
        <w:rPr>
          <w:spacing w:val="-67"/>
        </w:rPr>
        <w:t xml:space="preserve"> </w:t>
      </w:r>
      <w:r>
        <w:t>массой тела</w:t>
      </w:r>
      <w:r>
        <w:rPr>
          <w:spacing w:val="5"/>
        </w:rPr>
        <w:t xml:space="preserve"> </w:t>
      </w:r>
      <w:r>
        <w:t>(индекс</w:t>
      </w:r>
      <w:r>
        <w:rPr>
          <w:spacing w:val="4"/>
        </w:rPr>
        <w:t xml:space="preserve"> </w:t>
      </w:r>
      <w:r>
        <w:t>массы тела</w:t>
      </w:r>
      <w:r>
        <w:rPr>
          <w:spacing w:val="1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кг/м2).</w:t>
      </w:r>
    </w:p>
    <w:p w:rsidR="00A655FD" w:rsidRDefault="00A655FD">
      <w:pPr>
        <w:pStyle w:val="af0"/>
        <w:spacing w:before="3"/>
        <w:ind w:right="352" w:firstLine="710"/>
        <w:jc w:val="both"/>
      </w:pPr>
    </w:p>
    <w:p w:rsidR="00A655FD" w:rsidRDefault="00000000">
      <w:pPr>
        <w:pStyle w:val="af0"/>
        <w:spacing w:before="3"/>
        <w:ind w:right="352" w:firstLine="710"/>
        <w:jc w:val="both"/>
        <w:rPr>
          <w:b/>
          <w:bCs/>
        </w:rPr>
      </w:pPr>
      <w:r>
        <w:rPr>
          <w:b/>
          <w:bCs/>
        </w:rPr>
        <w:t>Диагностика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положения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катетера</w:t>
      </w:r>
    </w:p>
    <w:p w:rsidR="00A655FD" w:rsidRDefault="00A655FD"/>
    <w:p w:rsidR="00A655FD" w:rsidRDefault="00000000">
      <w:pPr>
        <w:pStyle w:val="af0"/>
        <w:spacing w:line="242" w:lineRule="auto"/>
        <w:ind w:firstLine="710"/>
        <w:jc w:val="both"/>
      </w:pPr>
      <w:r>
        <w:t>Корректное</w:t>
      </w:r>
      <w:r>
        <w:rPr>
          <w:spacing w:val="-18"/>
        </w:rPr>
        <w:t xml:space="preserve"> </w:t>
      </w:r>
      <w:r>
        <w:t>внутривенное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катетера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методами:</w:t>
      </w:r>
    </w:p>
    <w:p w:rsidR="00A655FD" w:rsidRDefault="00000000">
      <w:pPr>
        <w:pStyle w:val="afa"/>
        <w:numPr>
          <w:ilvl w:val="0"/>
          <w:numId w:val="4"/>
        </w:numPr>
        <w:tabs>
          <w:tab w:val="left" w:pos="841"/>
        </w:tabs>
        <w:spacing w:before="6"/>
        <w:ind w:right="362"/>
        <w:jc w:val="both"/>
        <w:rPr>
          <w:sz w:val="28"/>
        </w:rPr>
      </w:pPr>
      <w:r>
        <w:rPr>
          <w:sz w:val="28"/>
        </w:rPr>
        <w:t>Свободный обратный ток венозной крови (контроль газового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динамике)</w:t>
      </w:r>
    </w:p>
    <w:p w:rsidR="00A655FD" w:rsidRDefault="00000000">
      <w:pPr>
        <w:pStyle w:val="afa"/>
        <w:numPr>
          <w:ilvl w:val="0"/>
          <w:numId w:val="4"/>
        </w:numPr>
        <w:tabs>
          <w:tab w:val="left" w:pos="84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метод.</w:t>
      </w:r>
    </w:p>
    <w:p w:rsidR="00A655FD" w:rsidRDefault="00000000">
      <w:pPr>
        <w:pStyle w:val="afa"/>
        <w:numPr>
          <w:ilvl w:val="0"/>
          <w:numId w:val="4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Ультразвуковой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контроль.</w:t>
      </w:r>
    </w:p>
    <w:p w:rsidR="00A655FD" w:rsidRDefault="00000000">
      <w:pPr>
        <w:pStyle w:val="afa"/>
        <w:numPr>
          <w:ilvl w:val="0"/>
          <w:numId w:val="4"/>
        </w:numPr>
        <w:tabs>
          <w:tab w:val="left" w:pos="84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Рентгеновская компьютерная томография.</w:t>
      </w:r>
    </w:p>
    <w:p w:rsidR="00A655FD" w:rsidRDefault="00A655FD">
      <w:pPr>
        <w:pStyle w:val="afa"/>
        <w:tabs>
          <w:tab w:val="left" w:pos="841"/>
        </w:tabs>
        <w:spacing w:line="319" w:lineRule="exact"/>
        <w:ind w:firstLine="0"/>
        <w:jc w:val="both"/>
        <w:rPr>
          <w:sz w:val="28"/>
        </w:rPr>
      </w:pPr>
    </w:p>
    <w:p w:rsidR="00A655FD" w:rsidRDefault="00000000">
      <w:pPr>
        <w:pStyle w:val="1"/>
        <w:ind w:left="953"/>
        <w:rPr>
          <w:b/>
          <w:bCs/>
          <w:sz w:val="28"/>
          <w:szCs w:val="28"/>
        </w:rPr>
      </w:pPr>
      <w:bookmarkStart w:id="4" w:name="_Toc137496432"/>
      <w:r>
        <w:rPr>
          <w:b/>
          <w:bCs/>
          <w:sz w:val="28"/>
          <w:szCs w:val="28"/>
        </w:rPr>
        <w:t>Предупреждение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осложнений</w:t>
      </w:r>
      <w:bookmarkEnd w:id="4"/>
    </w:p>
    <w:p w:rsidR="00A655FD" w:rsidRDefault="00A655FD"/>
    <w:p w:rsidR="00A655FD" w:rsidRDefault="00000000">
      <w:pPr>
        <w:pStyle w:val="af0"/>
        <w:spacing w:before="2"/>
        <w:ind w:right="160" w:firstLine="710"/>
        <w:jc w:val="both"/>
      </w:pPr>
      <w:r>
        <w:t>При наличии прямой технической возможности, надлежащей</w:t>
      </w:r>
      <w:r>
        <w:rPr>
          <w:spacing w:val="1"/>
        </w:rPr>
        <w:t xml:space="preserve"> </w:t>
      </w:r>
      <w:r>
        <w:t>подготовки и опыта оператора, для уменьшения частоты осложнений</w:t>
      </w:r>
      <w:r>
        <w:rPr>
          <w:spacing w:val="1"/>
        </w:rPr>
        <w:t xml:space="preserve"> </w:t>
      </w:r>
      <w:r>
        <w:lastRenderedPageBreak/>
        <w:t>пункцию и катетеризацию внутренней яремной вены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УЗ-</w:t>
      </w:r>
      <w:r>
        <w:rPr>
          <w:spacing w:val="-1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разметки перед</w:t>
      </w:r>
      <w:r>
        <w:rPr>
          <w:spacing w:val="12"/>
        </w:rPr>
        <w:t xml:space="preserve"> </w:t>
      </w:r>
      <w:r>
        <w:t>вмешательством.</w:t>
      </w:r>
    </w:p>
    <w:p w:rsidR="00A655FD" w:rsidRDefault="00000000">
      <w:pPr>
        <w:pStyle w:val="af0"/>
        <w:spacing w:before="3"/>
        <w:ind w:right="164" w:firstLine="710"/>
        <w:jc w:val="both"/>
      </w:pPr>
      <w:r>
        <w:t>Не рекомендуется предпринимать более трех попыток пункции и/или</w:t>
      </w:r>
      <w:r>
        <w:rPr>
          <w:spacing w:val="1"/>
        </w:rPr>
        <w:t xml:space="preserve"> </w:t>
      </w:r>
      <w:r>
        <w:t>катетеризации одной и той же центральной вены. В 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-6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(«3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1»).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дальнейших</w:t>
      </w:r>
      <w:r>
        <w:rPr>
          <w:spacing w:val="-15"/>
        </w:rPr>
        <w:t xml:space="preserve"> </w:t>
      </w:r>
      <w:r>
        <w:t>попыток</w:t>
      </w:r>
      <w:r>
        <w:rPr>
          <w:spacing w:val="-6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10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периферическая</w:t>
      </w:r>
      <w:r>
        <w:rPr>
          <w:spacing w:val="3"/>
        </w:rPr>
        <w:t xml:space="preserve"> </w:t>
      </w:r>
      <w:r>
        <w:t>венесекция,</w:t>
      </w:r>
      <w:r>
        <w:rPr>
          <w:spacing w:val="12"/>
        </w:rPr>
        <w:t xml:space="preserve"> </w:t>
      </w:r>
      <w:proofErr w:type="spellStart"/>
      <w:r>
        <w:t>дистантный</w:t>
      </w:r>
      <w:proofErr w:type="spellEnd"/>
      <w:r>
        <w:t xml:space="preserve"> доступ).</w:t>
      </w:r>
    </w:p>
    <w:p w:rsidR="00A655FD" w:rsidRDefault="00000000">
      <w:pPr>
        <w:pStyle w:val="af0"/>
        <w:spacing w:before="3"/>
        <w:ind w:right="164" w:firstLine="710"/>
        <w:jc w:val="both"/>
      </w:pPr>
      <w:r>
        <w:t>При неудачной попытке катетеризации подключичной вены или</w:t>
      </w:r>
      <w:r>
        <w:rPr>
          <w:spacing w:val="1"/>
        </w:rPr>
        <w:t xml:space="preserve"> </w:t>
      </w:r>
      <w:r>
        <w:t>внутренней яремной вены проводить катетеризацию с другой стороны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исключении</w:t>
      </w:r>
      <w:r>
        <w:rPr>
          <w:spacing w:val="-1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пневмоторакса/гематомы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манипуляции не</w:t>
      </w:r>
      <w:r>
        <w:rPr>
          <w:spacing w:val="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 w:rsidR="00A655FD" w:rsidRDefault="00000000">
      <w:pPr>
        <w:pStyle w:val="af0"/>
        <w:spacing w:before="4"/>
        <w:ind w:right="253" w:firstLine="710"/>
        <w:jc w:val="both"/>
      </w:pPr>
      <w:r>
        <w:t>Для проведения гемодиализа с ожидаемой продолжительностью более</w:t>
      </w:r>
      <w:r>
        <w:rPr>
          <w:spacing w:val="-67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недель</w:t>
      </w:r>
      <w:r>
        <w:rPr>
          <w:spacing w:val="-8"/>
        </w:rPr>
        <w:t xml:space="preserve"> </w:t>
      </w:r>
      <w:r>
        <w:rPr>
          <w:spacing w:val="-1"/>
        </w:rPr>
        <w:t>предпочтение</w:t>
      </w:r>
      <w:r>
        <w:rPr>
          <w:spacing w:val="-3"/>
        </w:rPr>
        <w:t xml:space="preserve"> </w:t>
      </w:r>
      <w:r>
        <w:rPr>
          <w:spacing w:val="-1"/>
        </w:rPr>
        <w:t>рекомендуется</w:t>
      </w:r>
      <w:r>
        <w:rPr>
          <w:spacing w:val="-3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(по убывающей):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яремной вены,</w:t>
      </w:r>
      <w:r>
        <w:rPr>
          <w:spacing w:val="10"/>
        </w:rPr>
        <w:t xml:space="preserve"> </w:t>
      </w:r>
      <w:r>
        <w:t>подключичной</w:t>
      </w:r>
      <w:r>
        <w:rPr>
          <w:spacing w:val="2"/>
        </w:rPr>
        <w:t xml:space="preserve"> </w:t>
      </w:r>
      <w:r>
        <w:t>вены.</w:t>
      </w:r>
    </w:p>
    <w:p w:rsidR="00A655FD" w:rsidRDefault="00000000">
      <w:pPr>
        <w:pStyle w:val="af0"/>
        <w:ind w:firstLine="710"/>
        <w:jc w:val="both"/>
      </w:pPr>
      <w:r>
        <w:t>В случае временного доступа для гемодиализа с ожидаемой</w:t>
      </w:r>
      <w:r>
        <w:rPr>
          <w:spacing w:val="1"/>
        </w:rPr>
        <w:t xml:space="preserve"> </w:t>
      </w:r>
      <w:r>
        <w:t>продолжительностью менее трех недель с последующей установкой</w:t>
      </w:r>
      <w:r>
        <w:rPr>
          <w:spacing w:val="1"/>
        </w:rPr>
        <w:t xml:space="preserve"> </w:t>
      </w:r>
      <w:r>
        <w:rPr>
          <w:spacing w:val="-1"/>
        </w:rPr>
        <w:t>перманентного</w:t>
      </w:r>
      <w:r>
        <w:rPr>
          <w:spacing w:val="-7"/>
        </w:rPr>
        <w:t xml:space="preserve"> </w:t>
      </w:r>
      <w:r>
        <w:rPr>
          <w:spacing w:val="-1"/>
        </w:rPr>
        <w:t>катетера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яремную</w:t>
      </w:r>
      <w:r>
        <w:rPr>
          <w:spacing w:val="-9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рассмотреть возможность катетеризации подключичной вены в связи с</w:t>
      </w:r>
      <w:r>
        <w:rPr>
          <w:spacing w:val="1"/>
        </w:rPr>
        <w:t xml:space="preserve"> </w:t>
      </w:r>
      <w:r>
        <w:t>минимальным</w:t>
      </w:r>
      <w:r>
        <w:rPr>
          <w:spacing w:val="4"/>
        </w:rPr>
        <w:t xml:space="preserve"> </w:t>
      </w:r>
      <w:r>
        <w:t>риском</w:t>
      </w:r>
      <w:r>
        <w:rPr>
          <w:spacing w:val="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осложнений.</w:t>
      </w:r>
    </w:p>
    <w:p w:rsidR="00A655FD" w:rsidRDefault="00000000">
      <w:pPr>
        <w:pStyle w:val="af0"/>
        <w:spacing w:before="2"/>
        <w:ind w:right="721" w:firstLine="710"/>
        <w:jc w:val="both"/>
      </w:pPr>
      <w:r>
        <w:t>В течение 6 часов после как удачной, так и неудачной попытки</w:t>
      </w:r>
      <w:r>
        <w:rPr>
          <w:spacing w:val="1"/>
        </w:rPr>
        <w:t xml:space="preserve"> </w:t>
      </w:r>
      <w:r>
        <w:t>катетеризации подключичной вены или внутренней яремной вены,</w:t>
      </w:r>
      <w:r>
        <w:rPr>
          <w:spacing w:val="1"/>
        </w:rPr>
        <w:t xml:space="preserve"> </w:t>
      </w:r>
      <w:r>
        <w:t>рекомендуется выполнить рентгенологический и/или УЗ-контроль и/или</w:t>
      </w:r>
      <w:r>
        <w:rPr>
          <w:spacing w:val="-67"/>
        </w:rPr>
        <w:t xml:space="preserve"> </w:t>
      </w:r>
      <w:r>
        <w:t>рентгеновскую 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 w:rsidR="00A655FD" w:rsidRDefault="00000000">
      <w:pPr>
        <w:pStyle w:val="af0"/>
        <w:spacing w:line="242" w:lineRule="auto"/>
        <w:ind w:right="164" w:firstLine="710"/>
        <w:jc w:val="both"/>
        <w:sectPr w:rsidR="00A655FD">
          <w:pgSz w:w="11900" w:h="16840"/>
          <w:pgMar w:top="1020" w:right="740" w:bottom="280" w:left="1580" w:header="720" w:footer="720" w:gutter="0"/>
          <w:cols w:space="720"/>
        </w:sectPr>
      </w:pP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вене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трех недель. В этой ситуации рекомендуется переустановка катетера или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туннельного</w:t>
      </w:r>
      <w:r>
        <w:rPr>
          <w:spacing w:val="3"/>
        </w:rPr>
        <w:t xml:space="preserve"> </w:t>
      </w:r>
      <w:r>
        <w:t>катетера через внутреннюю яремную</w:t>
      </w:r>
      <w:r>
        <w:rPr>
          <w:spacing w:val="-2"/>
        </w:rPr>
        <w:t xml:space="preserve"> </w:t>
      </w:r>
      <w:r>
        <w:t>вену.</w:t>
      </w:r>
    </w:p>
    <w:p w:rsidR="00A655FD" w:rsidRDefault="00000000">
      <w:pPr>
        <w:pStyle w:val="1"/>
        <w:spacing w:before="73"/>
        <w:ind w:left="949"/>
        <w:rPr>
          <w:b/>
          <w:bCs/>
          <w:sz w:val="28"/>
          <w:szCs w:val="28"/>
        </w:rPr>
      </w:pPr>
      <w:bookmarkStart w:id="5" w:name="_Toc137496433"/>
      <w:r>
        <w:rPr>
          <w:b/>
          <w:bCs/>
          <w:sz w:val="28"/>
          <w:szCs w:val="28"/>
        </w:rPr>
        <w:lastRenderedPageBreak/>
        <w:t>СПИСОК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ЛИТЕРАТУРЫ</w:t>
      </w:r>
      <w:bookmarkEnd w:id="5"/>
    </w:p>
    <w:p w:rsidR="00A655FD" w:rsidRDefault="00A655FD">
      <w:pPr>
        <w:pStyle w:val="1"/>
        <w:spacing w:before="73"/>
        <w:ind w:left="949"/>
      </w:pPr>
    </w:p>
    <w:p w:rsidR="00A655FD" w:rsidRDefault="00000000">
      <w:pPr>
        <w:pStyle w:val="afa"/>
        <w:numPr>
          <w:ilvl w:val="0"/>
          <w:numId w:val="5"/>
        </w:numPr>
        <w:tabs>
          <w:tab w:val="left" w:pos="841"/>
        </w:tabs>
        <w:spacing w:before="1" w:line="242" w:lineRule="auto"/>
        <w:ind w:right="189"/>
        <w:jc w:val="both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И.Б. </w:t>
      </w:r>
      <w:proofErr w:type="spellStart"/>
      <w:r>
        <w:rPr>
          <w:sz w:val="28"/>
        </w:rPr>
        <w:t>Заболотских</w:t>
      </w:r>
      <w:proofErr w:type="spellEnd"/>
      <w:r>
        <w:rPr>
          <w:sz w:val="28"/>
        </w:rPr>
        <w:t xml:space="preserve">, Е.М. </w:t>
      </w:r>
      <w:proofErr w:type="spellStart"/>
      <w:r>
        <w:rPr>
          <w:sz w:val="28"/>
        </w:rPr>
        <w:t>Шифмана</w:t>
      </w:r>
      <w:proofErr w:type="spellEnd"/>
      <w:r>
        <w:rPr>
          <w:sz w:val="28"/>
        </w:rPr>
        <w:t>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914–947.</w:t>
      </w:r>
    </w:p>
    <w:p w:rsidR="00A655FD" w:rsidRDefault="00000000">
      <w:pPr>
        <w:pStyle w:val="afa"/>
        <w:numPr>
          <w:ilvl w:val="0"/>
          <w:numId w:val="5"/>
        </w:numPr>
        <w:tabs>
          <w:tab w:val="left" w:pos="841"/>
        </w:tabs>
        <w:spacing w:before="5"/>
        <w:ind w:right="173"/>
        <w:jc w:val="both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 кровотока и уход за центральным венозным катетером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(ЦВК)»</w:t>
      </w:r>
      <w:r>
        <w:rPr>
          <w:spacing w:val="-18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—Национальная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(НП</w:t>
      </w:r>
    </w:p>
    <w:p w:rsidR="00A655FD" w:rsidRDefault="00000000">
      <w:pPr>
        <w:pStyle w:val="af0"/>
        <w:spacing w:before="3"/>
        <w:ind w:left="840" w:right="223"/>
        <w:jc w:val="both"/>
      </w:pPr>
      <w:r>
        <w:t>«НАСКИ»);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hyperlink r:id="rId5" w:history="1">
        <w:r>
          <w:t>http://nasci.ru/_resources/directory/313/common/KR_KAIK.pdf</w:t>
        </w:r>
      </w:hyperlink>
    </w:p>
    <w:p w:rsidR="00A655FD" w:rsidRDefault="00000000">
      <w:pPr>
        <w:pStyle w:val="afa"/>
        <w:numPr>
          <w:ilvl w:val="0"/>
          <w:numId w:val="5"/>
        </w:numPr>
        <w:tabs>
          <w:tab w:val="left" w:pos="841"/>
        </w:tabs>
        <w:ind w:right="658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Ирвина,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Дж. </w:t>
      </w:r>
      <w:proofErr w:type="spellStart"/>
      <w:r>
        <w:rPr>
          <w:sz w:val="28"/>
        </w:rPr>
        <w:t>Риппе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Кёрли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Херда</w:t>
      </w:r>
      <w:proofErr w:type="spellEnd"/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</w:t>
      </w:r>
      <w:r>
        <w:rPr>
          <w:spacing w:val="-2"/>
          <w:sz w:val="28"/>
        </w:rPr>
        <w:t xml:space="preserve"> </w:t>
      </w:r>
      <w:r>
        <w:rPr>
          <w:sz w:val="28"/>
        </w:rPr>
        <w:t>(Неотложная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медицина).</w:t>
      </w:r>
    </w:p>
    <w:p w:rsidR="00A655FD" w:rsidRDefault="00000000">
      <w:pPr>
        <w:pStyle w:val="afa"/>
        <w:numPr>
          <w:ilvl w:val="0"/>
          <w:numId w:val="5"/>
        </w:numPr>
        <w:tabs>
          <w:tab w:val="left" w:pos="841"/>
        </w:tabs>
        <w:ind w:right="216"/>
        <w:jc w:val="both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актов. 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5–12.</w:t>
      </w:r>
    </w:p>
    <w:p w:rsidR="00A655FD" w:rsidRDefault="00000000">
      <w:pPr>
        <w:pStyle w:val="afa"/>
        <w:numPr>
          <w:ilvl w:val="0"/>
          <w:numId w:val="5"/>
        </w:numPr>
        <w:tabs>
          <w:tab w:val="left" w:pos="841"/>
        </w:tabs>
        <w:ind w:right="511"/>
        <w:jc w:val="both"/>
        <w:rPr>
          <w:sz w:val="28"/>
        </w:rPr>
        <w:sectPr w:rsidR="00A655FD">
          <w:pgSz w:w="11900" w:h="16840"/>
          <w:pgMar w:top="1080" w:right="740" w:bottom="280" w:left="1580" w:header="720" w:footer="720" w:gutter="0"/>
          <w:cols w:space="720"/>
        </w:sectPr>
      </w:pPr>
      <w:r>
        <w:rPr>
          <w:sz w:val="28"/>
        </w:rPr>
        <w:t>Сумин С.А., Юридические последствия неблагоприятного 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 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</w:p>
    <w:p w:rsidR="00A655FD" w:rsidRDefault="00A655FD">
      <w:pPr>
        <w:pStyle w:val="af0"/>
        <w:spacing w:before="4"/>
        <w:ind w:left="0"/>
        <w:rPr>
          <w:sz w:val="17"/>
        </w:rPr>
      </w:pPr>
    </w:p>
    <w:sectPr w:rsidR="00A655FD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913"/>
    <w:multiLevelType w:val="multilevel"/>
    <w:tmpl w:val="0E4A6913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A254C6"/>
    <w:multiLevelType w:val="multilevel"/>
    <w:tmpl w:val="10A254C6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9412AE"/>
    <w:multiLevelType w:val="multilevel"/>
    <w:tmpl w:val="399412AE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CAC451E"/>
    <w:multiLevelType w:val="multilevel"/>
    <w:tmpl w:val="3CAC451E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34852B8"/>
    <w:multiLevelType w:val="multilevel"/>
    <w:tmpl w:val="734852B8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 w16cid:durableId="332150632">
    <w:abstractNumId w:val="4"/>
  </w:num>
  <w:num w:numId="2" w16cid:durableId="1486236527">
    <w:abstractNumId w:val="2"/>
  </w:num>
  <w:num w:numId="3" w16cid:durableId="1072463201">
    <w:abstractNumId w:val="3"/>
  </w:num>
  <w:num w:numId="4" w16cid:durableId="640380829">
    <w:abstractNumId w:val="1"/>
  </w:num>
  <w:num w:numId="5" w16cid:durableId="8664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116"/>
    <w:rsid w:val="005C5224"/>
    <w:rsid w:val="005E5116"/>
    <w:rsid w:val="00745B74"/>
    <w:rsid w:val="0075075B"/>
    <w:rsid w:val="00851971"/>
    <w:rsid w:val="00885AB8"/>
    <w:rsid w:val="00A655FD"/>
    <w:rsid w:val="00C93CF2"/>
    <w:rsid w:val="00DC1A89"/>
    <w:rsid w:val="00E15F8F"/>
    <w:rsid w:val="00E51EE1"/>
    <w:rsid w:val="58DD64F2"/>
    <w:rsid w:val="773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508BE"/>
  <w15:docId w15:val="{677CB578-B69F-EC45-AE1D-0BE65F2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56"/>
      <w:ind w:left="254" w:right="243"/>
      <w:jc w:val="center"/>
      <w:outlineLvl w:val="0"/>
    </w:pPr>
    <w:rPr>
      <w:sz w:val="36"/>
      <w:szCs w:val="36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en-US" w:eastAsia="en-US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en-US" w:eastAsia="en-US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endnote reference"/>
    <w:uiPriority w:val="99"/>
    <w:semiHidden/>
    <w:unhideWhenUsed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 w:themeColor="hyperlink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Plain Text"/>
    <w:link w:val="a9"/>
    <w:uiPriority w:val="99"/>
    <w:semiHidden/>
    <w:unhideWhenUsed/>
    <w:pPr>
      <w:widowControl w:val="0"/>
    </w:pPr>
    <w:rPr>
      <w:rFonts w:ascii="Courier New" w:hAnsi="Courier New" w:cs="Courier New"/>
      <w:sz w:val="21"/>
      <w:szCs w:val="21"/>
      <w:lang w:val="en-US" w:eastAsia="en-US"/>
    </w:rPr>
  </w:style>
  <w:style w:type="paragraph" w:styleId="aa">
    <w:name w:val="endnote text"/>
    <w:link w:val="ab"/>
    <w:uiPriority w:val="99"/>
    <w:semiHidden/>
    <w:unhideWhenUsed/>
    <w:qFormat/>
    <w:pPr>
      <w:widowControl w:val="0"/>
    </w:pPr>
    <w:rPr>
      <w:lang w:val="en-US" w:eastAsia="en-US"/>
    </w:rPr>
  </w:style>
  <w:style w:type="paragraph" w:styleId="ac">
    <w:name w:val="footnote text"/>
    <w:link w:val="ad"/>
    <w:uiPriority w:val="99"/>
    <w:semiHidden/>
    <w:unhideWhenUsed/>
    <w:qFormat/>
    <w:pPr>
      <w:widowControl w:val="0"/>
    </w:pPr>
    <w:rPr>
      <w:lang w:val="en-US" w:eastAsia="en-US"/>
    </w:rPr>
  </w:style>
  <w:style w:type="paragraph" w:styleId="ae">
    <w:name w:val="header"/>
    <w:link w:val="af"/>
    <w:uiPriority w:val="99"/>
    <w:unhideWhenUsed/>
    <w:qFormat/>
    <w:pPr>
      <w:widowControl w:val="0"/>
    </w:pPr>
    <w:rPr>
      <w:sz w:val="22"/>
      <w:szCs w:val="22"/>
      <w:lang w:val="en-US" w:eastAsia="en-US"/>
    </w:rPr>
  </w:style>
  <w:style w:type="paragraph" w:styleId="af0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pPr>
      <w:spacing w:after="100"/>
    </w:pPr>
  </w:style>
  <w:style w:type="paragraph" w:styleId="af1">
    <w:name w:val="Title"/>
    <w:link w:val="af2"/>
    <w:uiPriority w:val="10"/>
    <w:qFormat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n-US"/>
    </w:rPr>
  </w:style>
  <w:style w:type="paragraph" w:styleId="af3">
    <w:name w:val="footer"/>
    <w:link w:val="af4"/>
    <w:uiPriority w:val="99"/>
    <w:unhideWhenUsed/>
    <w:pPr>
      <w:widowControl w:val="0"/>
    </w:pPr>
    <w:rPr>
      <w:sz w:val="22"/>
      <w:szCs w:val="22"/>
      <w:lang w:val="en-US" w:eastAsia="en-US"/>
    </w:rPr>
  </w:style>
  <w:style w:type="paragraph" w:styleId="af5">
    <w:name w:val="Subtitle"/>
    <w:link w:val="af6"/>
    <w:uiPriority w:val="11"/>
    <w:qFormat/>
    <w:pPr>
      <w:widowControl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7">
    <w:name w:val="No Spacing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customStyle="1" w:styleId="Heading1Char">
    <w:name w:val="Heading 1 Char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2">
    <w:name w:val="Заголовок Знак"/>
    <w:link w:val="af1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Подзаголовок Знак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Слабое выделение1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pPr>
      <w:widowControl w:val="0"/>
    </w:pPr>
    <w:rPr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29"/>
    <w:qFormat/>
    <w:rPr>
      <w:i/>
      <w:iCs/>
      <w:color w:val="000000" w:themeColor="text1"/>
    </w:rPr>
  </w:style>
  <w:style w:type="paragraph" w:styleId="af8">
    <w:name w:val="Intense Quote"/>
    <w:link w:val="af9"/>
    <w:uiPriority w:val="30"/>
    <w:qFormat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9">
    <w:name w:val="Выделенная цитата Знак"/>
    <w:link w:val="af8"/>
    <w:uiPriority w:val="30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uiPriority w:val="33"/>
    <w:qFormat/>
    <w:rPr>
      <w:b/>
      <w:bCs/>
      <w:smallCaps/>
      <w:spacing w:val="5"/>
    </w:rPr>
  </w:style>
  <w:style w:type="character" w:customStyle="1" w:styleId="ad">
    <w:name w:val="Текст сноски Знак"/>
    <w:link w:val="ac"/>
    <w:uiPriority w:val="99"/>
    <w:semiHidden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qFormat/>
    <w:rPr>
      <w:sz w:val="20"/>
      <w:szCs w:val="20"/>
    </w:rPr>
  </w:style>
  <w:style w:type="character" w:customStyle="1" w:styleId="a9">
    <w:name w:val="Текст Знак"/>
    <w:link w:val="a8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af">
    <w:name w:val="Верхний колонтитул Знак"/>
    <w:link w:val="ae"/>
    <w:uiPriority w:val="99"/>
    <w:qFormat/>
  </w:style>
  <w:style w:type="character" w:customStyle="1" w:styleId="af4">
    <w:name w:val="Нижний колонтитул Знак"/>
    <w:link w:val="af3"/>
    <w:uiPriority w:val="9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6">
    <w:name w:val="Заголовок оглавления1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2132</Words>
  <Characters>12158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sevinj5@mail.ru</cp:lastModifiedBy>
  <cp:revision>7</cp:revision>
  <dcterms:created xsi:type="dcterms:W3CDTF">2023-06-07T16:52:00Z</dcterms:created>
  <dcterms:modified xsi:type="dcterms:W3CDTF">2024-06-23T08:37:00Z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1049-12.2.0.13266</vt:lpwstr>
  </property>
  <property fmtid="{D5CDD505-2E9C-101B-9397-08002B2CF9AE}" pid="5" name="ICV">
    <vt:lpwstr>6953C505AB5E40E4BFFFFAA3532C24E7_13</vt:lpwstr>
  </property>
</Properties>
</file>