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E4" w:rsidRPr="00DD5A96" w:rsidRDefault="00A071E4" w:rsidP="00A071E4">
      <w:pPr>
        <w:spacing w:after="100" w:afterAutospacing="1" w:line="240" w:lineRule="auto"/>
        <w:ind w:firstLine="1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дела. Номенклатура дел.</w:t>
      </w:r>
    </w:p>
    <w:p w:rsidR="00A071E4" w:rsidRPr="008870DB" w:rsidRDefault="00A071E4" w:rsidP="00A071E4">
      <w:pPr>
        <w:spacing w:after="100" w:afterAutospacing="1" w:line="240" w:lineRule="auto"/>
        <w:ind w:firstLine="167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870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Задания по теме для самостоятельной работы:</w:t>
      </w:r>
    </w:p>
    <w:p w:rsidR="00A071E4" w:rsidRPr="00DD5A96" w:rsidRDefault="00A071E4" w:rsidP="00A071E4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 с предложенным  учебным текстом.</w:t>
      </w:r>
    </w:p>
    <w:p w:rsidR="00A071E4" w:rsidRDefault="00A071E4" w:rsidP="00A071E4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7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Ответьте устно</w:t>
      </w:r>
      <w:r w:rsidRPr="00D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 после учебного текста</w:t>
      </w:r>
      <w:r w:rsidRPr="0088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закрепления теоретического материала по теме</w:t>
      </w:r>
      <w:r w:rsidRPr="00D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1E4" w:rsidRDefault="00A071E4" w:rsidP="00A071E4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тетрадь для практических работ опр</w:t>
      </w:r>
      <w:r w:rsidR="004F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еделения «формирование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4F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«номенклатура 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071E4" w:rsidRPr="00A22B3A" w:rsidRDefault="00A22B3A" w:rsidP="00A22B3A">
      <w:pPr>
        <w:pStyle w:val="a7"/>
        <w:numPr>
          <w:ilvl w:val="0"/>
          <w:numId w:val="10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примерный образец номенклатуры дел структурного подразделения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клинико-диагностичекой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лаборатории)</w:t>
      </w:r>
      <w:r w:rsidRPr="00A2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данные придумайте сами, используя Приложение 1</w:t>
      </w:r>
      <w:r w:rsidR="00A071E4" w:rsidRPr="00A2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1E4" w:rsidRPr="00DD5A96" w:rsidRDefault="00A071E4" w:rsidP="00A0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5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текст.</w:t>
      </w:r>
    </w:p>
    <w:p w:rsidR="00A071E4" w:rsidRDefault="00A071E4" w:rsidP="00A071E4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A071E4" w:rsidRPr="00A071E4" w:rsidRDefault="00A071E4" w:rsidP="00A071E4">
      <w:pPr>
        <w:shd w:val="clear" w:color="auto" w:fill="FFFFFF"/>
        <w:spacing w:after="0" w:line="240" w:lineRule="auto"/>
        <w:ind w:left="36" w:firstLine="673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дел</w:t>
      </w:r>
    </w:p>
    <w:p w:rsidR="00A071E4" w:rsidRPr="00A071E4" w:rsidRDefault="00A071E4" w:rsidP="00A071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дела </w:t>
      </w: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группировка исполненных документов в дело в соответствии с </w:t>
      </w:r>
      <w:hyperlink r:id="rId5" w:history="1">
        <w:r w:rsidRPr="00A071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номенклатурой дел</w:t>
        </w:r>
      </w:hyperlink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систематизация внутри дела. </w:t>
      </w:r>
    </w:p>
    <w:p w:rsidR="00A071E4" w:rsidRPr="00A071E4" w:rsidRDefault="00A071E4" w:rsidP="00A071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Исполненные документы должны иметь </w:t>
      </w:r>
      <w:hyperlink r:id="rId6" w:history="1">
        <w:r w:rsidRPr="00A071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отметку об исполнении документа и направлении его в дело</w:t>
        </w:r>
      </w:hyperlink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помещаться в дела в день окончания исполнения. Строгое выполнение этого несложного правила исключит потерю документов и обеспечит их сохранность. </w:t>
      </w:r>
    </w:p>
    <w:p w:rsidR="00A071E4" w:rsidRPr="00A071E4" w:rsidRDefault="00A071E4" w:rsidP="00A071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дела в него помещаются документы, которые по своему содержанию соответствуют заголовку дела, при этом запрещается группировать в дела черновые и дублетные экземпляры документов (за исключением особо ценных), а также документы, подлежащие возврату. </w:t>
      </w:r>
    </w:p>
    <w:p w:rsidR="00A071E4" w:rsidRPr="00A071E4" w:rsidRDefault="00A071E4" w:rsidP="00A071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формируются в организациях при централизованном ведении делопроизводства – службой делопроизводства организации, при децентрализованном – как структурными подразделениями (ответственными лицами), так и службой делопроизводства организации.</w:t>
      </w:r>
      <w:proofErr w:type="gramEnd"/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формирование дел ведется под непосредственным методическим руководством архива организации, а при необходимости – и соответствующего государственного архива. </w:t>
      </w:r>
    </w:p>
    <w:p w:rsidR="00A071E4" w:rsidRPr="00A071E4" w:rsidRDefault="00A071E4" w:rsidP="00A071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дел необходимо соблюдать следующие основные требования:</w:t>
      </w:r>
    </w:p>
    <w:p w:rsidR="00A071E4" w:rsidRPr="00A071E4" w:rsidRDefault="00A071E4" w:rsidP="00A071E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постоянного и временного хранения необходимо группировать в отдельные дела;</w:t>
      </w:r>
    </w:p>
    <w:p w:rsidR="00A071E4" w:rsidRPr="00A071E4" w:rsidRDefault="00A071E4" w:rsidP="00A071E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дело по одному экземпляру каждого документа;</w:t>
      </w:r>
    </w:p>
    <w:p w:rsidR="00A071E4" w:rsidRPr="00A071E4" w:rsidRDefault="00A071E4" w:rsidP="00A071E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данного лица в организации; документы выборных органов и их постоянных комиссий, депутатских групп, которые группируются за период их созыва; документы учебных заведений, которые формируются за учебный год; документы театров, характеризующие сценическую деятельность за театральный сезон;</w:t>
      </w:r>
      <w:proofErr w:type="gramEnd"/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 фильмов, рукописей, истории болезней;</w:t>
      </w:r>
    </w:p>
    <w:p w:rsidR="00A071E4" w:rsidRPr="00A071E4" w:rsidRDefault="00A071E4" w:rsidP="00A071E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должно содержать не более 250 листов, при толщине не более 4 см (если дело больше, то его разделяют на два и более тома).</w:t>
      </w:r>
    </w:p>
    <w:p w:rsidR="00A071E4" w:rsidRPr="00A071E4" w:rsidRDefault="00A071E4" w:rsidP="00A071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дел со сроками хранения до 10 лет не должна превышать 10 см.</w:t>
      </w:r>
    </w:p>
    <w:p w:rsidR="00A071E4" w:rsidRPr="00A071E4" w:rsidRDefault="00A071E4" w:rsidP="00A071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деле нескольких томов (частей) индекс и заголовок дела проставляются на каждом томе с добавлением "Т.1", "Т.2".</w:t>
      </w:r>
    </w:p>
    <w:p w:rsidR="00A071E4" w:rsidRPr="00A071E4" w:rsidRDefault="00A071E4" w:rsidP="00A071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дела документы должны быть расположены так, чтобы они по своему содержанию последовательно освещали определенные вопросы. При этом документы располагаются в хронологическом порядке (входящие – по датам поступления, исходящие – по датам отправления) или по алфавиту авторов и корреспондентов. </w:t>
      </w:r>
    </w:p>
    <w:p w:rsidR="00A071E4" w:rsidRPr="00A071E4" w:rsidRDefault="00A071E4" w:rsidP="00A071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Приложения к документам, независимо от даты их утверждения или составления, присоединяются к документам, к которым они относятся. Приложения объемом свыше 250 листов составляют отдельный том, о чем в документе делается отметка. </w:t>
      </w:r>
    </w:p>
    <w:p w:rsidR="00A071E4" w:rsidRPr="00A071E4" w:rsidRDefault="00A071E4" w:rsidP="00A071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Организационно-распорядительные документы группируются в дела по видам и хронологии с относящимися к ним приложениями с учетом следующих правил:</w:t>
      </w:r>
    </w:p>
    <w:p w:rsidR="00A071E4" w:rsidRPr="00A071E4" w:rsidRDefault="00A071E4" w:rsidP="00A071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уставы, положения, инструкции,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отдельные дела;</w:t>
      </w:r>
    </w:p>
    <w:p w:rsidR="00A071E4" w:rsidRPr="00A071E4" w:rsidRDefault="00A071E4" w:rsidP="00A071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по основной деятельности группируются отдельно от приказов по личному составу;</w:t>
      </w:r>
    </w:p>
    <w:p w:rsidR="00A071E4" w:rsidRPr="00A071E4" w:rsidRDefault="00A071E4" w:rsidP="00A071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по личному составу группируются в дела в соответствии с установленными сроками их хранения. Целесообразно при больших объемах документов приказы по личному составу, касающиеся различных сторон деятельности организации (прием на работу, увольнение и перемещение, командировки), группировать в отдельные дела;</w:t>
      </w:r>
    </w:p>
    <w:p w:rsidR="00A071E4" w:rsidRPr="00A071E4" w:rsidRDefault="00A071E4" w:rsidP="00A071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вышестоящих организаций и документы по их исполнению группируются в дела по направлениям деятельности организации;</w:t>
      </w:r>
    </w:p>
    <w:p w:rsidR="00A071E4" w:rsidRPr="00A071E4" w:rsidRDefault="00A071E4" w:rsidP="00A071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утвержденные планы, отчеты, сметы, лимиты, титульные списки и другие документы группируются отдельно от их проектов;</w:t>
      </w:r>
    </w:p>
    <w:p w:rsidR="00A071E4" w:rsidRPr="00A071E4" w:rsidRDefault="00A071E4" w:rsidP="00A071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 личных делах располагаются в хронологическом порядке по мере их поступления;</w:t>
      </w:r>
    </w:p>
    <w:p w:rsidR="00A071E4" w:rsidRPr="00A071E4" w:rsidRDefault="00A071E4" w:rsidP="00A071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лицевые счета рабочих и служащих по заработной плате группируются в отдельные дела и располагаются в них по алфавиту фамилий;</w:t>
      </w:r>
    </w:p>
    <w:p w:rsidR="00A071E4" w:rsidRPr="00A071E4" w:rsidRDefault="00A071E4" w:rsidP="00A071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заявления и жалобы граждан по вопросам работы организации и все документы по их рассмотрению и исполнению группируются отдельно от заявлений граждан по личным вопросам;</w:t>
      </w:r>
    </w:p>
    <w:p w:rsidR="00A071E4" w:rsidRPr="00A071E4" w:rsidRDefault="00A071E4" w:rsidP="00A071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переписка группируется, как правило, за календарный год и систематизируется в хронологической последовательности,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 В зависимости от специфики деятельности организации переписка может группироваться также за учебный год, срок созыва выборных органов.</w:t>
      </w:r>
    </w:p>
    <w:p w:rsidR="00A071E4" w:rsidRPr="00A071E4" w:rsidRDefault="00A071E4" w:rsidP="00A071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послужившие основанием для издания приказов (заявления, справки, акты, записки), могут группироваться отдельно от приказов. </w:t>
      </w:r>
    </w:p>
    <w:p w:rsidR="00A071E4" w:rsidRDefault="00A071E4" w:rsidP="00A07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и отчетная документация (планы, заявки, сметы, отчеты) помещается в дело того года, к которому она относится по своему содержанию, независимо от времени ее составления или даты пост</w:t>
      </w:r>
      <w:r w:rsidR="004F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упления. Например, отчет за 2019</w:t>
      </w: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будет соста</w:t>
      </w:r>
      <w:r w:rsidR="004F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 в 2020 году, но помещается в дело 2019 года. И наоборот, план на 2020 год составляется в 2019 году, а помещается в дело 2020</w:t>
      </w: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Перспективные планы должны быть отнесены к начальному году их действия. </w:t>
      </w:r>
    </w:p>
    <w:p w:rsidR="007B2DF2" w:rsidRDefault="007B2DF2" w:rsidP="007B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Для долговременного хранения документов создается архив организации. Порядок подготовки дел в архив различается в зависимости от сроков их хранения. Дела постоянного хранения создаются после их научно-технической обработки: отбора документов; экспертизы ценности документов; формирования дел; оформления обложки дела; нумерации листов и подшивка дела; составление описей.</w:t>
      </w:r>
    </w:p>
    <w:p w:rsidR="00A071E4" w:rsidRDefault="007B2DF2" w:rsidP="007B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По окончании календарного года документы должны быть подготовлены к передаче на хранение или уничтожение. Отбор проводит постоянно действующая экспертная комиссия организации в соответствии с нормативными документами. После этого проводится экспертиза ценности документов. Экспертиза ценности документов - определение политического, социально-культурного, практического и иного значения </w:t>
      </w:r>
      <w:r>
        <w:rPr>
          <w:color w:val="000000"/>
        </w:rPr>
        <w:lastRenderedPageBreak/>
        <w:t>документов «с целью отбора их на государственное хранение или установление сроков их хранения».</w:t>
      </w:r>
    </w:p>
    <w:p w:rsidR="007B2DF2" w:rsidRPr="007B2DF2" w:rsidRDefault="007B2DF2" w:rsidP="007B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4F37F4" w:rsidRPr="00A071E4" w:rsidRDefault="004F37F4" w:rsidP="004F37F4">
      <w:pPr>
        <w:shd w:val="clear" w:color="auto" w:fill="FFFFFF"/>
        <w:spacing w:after="0" w:line="240" w:lineRule="auto"/>
        <w:ind w:left="36" w:firstLine="673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Номенклатура</w:t>
      </w:r>
      <w:r w:rsidRPr="00A0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8"/>
      </w:tblGrid>
      <w:tr w:rsidR="004F37F4" w:rsidRPr="00A071E4" w:rsidTr="00CC452E"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71E4" w:rsidRPr="00A071E4" w:rsidRDefault="004F37F4" w:rsidP="00CC452E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Номенклатура дел</w:t>
            </w:r>
            <w:r w:rsidRPr="00A0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это систематизированный перечень дел, образующихся в деятельности организации, с указанием сроков их хранения, и оформленный в установленном порядке.</w:t>
            </w:r>
          </w:p>
        </w:tc>
      </w:tr>
    </w:tbl>
    <w:p w:rsidR="004F37F4" w:rsidRPr="00A071E4" w:rsidRDefault="004F37F4" w:rsidP="004F37F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входящая, исходящая и внутренняя документация организации для обеспечения сохранности, учета и облегчения поиска документов должна быть сгруппирована в дела в соответствии с номенклатурой дел. Ответственность за разработку номенклатуры дел в учреждениях с большим объемом документооборота возлагается на канцелярию, в организациях с небольшим документооборотом – на секретаря.</w:t>
      </w:r>
    </w:p>
    <w:p w:rsidR="004F37F4" w:rsidRPr="00A071E4" w:rsidRDefault="004F37F4" w:rsidP="004F37F4">
      <w:pPr>
        <w:pBdr>
          <w:bottom w:val="single" w:sz="4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Cambria" w:eastAsia="Times New Roman" w:hAnsi="Cambria" w:cs="Times New Roman"/>
          <w:b/>
          <w:bCs/>
          <w:i/>
          <w:sz w:val="26"/>
          <w:szCs w:val="26"/>
          <w:lang w:eastAsia="ru-RU"/>
        </w:rPr>
      </w:pPr>
      <w:r w:rsidRPr="004F37F4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Разновидности номенклатуры дел</w:t>
      </w:r>
    </w:p>
    <w:p w:rsidR="004F37F4" w:rsidRPr="00A071E4" w:rsidRDefault="004F37F4" w:rsidP="004F37F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 дел бывает трех видов:</w:t>
      </w:r>
    </w:p>
    <w:p w:rsidR="004F37F4" w:rsidRPr="00A071E4" w:rsidRDefault="004F37F4" w:rsidP="004F3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типовая,</w:t>
      </w:r>
    </w:p>
    <w:p w:rsidR="004F37F4" w:rsidRPr="00A071E4" w:rsidRDefault="004F37F4" w:rsidP="004F3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и</w:t>
      </w:r>
    </w:p>
    <w:p w:rsidR="004F37F4" w:rsidRPr="00A071E4" w:rsidRDefault="004F37F4" w:rsidP="004F3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 дел конкретной организации (индивидуальная номенклатура дел).</w:t>
      </w:r>
    </w:p>
    <w:p w:rsidR="004F37F4" w:rsidRPr="00A071E4" w:rsidRDefault="004F37F4" w:rsidP="004F37F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номенклатура дел устанавливает состав дел, заводимых в делопроизводстве однотипных организаций, и является нормативным документом. Примерная номенклатура дел устанавливает примерный состав дел, заводимых в делопроизводстве организаций, на которые она распространяется, с указанием их индексов, и носит рекомендательный характер, например: «Примерная номенклатура дел высших учебных заведений».</w:t>
      </w:r>
    </w:p>
    <w:p w:rsidR="004F37F4" w:rsidRPr="00A071E4" w:rsidRDefault="004F37F4" w:rsidP="004F37F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Номенклатура дел организации делится </w:t>
      </w:r>
      <w:proofErr w:type="gramStart"/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37F4" w:rsidRPr="00A071E4" w:rsidRDefault="004F37F4" w:rsidP="004F37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сводную номенклатуру дел и</w:t>
      </w:r>
    </w:p>
    <w:p w:rsidR="004F37F4" w:rsidRPr="00A071E4" w:rsidRDefault="004F37F4" w:rsidP="004F37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номенклатуру дел структурного подразделения.</w:t>
      </w:r>
    </w:p>
    <w:p w:rsidR="004F37F4" w:rsidRPr="00A071E4" w:rsidRDefault="004F37F4" w:rsidP="004F37F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 дел структурного подразделения отличается от сводной номенклатуры дел организации только оформлением, порядок составления этих номенклатур одинаков.</w:t>
      </w:r>
    </w:p>
    <w:p w:rsidR="004F37F4" w:rsidRPr="00A071E4" w:rsidRDefault="004F37F4" w:rsidP="004F37F4">
      <w:pPr>
        <w:pBdr>
          <w:bottom w:val="single" w:sz="4" w:space="0" w:color="D6DDB9"/>
        </w:pBdr>
        <w:shd w:val="clear" w:color="auto" w:fill="FFFFFF"/>
        <w:spacing w:after="0" w:line="240" w:lineRule="auto"/>
        <w:ind w:firstLine="710"/>
        <w:jc w:val="both"/>
        <w:outlineLvl w:val="1"/>
        <w:rPr>
          <w:rFonts w:ascii="Cambria" w:eastAsia="Times New Roman" w:hAnsi="Cambria" w:cs="Times New Roman"/>
          <w:b/>
          <w:bCs/>
          <w:i/>
          <w:sz w:val="26"/>
          <w:szCs w:val="26"/>
          <w:lang w:eastAsia="ru-RU"/>
        </w:rPr>
      </w:pPr>
      <w:r w:rsidRPr="004F37F4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Требования к оформлению номенклатуры дел организации</w:t>
      </w:r>
    </w:p>
    <w:p w:rsidR="004F37F4" w:rsidRPr="00A071E4" w:rsidRDefault="004F37F4" w:rsidP="004F37F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 оформления, согласования и утверждения номенклатуры дел, а также принципы формирования заголовков дел представлены в «Основных правилах работы архивов организаций». Формуляр номенклатуры дел имеет унифицированную форму и должен соблюдаться в любой организации, независимо от ведомственной принадлежности и формы собственности.</w:t>
      </w:r>
    </w:p>
    <w:p w:rsidR="004F37F4" w:rsidRPr="00A071E4" w:rsidRDefault="004F37F4" w:rsidP="004F37F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 дел оформляется на общем бланке организации. Вид документа – НОМЕНКЛАТУРА ДЕЛ – пишут прописными (заглавными) буквами. Дата номенклатуры дел – дата ее подписания, но она не может быть позднее 1 января года, на который она распространяется. Индекс</w:t>
      </w:r>
      <w:proofErr w:type="gramStart"/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(№) </w:t>
      </w:r>
      <w:proofErr w:type="gramEnd"/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номенклатуры дел – это ее регистрационный номер. Место составления – местоположение организации (Москва, </w:t>
      </w:r>
      <w:proofErr w:type="gramStart"/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Орел или). В заголовке к тексту (на ______ год) указывается год, на который распространяется данная номенклатура дел (сейчас на предприятиях составляют номенклатуры дел на следующий, 2008 год).</w:t>
      </w:r>
    </w:p>
    <w:p w:rsidR="00A071E4" w:rsidRDefault="00A071E4" w:rsidP="00A071E4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A071E4" w:rsidRDefault="00A071E4" w:rsidP="00A071E4">
      <w:pPr>
        <w:pStyle w:val="a3"/>
        <w:shd w:val="clear" w:color="auto" w:fill="FFFFFF"/>
        <w:spacing w:before="0" w:beforeAutospacing="0" w:after="0" w:afterAutospacing="0" w:line="226" w:lineRule="atLeast"/>
        <w:rPr>
          <w:b/>
          <w:bCs/>
          <w:color w:val="000000"/>
        </w:rPr>
      </w:pPr>
      <w:r>
        <w:rPr>
          <w:b/>
          <w:bCs/>
          <w:color w:val="000000"/>
        </w:rPr>
        <w:t>Вопросы для закрепления теоретического материала к практическому занятию:</w:t>
      </w:r>
    </w:p>
    <w:p w:rsidR="007B2DF2" w:rsidRPr="00A071E4" w:rsidRDefault="007B2DF2" w:rsidP="007B2DF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максимальный объём дела?</w:t>
      </w:r>
    </w:p>
    <w:p w:rsidR="007B2DF2" w:rsidRPr="00A071E4" w:rsidRDefault="007B2DF2" w:rsidP="007B2DF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формы брошюровки документов используются в делопроизводстве?</w:t>
      </w:r>
    </w:p>
    <w:p w:rsidR="007B2DF2" w:rsidRPr="00A071E4" w:rsidRDefault="007B2DF2" w:rsidP="007B2DF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дело считается заведённым?</w:t>
      </w:r>
    </w:p>
    <w:p w:rsidR="007B2DF2" w:rsidRPr="00A071E4" w:rsidRDefault="007B2DF2" w:rsidP="007B2DF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приложения к документам формировать в отдельное дело?</w:t>
      </w:r>
    </w:p>
    <w:p w:rsidR="007B2DF2" w:rsidRDefault="007B2DF2" w:rsidP="007B2DF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подшить в дело два экземпляра одного документа?</w:t>
      </w:r>
    </w:p>
    <w:p w:rsidR="00A22B3A" w:rsidRDefault="00A22B3A" w:rsidP="007B2DF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ли заголовок дела составу подшитых в него документов?</w:t>
      </w:r>
    </w:p>
    <w:p w:rsidR="00A22B3A" w:rsidRPr="00A071E4" w:rsidRDefault="00A22B3A" w:rsidP="00A22B3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принципы расположения документов применены в деле?</w:t>
      </w:r>
    </w:p>
    <w:p w:rsidR="00A22B3A" w:rsidRPr="007B2DF2" w:rsidRDefault="00A22B3A" w:rsidP="00A22B3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F2" w:rsidRPr="007B2DF2" w:rsidRDefault="00A071E4" w:rsidP="007B2DF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Дайте понятие номенклатуре дел.</w:t>
      </w:r>
    </w:p>
    <w:p w:rsidR="007B2DF2" w:rsidRPr="007B2DF2" w:rsidRDefault="00A071E4" w:rsidP="007B2DF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номенклатуры дел?</w:t>
      </w:r>
    </w:p>
    <w:p w:rsidR="00A071E4" w:rsidRDefault="00A071E4" w:rsidP="007B2DF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граф состоит номенклатура дел?</w:t>
      </w:r>
    </w:p>
    <w:p w:rsidR="00A22B3A" w:rsidRPr="00A071E4" w:rsidRDefault="00A22B3A" w:rsidP="00A22B3A">
      <w:pPr>
        <w:numPr>
          <w:ilvl w:val="0"/>
          <w:numId w:val="9"/>
        </w:numPr>
        <w:shd w:val="clear" w:color="auto" w:fill="FFFFFF"/>
        <w:spacing w:after="0" w:line="240" w:lineRule="auto"/>
        <w:ind w:firstLine="41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скольких экземплярах оформляется номенклатура дел?</w:t>
      </w:r>
    </w:p>
    <w:p w:rsidR="00A22B3A" w:rsidRPr="00A071E4" w:rsidRDefault="00A22B3A" w:rsidP="00A22B3A">
      <w:pPr>
        <w:numPr>
          <w:ilvl w:val="0"/>
          <w:numId w:val="9"/>
        </w:numPr>
        <w:shd w:val="clear" w:color="auto" w:fill="FFFFFF"/>
        <w:spacing w:after="0" w:line="240" w:lineRule="auto"/>
        <w:ind w:firstLine="41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документы не включают в номенклатуру дел?</w:t>
      </w:r>
    </w:p>
    <w:p w:rsidR="00A22B3A" w:rsidRPr="007B2DF2" w:rsidRDefault="00A22B3A" w:rsidP="00A2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1E4" w:rsidRPr="00A22B3A" w:rsidRDefault="00A22B3A" w:rsidP="00A22B3A">
      <w:pPr>
        <w:pStyle w:val="a3"/>
        <w:shd w:val="clear" w:color="auto" w:fill="FFFFFF"/>
        <w:spacing w:before="0" w:beforeAutospacing="0" w:after="0" w:afterAutospacing="0" w:line="226" w:lineRule="atLeast"/>
        <w:jc w:val="right"/>
        <w:rPr>
          <w:color w:val="000000"/>
        </w:rPr>
      </w:pPr>
      <w:r w:rsidRPr="00A22B3A">
        <w:rPr>
          <w:color w:val="000000"/>
        </w:rPr>
        <w:t>ПРИЛОЖЕНИЕ 1</w:t>
      </w:r>
    </w:p>
    <w:p w:rsidR="00A071E4" w:rsidRDefault="00A071E4" w:rsidP="00A071E4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A071E4" w:rsidRDefault="00A071E4" w:rsidP="00A071E4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4432935" cy="4806315"/>
            <wp:effectExtent l="19050" t="0" r="5715" b="0"/>
            <wp:docPr id="6" name="Рисунок 6" descr="hello_html_558b4e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58b4ee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480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E4" w:rsidRDefault="00A071E4" w:rsidP="00A071E4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3234D0" w:rsidRDefault="003234D0"/>
    <w:sectPr w:rsidR="003234D0" w:rsidSect="0032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A57"/>
    <w:multiLevelType w:val="multilevel"/>
    <w:tmpl w:val="C9CE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904FD"/>
    <w:multiLevelType w:val="multilevel"/>
    <w:tmpl w:val="F544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A46CB"/>
    <w:multiLevelType w:val="multilevel"/>
    <w:tmpl w:val="4AC2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B1B1B"/>
    <w:multiLevelType w:val="multilevel"/>
    <w:tmpl w:val="18E0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51A36"/>
    <w:multiLevelType w:val="multilevel"/>
    <w:tmpl w:val="9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456A"/>
    <w:multiLevelType w:val="multilevel"/>
    <w:tmpl w:val="8D7C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67959"/>
    <w:multiLevelType w:val="multilevel"/>
    <w:tmpl w:val="6196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B44AB"/>
    <w:multiLevelType w:val="hybridMultilevel"/>
    <w:tmpl w:val="487C2456"/>
    <w:lvl w:ilvl="0" w:tplc="9CC831D0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71FE708E"/>
    <w:multiLevelType w:val="multilevel"/>
    <w:tmpl w:val="9CAA9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11991"/>
    <w:multiLevelType w:val="multilevel"/>
    <w:tmpl w:val="7BE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71E4"/>
    <w:rsid w:val="00203669"/>
    <w:rsid w:val="003234D0"/>
    <w:rsid w:val="004F37F4"/>
    <w:rsid w:val="007B2DF2"/>
    <w:rsid w:val="00A071E4"/>
    <w:rsid w:val="00A2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D0"/>
  </w:style>
  <w:style w:type="paragraph" w:styleId="2">
    <w:name w:val="heading 2"/>
    <w:basedOn w:val="a"/>
    <w:link w:val="20"/>
    <w:uiPriority w:val="9"/>
    <w:qFormat/>
    <w:rsid w:val="00A07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071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7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71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5">
    <w:name w:val="c5"/>
    <w:basedOn w:val="a"/>
    <w:rsid w:val="00A0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71E4"/>
  </w:style>
  <w:style w:type="paragraph" w:customStyle="1" w:styleId="c36">
    <w:name w:val="c36"/>
    <w:basedOn w:val="a"/>
    <w:rsid w:val="00A0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71E4"/>
  </w:style>
  <w:style w:type="character" w:customStyle="1" w:styleId="c2">
    <w:name w:val="c2"/>
    <w:basedOn w:val="a0"/>
    <w:rsid w:val="00A071E4"/>
  </w:style>
  <w:style w:type="paragraph" w:customStyle="1" w:styleId="c8">
    <w:name w:val="c8"/>
    <w:basedOn w:val="a"/>
    <w:rsid w:val="00A0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0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71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0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ou.ru/courses/referer.php?course%3Drazdel1%26chapter%3Drazdel11%26lesson%3Drekvizit28&amp;sa=D&amp;ust=1477890302934000&amp;usg=AFQjCNF46QNbcSr9edsY3X_oWUGv_I989Q" TargetMode="External"/><Relationship Id="rId5" Type="http://schemas.openxmlformats.org/officeDocument/2006/relationships/hyperlink" Target="https://www.google.com/url?q=http://www.edou.ru/courses/referer.php?course%3Drazdel3%26chapter%3Drazdel32%26lesson%3Doh2&amp;sa=D&amp;ust=1477890302932000&amp;usg=AFQjCNER8zFryTnL8iZujVTHq8OC0aiuJ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2020-04-28T00:54:00Z</dcterms:created>
  <dcterms:modified xsi:type="dcterms:W3CDTF">2020-04-28T01:48:00Z</dcterms:modified>
</cp:coreProperties>
</file>