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19" w:rsidRPr="000D1639" w:rsidRDefault="00062519" w:rsidP="00062519">
      <w:pPr>
        <w:jc w:val="center"/>
        <w:rPr>
          <w:b/>
          <w:sz w:val="28"/>
          <w:szCs w:val="28"/>
        </w:rPr>
      </w:pPr>
      <w:r w:rsidRPr="000D163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олл</w:t>
      </w:r>
      <w:r w:rsidRPr="000D163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квиум</w:t>
      </w:r>
      <w:r w:rsidRPr="000D1639">
        <w:rPr>
          <w:b/>
          <w:sz w:val="28"/>
          <w:szCs w:val="28"/>
        </w:rPr>
        <w:t xml:space="preserve"> по физической химии</w:t>
      </w:r>
      <w:r>
        <w:rPr>
          <w:b/>
          <w:sz w:val="28"/>
          <w:szCs w:val="28"/>
        </w:rPr>
        <w:t xml:space="preserve"> №1 (МК, 2 курс)</w:t>
      </w:r>
    </w:p>
    <w:p w:rsidR="00062519" w:rsidRPr="006D400F" w:rsidRDefault="00062519" w:rsidP="00062519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При длительном стоянии сероводородной воды в результате окисления сероводорода кислородом воздуха образуется коллоидная сера. Написать формулу мицеллы золя серы, определить знак заряда частиц. </w:t>
      </w:r>
    </w:p>
    <w:p w:rsidR="00062519" w:rsidRPr="006D400F" w:rsidRDefault="00062519" w:rsidP="00062519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Для коагуляции 100 мл золя гидроокиси железа потребовалось добавить следующие количества каждого из электролитов: 10,5 мл 1 э раствора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KCl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>, 62,5 мл 0,01 э раствора Na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и 37 мл 0,001 э раствора Na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. Определить знак заряда золя и пороги коагуляции. </w:t>
      </w:r>
    </w:p>
    <w:p w:rsidR="00062519" w:rsidRPr="006D400F" w:rsidRDefault="00062519" w:rsidP="00062519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Что называют порогом коагуляции? Коагулирующая способность. Как связаны между собой эти величины? </w:t>
      </w:r>
    </w:p>
    <w:p w:rsidR="00062519" w:rsidRPr="006D400F" w:rsidRDefault="00062519" w:rsidP="00062519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При градиенте потенциала 110</w:t>
      </w:r>
      <w:proofErr w:type="gramStart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В</w:t>
      </w:r>
      <w:proofErr w:type="gramEnd"/>
      <w:r w:rsidRPr="006D400F">
        <w:rPr>
          <w:rFonts w:ascii="Times New Roman" w:eastAsia="Times New Roman CYR" w:hAnsi="Times New Roman" w:cs="Times New Roman"/>
          <w:sz w:val="28"/>
          <w:szCs w:val="28"/>
        </w:rPr>
        <w:t>/м пузырек воздуха перемещается при электрофорезе к катоду со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скоростью 4,1</w:t>
      </w:r>
      <w:r>
        <w:rPr>
          <w:rFonts w:ascii="Times New Roman" w:eastAsia="Times New Roman CYR" w:hAnsi="Times New Roman" w:cs="Times New Roman"/>
          <w:sz w:val="28"/>
          <w:szCs w:val="28"/>
        </w:rPr>
        <w:t>∙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10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-6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м/с. Вычислить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ζ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- потенциал на границе воздух – вода, если вязкость воды η=1,2 10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Н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∙с/м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, диэлектрическая постоянная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воды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81. </w:t>
      </w:r>
    </w:p>
    <w:p w:rsidR="00062519" w:rsidRPr="006D400F" w:rsidRDefault="00062519" w:rsidP="00062519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Написать формулу мицеллы золя, полученного смешиванием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5 мл 0,1 э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BaCl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и 10 мл 0,01 э раствора CuSO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</w:p>
    <w:p w:rsidR="00062519" w:rsidRPr="006D400F" w:rsidRDefault="00062519" w:rsidP="00062519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Привести основные типы эмульгаторов и примеры их действия. Указать от чего зависит тип образующейся эмульсии. </w:t>
      </w:r>
    </w:p>
    <w:p w:rsidR="00062519" w:rsidRPr="006D400F" w:rsidRDefault="00062519" w:rsidP="00062519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Что произойдет с коллоидной системой, если полностью удалить присутствующий в ней электролит? </w:t>
      </w:r>
    </w:p>
    <w:p w:rsidR="00062519" w:rsidRPr="006D400F" w:rsidRDefault="00062519" w:rsidP="00062519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Методы определения заряда коллоидных частиц. </w:t>
      </w:r>
    </w:p>
    <w:p w:rsidR="00062519" w:rsidRPr="006D400F" w:rsidRDefault="00062519" w:rsidP="00062519">
      <w:pPr>
        <w:pStyle w:val="a3"/>
        <w:autoSpaceDE w:val="0"/>
        <w:ind w:left="36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813894" w:rsidRDefault="00813894"/>
    <w:sectPr w:rsidR="0081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3759F"/>
    <w:multiLevelType w:val="hybridMultilevel"/>
    <w:tmpl w:val="70C23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2519"/>
    <w:rsid w:val="00062519"/>
    <w:rsid w:val="0081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2519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2020-10-01T19:13:00Z</dcterms:created>
  <dcterms:modified xsi:type="dcterms:W3CDTF">2020-10-01T19:14:00Z</dcterms:modified>
</cp:coreProperties>
</file>