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A" w:rsidRPr="004D2C51" w:rsidRDefault="00E9273A" w:rsidP="00D00CCD">
      <w:pPr>
        <w:jc w:val="center"/>
        <w:rPr>
          <w:rFonts w:ascii="Times New Roman" w:hAnsi="Times New Roman"/>
          <w:b/>
          <w:sz w:val="32"/>
          <w:szCs w:val="28"/>
        </w:rPr>
      </w:pPr>
      <w:r w:rsidRPr="004D2C51">
        <w:rPr>
          <w:rFonts w:ascii="Times New Roman" w:hAnsi="Times New Roman"/>
          <w:b/>
          <w:sz w:val="32"/>
          <w:szCs w:val="28"/>
        </w:rPr>
        <w:t xml:space="preserve">Список вопросов к экзамену по фтизиатрии для студентов 6 курса </w:t>
      </w:r>
      <w:r w:rsidR="001C6272">
        <w:rPr>
          <w:rFonts w:ascii="Times New Roman" w:hAnsi="Times New Roman"/>
          <w:b/>
          <w:sz w:val="32"/>
          <w:szCs w:val="28"/>
        </w:rPr>
        <w:t xml:space="preserve">педиатрического </w:t>
      </w:r>
      <w:r w:rsidRPr="004D2C51">
        <w:rPr>
          <w:rFonts w:ascii="Times New Roman" w:hAnsi="Times New Roman"/>
          <w:b/>
          <w:sz w:val="32"/>
          <w:szCs w:val="28"/>
        </w:rPr>
        <w:t>факультета</w:t>
      </w: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D2C51">
        <w:rPr>
          <w:rFonts w:ascii="Times New Roman" w:hAnsi="Times New Roman"/>
          <w:b/>
          <w:sz w:val="28"/>
          <w:szCs w:val="28"/>
        </w:rPr>
        <w:t xml:space="preserve"> Клинические формы туберкулеза органов дыхания, дифференциальная диагностика</w:t>
      </w:r>
    </w:p>
    <w:p w:rsidR="006302C5" w:rsidRDefault="00E9273A" w:rsidP="00630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02C5">
        <w:rPr>
          <w:rFonts w:ascii="Times New Roman" w:hAnsi="Times New Roman"/>
          <w:sz w:val="28"/>
          <w:szCs w:val="28"/>
        </w:rPr>
        <w:t>Первичный туберкулезный комплекс: клиника, диагностика, дифференциальная диагностика</w:t>
      </w:r>
    </w:p>
    <w:p w:rsidR="006302C5" w:rsidRDefault="006302C5" w:rsidP="00630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Туберкулез внутригрудных лимфатических узлов: клиника, диагностика, дифференциальная диагностика</w:t>
      </w:r>
    </w:p>
    <w:p w:rsidR="006302C5" w:rsidRDefault="006302C5" w:rsidP="00630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Осложнение локальных форм первичного туберкулеза</w:t>
      </w:r>
    </w:p>
    <w:p w:rsidR="006302C5" w:rsidRDefault="006302C5" w:rsidP="00630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4.Латентная туберкулезная инфекция: определение, диагностика</w:t>
      </w:r>
    </w:p>
    <w:p w:rsidR="006302C5" w:rsidRDefault="006302C5" w:rsidP="00630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5.Периоды развития туберкулезной инфекции в организме человека</w:t>
      </w:r>
      <w:r w:rsidRPr="006302C5">
        <w:rPr>
          <w:rFonts w:ascii="Times New Roman" w:hAnsi="Times New Roman"/>
          <w:sz w:val="28"/>
          <w:szCs w:val="28"/>
        </w:rPr>
        <w:t xml:space="preserve"> </w:t>
      </w:r>
    </w:p>
    <w:p w:rsidR="006302C5" w:rsidRDefault="006302C5" w:rsidP="00630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6.Особенности первичных форм туберкулеза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273A">
        <w:rPr>
          <w:rFonts w:ascii="Times New Roman" w:hAnsi="Times New Roman"/>
          <w:sz w:val="28"/>
          <w:szCs w:val="28"/>
        </w:rPr>
        <w:t>. Диссеминированный туберкулез легких: клиника, диагностика, дифференциальная диагностика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273A">
        <w:rPr>
          <w:rFonts w:ascii="Times New Roman" w:hAnsi="Times New Roman"/>
          <w:sz w:val="28"/>
          <w:szCs w:val="28"/>
        </w:rPr>
        <w:t xml:space="preserve">.Милиарный туберкулез легких: </w:t>
      </w:r>
      <w:r w:rsidR="00E9273A" w:rsidRPr="00D0324E">
        <w:rPr>
          <w:rFonts w:ascii="Times New Roman" w:hAnsi="Times New Roman"/>
          <w:sz w:val="28"/>
          <w:szCs w:val="28"/>
        </w:rPr>
        <w:t xml:space="preserve"> </w:t>
      </w:r>
      <w:r w:rsidR="00E9273A">
        <w:rPr>
          <w:rFonts w:ascii="Times New Roman" w:hAnsi="Times New Roman"/>
          <w:sz w:val="28"/>
          <w:szCs w:val="28"/>
        </w:rPr>
        <w:t>клиника, диагностика, дифференциальная диагностика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273A">
        <w:rPr>
          <w:rFonts w:ascii="Times New Roman" w:hAnsi="Times New Roman"/>
          <w:sz w:val="28"/>
          <w:szCs w:val="28"/>
        </w:rPr>
        <w:t>.Очаговый туберкулез легких: клиника, диагностика, дифференциальная диагностика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9273A">
        <w:rPr>
          <w:rFonts w:ascii="Times New Roman" w:hAnsi="Times New Roman"/>
          <w:sz w:val="28"/>
          <w:szCs w:val="28"/>
        </w:rPr>
        <w:t>.Инфильтративный туберкулез легких: клиника, диагностика, дифференциальная диагностика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9273A">
        <w:rPr>
          <w:rFonts w:ascii="Times New Roman" w:hAnsi="Times New Roman"/>
          <w:sz w:val="28"/>
          <w:szCs w:val="28"/>
        </w:rPr>
        <w:t>. Клиник</w:t>
      </w:r>
      <w:proofErr w:type="gramStart"/>
      <w:r w:rsidR="00E9273A">
        <w:rPr>
          <w:rFonts w:ascii="Times New Roman" w:hAnsi="Times New Roman"/>
          <w:sz w:val="28"/>
          <w:szCs w:val="28"/>
        </w:rPr>
        <w:t>о-</w:t>
      </w:r>
      <w:proofErr w:type="gramEnd"/>
      <w:r w:rsidR="00E9273A">
        <w:rPr>
          <w:rFonts w:ascii="Times New Roman" w:hAnsi="Times New Roman"/>
          <w:sz w:val="28"/>
          <w:szCs w:val="28"/>
        </w:rPr>
        <w:t xml:space="preserve"> рентгенологические варианты инфильтративного туберкулеза легких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9273A">
        <w:rPr>
          <w:rFonts w:ascii="Times New Roman" w:hAnsi="Times New Roman"/>
          <w:sz w:val="28"/>
          <w:szCs w:val="28"/>
        </w:rPr>
        <w:t>. Казеозная пневмония: клиника, диагностика, дифференциальная диагностика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9273A">
        <w:rPr>
          <w:rFonts w:ascii="Times New Roman" w:hAnsi="Times New Roman"/>
          <w:sz w:val="28"/>
          <w:szCs w:val="28"/>
        </w:rPr>
        <w:t>.Туберкулема: клиника, диагностика, дифференциальная диагностика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9273A">
        <w:rPr>
          <w:rFonts w:ascii="Times New Roman" w:hAnsi="Times New Roman"/>
          <w:sz w:val="28"/>
          <w:szCs w:val="28"/>
        </w:rPr>
        <w:t xml:space="preserve">. Морфологическая классификация </w:t>
      </w:r>
      <w:proofErr w:type="spellStart"/>
      <w:r w:rsidR="00E9273A">
        <w:rPr>
          <w:rFonts w:ascii="Times New Roman" w:hAnsi="Times New Roman"/>
          <w:sz w:val="28"/>
          <w:szCs w:val="28"/>
        </w:rPr>
        <w:t>туберкулем</w:t>
      </w:r>
      <w:proofErr w:type="spellEnd"/>
      <w:r w:rsidR="00E9273A">
        <w:rPr>
          <w:rFonts w:ascii="Times New Roman" w:hAnsi="Times New Roman"/>
          <w:sz w:val="28"/>
          <w:szCs w:val="28"/>
        </w:rPr>
        <w:t xml:space="preserve"> (по М.М. Авербаху)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9273A">
        <w:rPr>
          <w:rFonts w:ascii="Times New Roman" w:hAnsi="Times New Roman"/>
          <w:sz w:val="28"/>
          <w:szCs w:val="28"/>
        </w:rPr>
        <w:t>. Фиброзн</w:t>
      </w:r>
      <w:proofErr w:type="gramStart"/>
      <w:r w:rsidR="00E9273A">
        <w:rPr>
          <w:rFonts w:ascii="Times New Roman" w:hAnsi="Times New Roman"/>
          <w:sz w:val="28"/>
          <w:szCs w:val="28"/>
        </w:rPr>
        <w:t>о-</w:t>
      </w:r>
      <w:proofErr w:type="gramEnd"/>
      <w:r w:rsidR="00E9273A">
        <w:rPr>
          <w:rFonts w:ascii="Times New Roman" w:hAnsi="Times New Roman"/>
          <w:sz w:val="28"/>
          <w:szCs w:val="28"/>
        </w:rPr>
        <w:t xml:space="preserve"> кавернозный туберкулез легких: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16.Понятие об </w:t>
      </w:r>
      <w:proofErr w:type="spellStart"/>
      <w:r>
        <w:rPr>
          <w:rFonts w:ascii="Times New Roman" w:hAnsi="Times New Roman"/>
          <w:sz w:val="28"/>
          <w:szCs w:val="28"/>
        </w:rPr>
        <w:t>остропрогрессиру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туберкулезе легких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E9273A">
        <w:rPr>
          <w:rFonts w:ascii="Times New Roman" w:hAnsi="Times New Roman"/>
          <w:sz w:val="28"/>
          <w:szCs w:val="28"/>
        </w:rPr>
        <w:t>. Плеврит: клиника, диагностика, дифференциальная диагностика</w:t>
      </w:r>
    </w:p>
    <w:p w:rsidR="00E9273A" w:rsidRDefault="0011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9273A">
        <w:rPr>
          <w:rFonts w:ascii="Times New Roman" w:hAnsi="Times New Roman"/>
          <w:sz w:val="28"/>
          <w:szCs w:val="28"/>
        </w:rPr>
        <w:t>. Классификация туберкулеза: принцип</w:t>
      </w:r>
      <w:r w:rsidR="006302C5">
        <w:rPr>
          <w:rFonts w:ascii="Times New Roman" w:hAnsi="Times New Roman"/>
          <w:sz w:val="28"/>
          <w:szCs w:val="28"/>
        </w:rPr>
        <w:t>ы</w:t>
      </w:r>
      <w:r w:rsidR="00E9273A">
        <w:rPr>
          <w:rFonts w:ascii="Times New Roman" w:hAnsi="Times New Roman"/>
          <w:sz w:val="28"/>
          <w:szCs w:val="28"/>
        </w:rPr>
        <w:t xml:space="preserve"> построения, </w:t>
      </w:r>
      <w:r w:rsidR="006302C5">
        <w:rPr>
          <w:rFonts w:ascii="Times New Roman" w:hAnsi="Times New Roman"/>
          <w:sz w:val="28"/>
          <w:szCs w:val="28"/>
        </w:rPr>
        <w:t xml:space="preserve">разделы, </w:t>
      </w:r>
      <w:r w:rsidR="00E9273A">
        <w:rPr>
          <w:rFonts w:ascii="Times New Roman" w:hAnsi="Times New Roman"/>
          <w:sz w:val="28"/>
          <w:szCs w:val="28"/>
        </w:rPr>
        <w:t>формулировка клинического диагноза</w:t>
      </w:r>
    </w:p>
    <w:p w:rsidR="006302C5" w:rsidRDefault="001106B5" w:rsidP="00630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302C5">
        <w:rPr>
          <w:rFonts w:ascii="Times New Roman" w:hAnsi="Times New Roman"/>
          <w:sz w:val="28"/>
          <w:szCs w:val="28"/>
        </w:rPr>
        <w:t>. Осложнения туберкулеза органов дыхания</w:t>
      </w:r>
    </w:p>
    <w:p w:rsidR="006302C5" w:rsidRDefault="006302C5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2C5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2C51">
        <w:rPr>
          <w:rFonts w:ascii="Times New Roman" w:hAnsi="Times New Roman"/>
          <w:b/>
          <w:sz w:val="28"/>
          <w:szCs w:val="28"/>
        </w:rPr>
        <w:t xml:space="preserve"> История фтизиатрии.</w:t>
      </w:r>
      <w:proofErr w:type="gramEnd"/>
      <w:r w:rsidRPr="004D2C51">
        <w:rPr>
          <w:rFonts w:ascii="Times New Roman" w:hAnsi="Times New Roman"/>
          <w:b/>
          <w:sz w:val="28"/>
          <w:szCs w:val="28"/>
        </w:rPr>
        <w:t xml:space="preserve"> Эпидемиология, этиология, патогенез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Pr="00102809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открытия во фтизиатрии</w:t>
      </w:r>
      <w:r w:rsidR="00102809">
        <w:rPr>
          <w:rFonts w:ascii="Times New Roman" w:hAnsi="Times New Roman"/>
          <w:sz w:val="28"/>
          <w:szCs w:val="28"/>
        </w:rPr>
        <w:t xml:space="preserve"> </w:t>
      </w:r>
      <w:r w:rsidR="00102809">
        <w:rPr>
          <w:rFonts w:ascii="Times New Roman" w:hAnsi="Times New Roman"/>
          <w:sz w:val="28"/>
          <w:szCs w:val="28"/>
          <w:lang w:val="en-US"/>
        </w:rPr>
        <w:t>XIX</w:t>
      </w:r>
      <w:r w:rsidR="00102809" w:rsidRPr="00102809">
        <w:rPr>
          <w:rFonts w:ascii="Times New Roman" w:hAnsi="Times New Roman"/>
          <w:sz w:val="28"/>
          <w:szCs w:val="28"/>
        </w:rPr>
        <w:t xml:space="preserve">- </w:t>
      </w:r>
      <w:r w:rsidR="00102809">
        <w:rPr>
          <w:rFonts w:ascii="Times New Roman" w:hAnsi="Times New Roman"/>
          <w:sz w:val="28"/>
          <w:szCs w:val="28"/>
          <w:lang w:val="en-US"/>
        </w:rPr>
        <w:t>XXI</w:t>
      </w:r>
      <w:r w:rsidR="00102809" w:rsidRPr="00102809">
        <w:rPr>
          <w:rFonts w:ascii="Times New Roman" w:hAnsi="Times New Roman"/>
          <w:sz w:val="28"/>
          <w:szCs w:val="28"/>
        </w:rPr>
        <w:t xml:space="preserve"> </w:t>
      </w:r>
      <w:r w:rsidR="00102809">
        <w:rPr>
          <w:rFonts w:ascii="Times New Roman" w:hAnsi="Times New Roman"/>
          <w:sz w:val="28"/>
          <w:szCs w:val="28"/>
        </w:rPr>
        <w:t>веков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2.Основные эпидемиологические показатели по туберкулезу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Факторы риска заболевания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Медико- биологические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факторы риска заболевания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профессиональные факторы риска заболевания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Пути передачи туберкулезной инфекции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Строение туберкулезной гранулемы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Эпидемиологические факторы риска заболевания туберкулезом: виды контакта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Возрастно-половые факторы заболевания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Понятие об эпидемическом процессе при туберкулезе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Лекарственная устойчивость МБТ: виды, структура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Широкая лекарственная устойчивость МБТ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Множественная лекарственная устойчивость МБТ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D2C51">
        <w:rPr>
          <w:rFonts w:ascii="Times New Roman" w:hAnsi="Times New Roman"/>
          <w:b/>
          <w:sz w:val="28"/>
          <w:szCs w:val="28"/>
        </w:rPr>
        <w:t xml:space="preserve"> Выявление и диагностика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0AA4">
        <w:rPr>
          <w:rFonts w:ascii="Times New Roman" w:hAnsi="Times New Roman"/>
          <w:sz w:val="28"/>
          <w:szCs w:val="28"/>
        </w:rPr>
        <w:t>Организация выявление</w:t>
      </w:r>
      <w:r>
        <w:rPr>
          <w:rFonts w:ascii="Times New Roman" w:hAnsi="Times New Roman"/>
          <w:sz w:val="28"/>
          <w:szCs w:val="28"/>
        </w:rPr>
        <w:t xml:space="preserve"> туберкулеза среди населения</w:t>
      </w:r>
    </w:p>
    <w:p w:rsidR="00B50AA4" w:rsidRDefault="00B50A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2.Выявление туберкулеза среди детей и подростков</w:t>
      </w:r>
    </w:p>
    <w:p w:rsidR="000F232E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3.Проба Манту с 2 ТЕ ППД-Л: показания, противопоказания, техника проведения, интерпретация результатов</w:t>
      </w:r>
    </w:p>
    <w:p w:rsidR="000F232E" w:rsidRDefault="000F232E" w:rsidP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4.ДИАСКИНТЕСТ: показания, противопоказания, техника проведения, интерпретация результатов</w:t>
      </w:r>
    </w:p>
    <w:p w:rsidR="000F232E" w:rsidRDefault="000F232E" w:rsidP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5.Дифференциальная диагностика характера аллергии к туберкулину</w:t>
      </w:r>
    </w:p>
    <w:p w:rsidR="000F232E" w:rsidRDefault="000F232E" w:rsidP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6.Понятие «виража» туберкулиновой пробы,  действие врача педиатра при выявлении «виража» у ребенка</w:t>
      </w:r>
    </w:p>
    <w:p w:rsidR="00E9273A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273A">
        <w:rPr>
          <w:rFonts w:ascii="Times New Roman" w:hAnsi="Times New Roman"/>
          <w:sz w:val="28"/>
          <w:szCs w:val="28"/>
        </w:rPr>
        <w:t>.Метод простой бактериоскопии мокроты: показания к проведению, кратность исследования, преимущества и недостатки</w:t>
      </w:r>
    </w:p>
    <w:p w:rsidR="00E9273A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273A">
        <w:rPr>
          <w:rFonts w:ascii="Times New Roman" w:hAnsi="Times New Roman"/>
          <w:sz w:val="28"/>
          <w:szCs w:val="28"/>
        </w:rPr>
        <w:t>.Метод посева на питательные среды, его преимущества и недостатки</w:t>
      </w:r>
    </w:p>
    <w:p w:rsidR="00E9273A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273A">
        <w:rPr>
          <w:rFonts w:ascii="Times New Roman" w:hAnsi="Times New Roman"/>
          <w:sz w:val="28"/>
          <w:szCs w:val="28"/>
        </w:rPr>
        <w:t>. Показания для обследования на туберкулез лиц, обратившихся за медицинской помощью</w:t>
      </w:r>
    </w:p>
    <w:p w:rsidR="00E9273A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9273A">
        <w:rPr>
          <w:rFonts w:ascii="Times New Roman" w:hAnsi="Times New Roman"/>
          <w:sz w:val="28"/>
          <w:szCs w:val="28"/>
        </w:rPr>
        <w:t>. Методы обнаружения МБТ в патологическом материале</w:t>
      </w:r>
    </w:p>
    <w:p w:rsidR="00E9273A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9273A">
        <w:rPr>
          <w:rFonts w:ascii="Times New Roman" w:hAnsi="Times New Roman"/>
          <w:sz w:val="28"/>
          <w:szCs w:val="28"/>
        </w:rPr>
        <w:t>. Кратность прохождения флюорографического обследования различными категориями населения</w:t>
      </w:r>
    </w:p>
    <w:p w:rsidR="00E9273A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9273A">
        <w:rPr>
          <w:rFonts w:ascii="Times New Roman" w:hAnsi="Times New Roman"/>
          <w:sz w:val="28"/>
          <w:szCs w:val="28"/>
        </w:rPr>
        <w:t>.Понятие о декретированном контингенте: кратность прохождения флюорографического обследования</w:t>
      </w:r>
    </w:p>
    <w:p w:rsidR="00E9273A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9273A">
        <w:rPr>
          <w:rFonts w:ascii="Times New Roman" w:hAnsi="Times New Roman"/>
          <w:sz w:val="28"/>
          <w:szCs w:val="28"/>
        </w:rPr>
        <w:t>. Методы выявления туберкулеза</w:t>
      </w:r>
    </w:p>
    <w:p w:rsidR="00E9273A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9273A">
        <w:rPr>
          <w:rFonts w:ascii="Times New Roman" w:hAnsi="Times New Roman"/>
          <w:sz w:val="28"/>
          <w:szCs w:val="28"/>
        </w:rPr>
        <w:t>. Лица, подлежащие профилактическим медицинским осмотрам на туберкулез в индивидуальном (внеочередном) порядке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2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Патологический материал, подлежащий исследованию на МБТ</w:t>
      </w:r>
    </w:p>
    <w:p w:rsidR="00E9273A" w:rsidRDefault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232E">
        <w:rPr>
          <w:rFonts w:ascii="Times New Roman" w:hAnsi="Times New Roman"/>
          <w:sz w:val="28"/>
          <w:szCs w:val="28"/>
        </w:rPr>
        <w:t>6</w:t>
      </w:r>
      <w:r w:rsidR="00E9273A">
        <w:rPr>
          <w:rFonts w:ascii="Times New Roman" w:hAnsi="Times New Roman"/>
          <w:sz w:val="28"/>
          <w:szCs w:val="28"/>
        </w:rPr>
        <w:t>. Методы лучевой диагностики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D2C51">
        <w:rPr>
          <w:rFonts w:ascii="Times New Roman" w:hAnsi="Times New Roman"/>
          <w:b/>
          <w:sz w:val="28"/>
          <w:szCs w:val="28"/>
        </w:rPr>
        <w:t xml:space="preserve"> Противотуберкулезный диспансер, группы диспансерного учета, профилактика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1.Виды профилактики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2.Специфическая профилактика туберкулеза</w:t>
      </w:r>
    </w:p>
    <w:p w:rsidR="00215BF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BFA">
        <w:rPr>
          <w:rFonts w:ascii="Times New Roman" w:hAnsi="Times New Roman"/>
          <w:sz w:val="28"/>
          <w:szCs w:val="28"/>
        </w:rPr>
        <w:t>Понятие об очаге туберкулеза, их к</w:t>
      </w:r>
      <w:r>
        <w:rPr>
          <w:rFonts w:ascii="Times New Roman" w:hAnsi="Times New Roman"/>
          <w:sz w:val="28"/>
          <w:szCs w:val="28"/>
        </w:rPr>
        <w:t xml:space="preserve">лассификация 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215BFA">
        <w:rPr>
          <w:rFonts w:ascii="Times New Roman" w:hAnsi="Times New Roman"/>
          <w:sz w:val="28"/>
          <w:szCs w:val="28"/>
        </w:rPr>
        <w:t>ротивоэпидемические мероприятия</w:t>
      </w:r>
      <w:r>
        <w:rPr>
          <w:rFonts w:ascii="Times New Roman" w:hAnsi="Times New Roman"/>
          <w:sz w:val="28"/>
          <w:szCs w:val="28"/>
        </w:rPr>
        <w:t>, проводимые в очаге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5.Заключительная дезинфекция в очаге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6.Тактика в отношении ребенка, рожденного от матери, больной туберкулезом</w:t>
      </w:r>
    </w:p>
    <w:p w:rsidR="00215BFA" w:rsidRDefault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Виды противотуберкулезных вакцин</w:t>
      </w:r>
    </w:p>
    <w:p w:rsidR="00215BFA" w:rsidRDefault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8.Вакцинация БЦЖ: показания, техника проведения, противопоказания</w:t>
      </w:r>
    </w:p>
    <w:p w:rsidR="00215BFA" w:rsidRDefault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Ревакцинация БЦЖ: показания, техника проведения, противопоказания</w:t>
      </w:r>
    </w:p>
    <w:p w:rsidR="00E9273A" w:rsidRDefault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Осложнения после введения вакцины БЦЖ/ БЦЖ-М</w:t>
      </w:r>
    </w:p>
    <w:p w:rsidR="00215BFA" w:rsidRDefault="00215BFA" w:rsidP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11.Причины осложнений после введения вакцины БЦЖ/ БЦЖ-М</w:t>
      </w:r>
    </w:p>
    <w:p w:rsidR="00215BFA" w:rsidRDefault="00215BFA" w:rsidP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12.Реакция на введение вакцины БЦЖ/ БЦЖ-М</w:t>
      </w:r>
    </w:p>
    <w:p w:rsidR="00215BFA" w:rsidRDefault="00215BFA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2C51">
        <w:rPr>
          <w:rFonts w:ascii="Times New Roman" w:hAnsi="Times New Roman"/>
          <w:b/>
          <w:sz w:val="28"/>
          <w:szCs w:val="28"/>
        </w:rPr>
        <w:t xml:space="preserve"> Лечение</w:t>
      </w:r>
    </w:p>
    <w:p w:rsidR="00E9273A" w:rsidRDefault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273A">
        <w:rPr>
          <w:rFonts w:ascii="Times New Roman" w:hAnsi="Times New Roman"/>
          <w:sz w:val="28"/>
          <w:szCs w:val="28"/>
        </w:rPr>
        <w:t>.Режимы химиотерапии туберкулеза: характеристика, фазы</w:t>
      </w:r>
    </w:p>
    <w:p w:rsidR="00E9273A" w:rsidRDefault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73A">
        <w:rPr>
          <w:rFonts w:ascii="Times New Roman" w:hAnsi="Times New Roman"/>
          <w:sz w:val="28"/>
          <w:szCs w:val="28"/>
        </w:rPr>
        <w:t>.Принципы лечения туберкулеза</w:t>
      </w:r>
    </w:p>
    <w:p w:rsidR="00E9273A" w:rsidRDefault="00215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73A">
        <w:rPr>
          <w:rFonts w:ascii="Times New Roman" w:hAnsi="Times New Roman"/>
          <w:sz w:val="28"/>
          <w:szCs w:val="28"/>
        </w:rPr>
        <w:t>.Коллапсотерапевтические методы лечения туберкулеза легких: виды, показания к проведению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D2C51">
        <w:rPr>
          <w:rFonts w:ascii="Times New Roman" w:hAnsi="Times New Roman"/>
          <w:b/>
          <w:sz w:val="28"/>
          <w:szCs w:val="28"/>
        </w:rPr>
        <w:t xml:space="preserve"> Туберкулез и сопутствующие заболевания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1.Особенности выявления туберкулеза у ВИЧ- инфицированных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2.Туберкулез в сочетании с 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инфекцией: клинические и рентгенологические особенности</w:t>
      </w:r>
    </w:p>
    <w:p w:rsidR="00E9273A" w:rsidRPr="00A7007F" w:rsidRDefault="000F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73A">
        <w:rPr>
          <w:rFonts w:ascii="Times New Roman" w:hAnsi="Times New Roman"/>
          <w:sz w:val="28"/>
          <w:szCs w:val="28"/>
        </w:rPr>
        <w:t>. Туберкулез и сахарный диабет: особенности течения</w:t>
      </w:r>
    </w:p>
    <w:sectPr w:rsidR="00E9273A" w:rsidRPr="00A7007F" w:rsidSect="00DC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7"/>
    <w:rsid w:val="000F232E"/>
    <w:rsid w:val="00102809"/>
    <w:rsid w:val="001106B5"/>
    <w:rsid w:val="001C6272"/>
    <w:rsid w:val="00215BFA"/>
    <w:rsid w:val="00322C31"/>
    <w:rsid w:val="004635EF"/>
    <w:rsid w:val="004D2C51"/>
    <w:rsid w:val="006302C5"/>
    <w:rsid w:val="006A3034"/>
    <w:rsid w:val="00823B68"/>
    <w:rsid w:val="008B10C5"/>
    <w:rsid w:val="009F7B97"/>
    <w:rsid w:val="00A7007F"/>
    <w:rsid w:val="00AC5CC0"/>
    <w:rsid w:val="00B50AA4"/>
    <w:rsid w:val="00D00CCD"/>
    <w:rsid w:val="00D0324E"/>
    <w:rsid w:val="00DC2A20"/>
    <w:rsid w:val="00E21475"/>
    <w:rsid w:val="00E9273A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2020-03-19T03:04:00Z</dcterms:created>
  <dcterms:modified xsi:type="dcterms:W3CDTF">2020-03-20T03:23:00Z</dcterms:modified>
</cp:coreProperties>
</file>