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C3E8" w14:textId="63A2605A" w:rsidR="00F8670B" w:rsidRDefault="00F8670B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0502473"/>
      <w:bookmarkEnd w:id="0"/>
      <w:r>
        <w:rPr>
          <w:noProof/>
        </w:rPr>
        <w:drawing>
          <wp:inline distT="0" distB="0" distL="0" distR="0" wp14:anchorId="67573EED" wp14:editId="0BE613AD">
            <wp:extent cx="6499043" cy="8039100"/>
            <wp:effectExtent l="0" t="0" r="0" b="0"/>
            <wp:docPr id="1167657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57856" name=""/>
                    <pic:cNvPicPr/>
                  </pic:nvPicPr>
                  <pic:blipFill rotWithShape="1">
                    <a:blip r:embed="rId8"/>
                    <a:srcRect l="42329" t="24582" r="27899" b="9950"/>
                    <a:stretch/>
                  </pic:blipFill>
                  <pic:spPr bwMode="auto">
                    <a:xfrm>
                      <a:off x="0" y="0"/>
                      <a:ext cx="6521051" cy="8066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AF9E4" w14:textId="77777777" w:rsidR="00F8670B" w:rsidRDefault="00F8670B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6EF713BD" w14:textId="77777777" w:rsidR="00F8670B" w:rsidRDefault="00F8670B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411BF985" w14:textId="0034C157" w:rsidR="00AC7150" w:rsidRPr="00B909EE" w:rsidRDefault="00AC7150" w:rsidP="00400D8C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</w:t>
      </w:r>
      <w:r w:rsidRPr="00B909EE">
        <w:rPr>
          <w:rFonts w:ascii="Times New Roman" w:hAnsi="Times New Roman" w:cs="Times New Roman"/>
          <w:b/>
          <w:sz w:val="28"/>
          <w:szCs w:val="28"/>
        </w:rPr>
        <w:t>о</w:t>
      </w:r>
      <w:r w:rsidRPr="00B909EE">
        <w:rPr>
          <w:rFonts w:ascii="Times New Roman" w:hAnsi="Times New Roman" w:cs="Times New Roman"/>
          <w:sz w:val="28"/>
          <w:szCs w:val="28"/>
        </w:rPr>
        <w:t>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6940465F" w14:textId="77777777" w:rsidR="00636321" w:rsidRPr="00B909EE" w:rsidRDefault="00636321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1D8894B" w14:textId="77777777" w:rsidR="00AC7150" w:rsidRPr="00B909EE" w:rsidRDefault="00983071" w:rsidP="00636321">
      <w:pPr>
        <w:spacing w:before="120" w:after="120" w:line="360" w:lineRule="auto"/>
        <w:ind w:left="-567" w:right="2119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21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Кафедра факультетской терапии с </w:t>
      </w:r>
      <w:proofErr w:type="gramStart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курсом </w:t>
      </w:r>
      <w:r w:rsidR="00BA331D" w:rsidRPr="00B909E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</w:p>
    <w:p w14:paraId="4B17F9D5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1D83652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EA8CEBE" w14:textId="77777777" w:rsidR="00AC7150" w:rsidRPr="00B909EE" w:rsidRDefault="00AC7150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="00004C1A" w:rsidRPr="00B909EE">
        <w:rPr>
          <w:rFonts w:ascii="Times New Roman" w:hAnsi="Times New Roman" w:cs="Times New Roman"/>
          <w:sz w:val="28"/>
          <w:szCs w:val="28"/>
        </w:rPr>
        <w:t>Шестерня П.А.</w:t>
      </w:r>
    </w:p>
    <w:p w14:paraId="7D1018AD" w14:textId="77777777" w:rsidR="00AC7150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Проверила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150" w:rsidRPr="00B909EE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="00AC7150" w:rsidRPr="00B909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09EE">
        <w:rPr>
          <w:rFonts w:ascii="Times New Roman" w:hAnsi="Times New Roman" w:cs="Times New Roman"/>
          <w:sz w:val="28"/>
          <w:szCs w:val="28"/>
        </w:rPr>
        <w:t>Пелипецкая</w:t>
      </w:r>
      <w:proofErr w:type="spellEnd"/>
      <w:r w:rsidRPr="00B909EE">
        <w:rPr>
          <w:rFonts w:ascii="Times New Roman" w:hAnsi="Times New Roman" w:cs="Times New Roman"/>
          <w:sz w:val="28"/>
          <w:szCs w:val="28"/>
        </w:rPr>
        <w:t xml:space="preserve"> Е.Ю.</w:t>
      </w:r>
    </w:p>
    <w:p w14:paraId="6D8F93E4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8297329" w14:textId="77777777" w:rsidR="00AC7150" w:rsidRPr="00B909EE" w:rsidRDefault="00AC7150" w:rsidP="00BA331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933C3F0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1F09213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РЕФЕРАТ</w:t>
      </w:r>
    </w:p>
    <w:p w14:paraId="4520AC1B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Тема:</w:t>
      </w:r>
      <w:r w:rsidR="00983071" w:rsidRPr="00B909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08FD" w:rsidRPr="00B909EE">
        <w:rPr>
          <w:rFonts w:ascii="Times New Roman" w:hAnsi="Times New Roman" w:cs="Times New Roman"/>
          <w:sz w:val="28"/>
          <w:szCs w:val="28"/>
        </w:rPr>
        <w:t>Гиполипидимеческая</w:t>
      </w:r>
      <w:proofErr w:type="spellEnd"/>
      <w:r w:rsidR="003708FD" w:rsidRPr="00B909EE">
        <w:rPr>
          <w:rFonts w:ascii="Times New Roman" w:hAnsi="Times New Roman" w:cs="Times New Roman"/>
          <w:sz w:val="28"/>
          <w:szCs w:val="28"/>
        </w:rPr>
        <w:t xml:space="preserve"> терапия у пациентов с атеросклерозом</w:t>
      </w:r>
      <w:r w:rsidRPr="00B909EE">
        <w:rPr>
          <w:rFonts w:ascii="Times New Roman" w:hAnsi="Times New Roman" w:cs="Times New Roman"/>
          <w:sz w:val="28"/>
          <w:szCs w:val="28"/>
        </w:rPr>
        <w:t>»</w:t>
      </w:r>
    </w:p>
    <w:p w14:paraId="11777369" w14:textId="77777777" w:rsidR="00AC7150" w:rsidRPr="00B909EE" w:rsidRDefault="00AC7150" w:rsidP="00636321">
      <w:pPr>
        <w:spacing w:before="120" w:after="12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933054" w14:textId="77777777" w:rsidR="00AC7150" w:rsidRPr="00B909EE" w:rsidRDefault="00AC7150" w:rsidP="00636321">
      <w:pPr>
        <w:spacing w:before="120" w:after="12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FB1CE4C" w14:textId="77777777" w:rsidR="00004C1A" w:rsidRPr="00B909EE" w:rsidRDefault="0098307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Выполнил: ординатор 2 </w:t>
      </w:r>
      <w:r w:rsidR="00AC7150" w:rsidRPr="00B909EE">
        <w:rPr>
          <w:rFonts w:ascii="Times New Roman" w:hAnsi="Times New Roman" w:cs="Times New Roman"/>
          <w:sz w:val="28"/>
          <w:szCs w:val="28"/>
        </w:rPr>
        <w:t>года обучения</w:t>
      </w:r>
    </w:p>
    <w:p w14:paraId="434413E6" w14:textId="77777777" w:rsidR="003708FD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Специальность «кардиология» </w:t>
      </w:r>
    </w:p>
    <w:p w14:paraId="25BC33AD" w14:textId="77777777" w:rsidR="00004C1A" w:rsidRPr="00B909EE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>Каюмов Д.Д.</w:t>
      </w:r>
    </w:p>
    <w:p w14:paraId="40173483" w14:textId="77777777" w:rsidR="00004C1A" w:rsidRDefault="00004C1A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5465610" w14:textId="77777777" w:rsidR="00694AD1" w:rsidRPr="00B909EE" w:rsidRDefault="00694AD1" w:rsidP="00636321">
      <w:pPr>
        <w:spacing w:before="120" w:after="12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66080CD" w14:textId="77777777" w:rsidR="00400D8C" w:rsidRDefault="0063632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C7150" w:rsidRPr="00B909EE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983071" w:rsidRPr="00B909EE">
        <w:rPr>
          <w:rFonts w:ascii="Times New Roman" w:hAnsi="Times New Roman" w:cs="Times New Roman"/>
          <w:sz w:val="28"/>
          <w:szCs w:val="28"/>
        </w:rPr>
        <w:t>2023</w:t>
      </w:r>
      <w:r w:rsidR="00AC7150" w:rsidRPr="00B909EE">
        <w:rPr>
          <w:rFonts w:ascii="Times New Roman" w:hAnsi="Times New Roman" w:cs="Times New Roman"/>
          <w:sz w:val="28"/>
          <w:szCs w:val="28"/>
        </w:rPr>
        <w:t>г.</w:t>
      </w:r>
    </w:p>
    <w:p w14:paraId="3F39FBE9" w14:textId="77777777" w:rsidR="00B909EE" w:rsidRDefault="00B909EE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E81DF67" w14:textId="77777777" w:rsidR="00694AD1" w:rsidRPr="00B909EE" w:rsidRDefault="00694AD1" w:rsidP="0063632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7645061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  <w:r w:rsidRPr="00B909E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6E6C6A88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Аннотация</w:t>
      </w:r>
    </w:p>
    <w:p w14:paraId="503FE6AE" w14:textId="77777777" w:rsidR="00FB32BF" w:rsidRPr="00B909EE" w:rsidRDefault="00FB32BF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Введение</w:t>
      </w:r>
    </w:p>
    <w:p w14:paraId="3E81840B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Дислипидемия</w:t>
      </w:r>
    </w:p>
    <w:p w14:paraId="09B363E1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Оценка риска сердечно сосудистых заболевания</w:t>
      </w:r>
    </w:p>
    <w:p w14:paraId="420B65F6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Целевые значения липидов</w:t>
      </w:r>
    </w:p>
    <w:p w14:paraId="4A536330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Немедикаментозный метод лечения</w:t>
      </w:r>
    </w:p>
    <w:p w14:paraId="7C10F396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Медикаментозная терапия</w:t>
      </w:r>
    </w:p>
    <w:p w14:paraId="315DC8D0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Статины</w:t>
      </w:r>
    </w:p>
    <w:p w14:paraId="75EDAF32" w14:textId="77777777" w:rsidR="003708FD" w:rsidRPr="00B909EE" w:rsidRDefault="003708FD" w:rsidP="00636321">
      <w:pPr>
        <w:pStyle w:val="a7"/>
        <w:numPr>
          <w:ilvl w:val="0"/>
          <w:numId w:val="11"/>
        </w:numPr>
        <w:spacing w:before="120" w:after="120" w:line="360" w:lineRule="auto"/>
        <w:ind w:right="918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>Ингибиторы абсорбции холестерина</w:t>
      </w:r>
    </w:p>
    <w:p w14:paraId="3A6716FD" w14:textId="77777777" w:rsidR="003708FD" w:rsidRPr="00B909EE" w:rsidRDefault="003708FD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rFonts w:eastAsiaTheme="minorHAnsi"/>
          <w:sz w:val="28"/>
          <w:szCs w:val="28"/>
        </w:rPr>
        <w:t xml:space="preserve">Ингибиторы </w:t>
      </w:r>
      <w:r w:rsidRPr="00B909EE">
        <w:rPr>
          <w:rFonts w:eastAsiaTheme="minorHAnsi"/>
          <w:sz w:val="28"/>
          <w:szCs w:val="28"/>
          <w:lang w:val="en-US"/>
        </w:rPr>
        <w:t>PSCK 9</w:t>
      </w:r>
    </w:p>
    <w:p w14:paraId="1FE9AB46" w14:textId="77777777" w:rsidR="003708FD" w:rsidRPr="00B909EE" w:rsidRDefault="003708FD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proofErr w:type="spellStart"/>
      <w:r w:rsidRPr="00B909EE">
        <w:rPr>
          <w:rFonts w:eastAsiaTheme="minorHAnsi"/>
          <w:sz w:val="28"/>
          <w:szCs w:val="28"/>
        </w:rPr>
        <w:t>Фибраты</w:t>
      </w:r>
      <w:proofErr w:type="spellEnd"/>
    </w:p>
    <w:p w14:paraId="625C5B38" w14:textId="77777777" w:rsidR="003708FD" w:rsidRPr="00B909EE" w:rsidRDefault="003708FD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proofErr w:type="spellStart"/>
      <w:r w:rsidRPr="00B909EE">
        <w:rPr>
          <w:sz w:val="28"/>
          <w:szCs w:val="28"/>
        </w:rPr>
        <w:t>Секвестранты</w:t>
      </w:r>
      <w:proofErr w:type="spellEnd"/>
      <w:r w:rsidRPr="00B909EE">
        <w:rPr>
          <w:sz w:val="28"/>
          <w:szCs w:val="28"/>
        </w:rPr>
        <w:t xml:space="preserve"> желчных кислот</w:t>
      </w:r>
    </w:p>
    <w:p w14:paraId="0C24556E" w14:textId="77777777" w:rsidR="003708FD" w:rsidRPr="00B909EE" w:rsidRDefault="003708FD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Никотиновая кислота</w:t>
      </w:r>
    </w:p>
    <w:p w14:paraId="68EE0785" w14:textId="77777777" w:rsidR="003708FD" w:rsidRPr="00B909EE" w:rsidRDefault="00E45D1C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Омега-3-полиненасыщенные жирные кислоты</w:t>
      </w:r>
    </w:p>
    <w:p w14:paraId="0EA359C1" w14:textId="77777777" w:rsidR="00E45D1C" w:rsidRPr="00B909EE" w:rsidRDefault="00E45D1C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Ингибиторы белка переносчика холестерина</w:t>
      </w:r>
    </w:p>
    <w:p w14:paraId="2BB6EBD3" w14:textId="77777777" w:rsidR="00E45D1C" w:rsidRPr="00B909EE" w:rsidRDefault="00E45D1C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Заключение</w:t>
      </w:r>
    </w:p>
    <w:p w14:paraId="2381C5A9" w14:textId="77777777" w:rsidR="00E45D1C" w:rsidRPr="00B909EE" w:rsidRDefault="00E45D1C" w:rsidP="003708FD">
      <w:pPr>
        <w:pStyle w:val="a7"/>
        <w:numPr>
          <w:ilvl w:val="0"/>
          <w:numId w:val="11"/>
        </w:numPr>
        <w:spacing w:before="120" w:after="120" w:line="360" w:lineRule="auto"/>
        <w:ind w:left="284" w:right="918" w:firstLine="0"/>
        <w:rPr>
          <w:rFonts w:eastAsiaTheme="minorHAnsi"/>
          <w:sz w:val="28"/>
          <w:szCs w:val="28"/>
        </w:rPr>
      </w:pPr>
      <w:r w:rsidRPr="00B909EE">
        <w:rPr>
          <w:sz w:val="28"/>
          <w:szCs w:val="28"/>
        </w:rPr>
        <w:t>Список используемой литературы:</w:t>
      </w:r>
    </w:p>
    <w:p w14:paraId="4488AD3A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4A6A52D3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6BF850CD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3040B4BF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3D62C8FF" w14:textId="77777777" w:rsidR="00E45D1C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11C5AEAA" w14:textId="77777777" w:rsidR="00B909EE" w:rsidRPr="00B909EE" w:rsidRDefault="00B909EE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67CA62EF" w14:textId="77777777" w:rsidR="00E45D1C" w:rsidRPr="00B909EE" w:rsidRDefault="00B909EE" w:rsidP="00E45D1C">
      <w:pPr>
        <w:spacing w:before="120" w:after="120" w:line="360" w:lineRule="auto"/>
        <w:ind w:right="9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14:paraId="5A4246FC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Процесс атеросклероза лежит в основе ишемической болезни сердца, заболеваний периферических артерий и заболеваний сосудов головного мозга, которые являются главной причиной смерти в индустриально развитых странах. По данным всемирной организации здравоохранения ежегодно от них умирает 17,9 миллиона человек. Так же эти заболевания являются основными причинами госпитализаций и случаев нетрудоспособности. Большинства случаев сердечно-сосудистых заболеваний можно было предотвратить путем своевременной коррекции факторов риска и назначения соответствующей терапии. Основным видом терапии, который доказано способствует снижению прогрессирования атеросклероза и снижает риск смерти от сердечно сосудистых заболеваний является </w:t>
      </w:r>
      <w:proofErr w:type="spellStart"/>
      <w:r w:rsidRPr="00B909EE">
        <w:rPr>
          <w:sz w:val="28"/>
          <w:szCs w:val="28"/>
        </w:rPr>
        <w:t>гиполипидемическая</w:t>
      </w:r>
      <w:proofErr w:type="spellEnd"/>
      <w:r w:rsidRPr="00B909EE">
        <w:rPr>
          <w:sz w:val="28"/>
          <w:szCs w:val="28"/>
        </w:rPr>
        <w:t xml:space="preserve"> терапия. Поэтому постоянно разрабатываются новые подходы к проведению </w:t>
      </w:r>
      <w:proofErr w:type="spellStart"/>
      <w:r w:rsidRPr="00B909EE">
        <w:rPr>
          <w:sz w:val="28"/>
          <w:szCs w:val="28"/>
        </w:rPr>
        <w:t>гиполипидемической</w:t>
      </w:r>
      <w:proofErr w:type="spellEnd"/>
      <w:r w:rsidRPr="00B909EE">
        <w:rPr>
          <w:sz w:val="28"/>
          <w:szCs w:val="28"/>
        </w:rPr>
        <w:t xml:space="preserve"> терапии, схемы лечения и новые препараты.</w:t>
      </w:r>
    </w:p>
    <w:p w14:paraId="3BAA1B6C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</w:p>
    <w:p w14:paraId="07EACAF7" w14:textId="77777777" w:rsidR="00B909EE" w:rsidRPr="00B909EE" w:rsidRDefault="00B909EE" w:rsidP="00E45D1C">
      <w:pPr>
        <w:spacing w:before="120" w:after="120" w:line="360" w:lineRule="auto"/>
        <w:ind w:right="918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55791935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Атеросклероз – это хроническое заболевание с нарушением жирового обмена с очаговыми отложениями в стенках артерий липидов с последующим склерозом. Этиология атеросклероза все еще не установлена, но определены факторы риска, имеющие потенциальное значение в развитии атеросклероза. Чем больше факторов риска у человека, тем вероятнее возникновение этого заболевания и его осложнений. Выделяют не модифицированные факторы риска такие как возраст, пол, отягощенная наследственность, и модифицируемые – это дислипидемия, курение, гипертоническая болезнь, сахарный диабет 2 типа, ожирение и </w:t>
      </w:r>
      <w:proofErr w:type="gramStart"/>
      <w:r w:rsidRPr="00B909EE">
        <w:rPr>
          <w:sz w:val="28"/>
          <w:szCs w:val="28"/>
        </w:rPr>
        <w:t>гиподинамия .</w:t>
      </w:r>
      <w:proofErr w:type="gramEnd"/>
      <w:r w:rsidRPr="00B909EE">
        <w:rPr>
          <w:sz w:val="28"/>
          <w:szCs w:val="28"/>
        </w:rPr>
        <w:t xml:space="preserve"> В патогенезе образования атеросклеротической бляшки основное место имеет отложение липидов в стенке сосудов, которое происходит вследствие того, что концентрация липопротеидов в плазме выше нормы. Данное состояние называется </w:t>
      </w:r>
      <w:r w:rsidRPr="00B909EE">
        <w:rPr>
          <w:sz w:val="28"/>
          <w:szCs w:val="28"/>
        </w:rPr>
        <w:lastRenderedPageBreak/>
        <w:t xml:space="preserve">дислипидемия. Так же определенную роль в развитии атеросклероза играет воспаление в </w:t>
      </w:r>
      <w:proofErr w:type="gramStart"/>
      <w:r w:rsidRPr="00B909EE">
        <w:rPr>
          <w:sz w:val="28"/>
          <w:szCs w:val="28"/>
        </w:rPr>
        <w:t>атеромах .</w:t>
      </w:r>
      <w:proofErr w:type="gramEnd"/>
    </w:p>
    <w:p w14:paraId="21C8D7EE" w14:textId="77777777" w:rsidR="00E45D1C" w:rsidRPr="00B909EE" w:rsidRDefault="00B909EE" w:rsidP="00E45D1C">
      <w:pPr>
        <w:spacing w:before="120" w:after="120" w:line="360" w:lineRule="auto"/>
        <w:ind w:right="918"/>
        <w:rPr>
          <w:b/>
          <w:sz w:val="28"/>
          <w:szCs w:val="28"/>
        </w:rPr>
      </w:pPr>
      <w:r>
        <w:rPr>
          <w:b/>
          <w:sz w:val="28"/>
          <w:szCs w:val="28"/>
        </w:rPr>
        <w:t>Дислипидемии</w:t>
      </w:r>
    </w:p>
    <w:p w14:paraId="3110787D" w14:textId="77777777" w:rsidR="00E45D1C" w:rsidRPr="00B909EE" w:rsidRDefault="00E45D1C" w:rsidP="00E45D1C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К липидам относятся холестерин (ОХС), липопротеиды низкой плотности (ЛПНП), липопротеиды очень низкой плотности (ЛПОНП), липопротеиды высокой плотности (ЛПВП) и триглицериды (ТГ). Все они имеют важное биологическое значение: являются компонентами мембран, необходимы при синтезе стероидных гормонов и т.д., но при превышении концентрации, кроме ЛПВП, способствуют прогрессированию атеросклероза. Дислипидемии классифицируют в зависимости от того какой вид липопротеидов повышен. Это важно учитывать в выборе </w:t>
      </w:r>
      <w:proofErr w:type="spellStart"/>
      <w:r w:rsidRPr="00B909EE">
        <w:rPr>
          <w:sz w:val="28"/>
          <w:szCs w:val="28"/>
        </w:rPr>
        <w:t>гиполипидемических</w:t>
      </w:r>
      <w:proofErr w:type="spellEnd"/>
      <w:r w:rsidRPr="00B909EE">
        <w:rPr>
          <w:sz w:val="28"/>
          <w:szCs w:val="28"/>
        </w:rPr>
        <w:t xml:space="preserve"> препаратов. Так же во многих рекомендациях и научных статьях выделяют </w:t>
      </w:r>
      <w:proofErr w:type="spellStart"/>
      <w:r w:rsidRPr="00B909EE">
        <w:rPr>
          <w:sz w:val="28"/>
          <w:szCs w:val="28"/>
        </w:rPr>
        <w:t>Лп</w:t>
      </w:r>
      <w:proofErr w:type="spellEnd"/>
      <w:r w:rsidRPr="00B909EE">
        <w:rPr>
          <w:sz w:val="28"/>
          <w:szCs w:val="28"/>
        </w:rPr>
        <w:t xml:space="preserve">(а), </w:t>
      </w:r>
      <w:proofErr w:type="spellStart"/>
      <w:r w:rsidRPr="00B909EE">
        <w:rPr>
          <w:sz w:val="28"/>
          <w:szCs w:val="28"/>
        </w:rPr>
        <w:t>apo</w:t>
      </w:r>
      <w:proofErr w:type="spellEnd"/>
      <w:r w:rsidRPr="00B909EE">
        <w:rPr>
          <w:sz w:val="28"/>
          <w:szCs w:val="28"/>
        </w:rPr>
        <w:t xml:space="preserve">-B, </w:t>
      </w:r>
      <w:proofErr w:type="spellStart"/>
      <w:r w:rsidRPr="00B909EE">
        <w:rPr>
          <w:sz w:val="28"/>
          <w:szCs w:val="28"/>
        </w:rPr>
        <w:t>apo</w:t>
      </w:r>
      <w:proofErr w:type="spellEnd"/>
      <w:r w:rsidRPr="00B909EE">
        <w:rPr>
          <w:sz w:val="28"/>
          <w:szCs w:val="28"/>
        </w:rPr>
        <w:t xml:space="preserve">-A, </w:t>
      </w:r>
      <w:proofErr w:type="spellStart"/>
      <w:r w:rsidRPr="00B909EE">
        <w:rPr>
          <w:sz w:val="28"/>
          <w:szCs w:val="28"/>
        </w:rPr>
        <w:t>ЛпА</w:t>
      </w:r>
      <w:proofErr w:type="spellEnd"/>
      <w:r w:rsidRPr="00B909EE">
        <w:rPr>
          <w:sz w:val="28"/>
          <w:szCs w:val="28"/>
        </w:rPr>
        <w:t xml:space="preserve"> фосфолипазу А2, СРБ. </w:t>
      </w:r>
      <w:proofErr w:type="spellStart"/>
      <w:r w:rsidRPr="00B909EE">
        <w:rPr>
          <w:sz w:val="28"/>
          <w:szCs w:val="28"/>
        </w:rPr>
        <w:t>Лп</w:t>
      </w:r>
      <w:proofErr w:type="spellEnd"/>
      <w:r w:rsidRPr="00B909EE">
        <w:rPr>
          <w:sz w:val="28"/>
          <w:szCs w:val="28"/>
        </w:rPr>
        <w:t xml:space="preserve">(а) - частица </w:t>
      </w:r>
      <w:proofErr w:type="gramStart"/>
      <w:r w:rsidRPr="00B909EE">
        <w:rPr>
          <w:sz w:val="28"/>
          <w:szCs w:val="28"/>
        </w:rPr>
        <w:t>ЛПНП</w:t>
      </w:r>
      <w:proofErr w:type="gramEnd"/>
      <w:r w:rsidRPr="00B909EE">
        <w:rPr>
          <w:sz w:val="28"/>
          <w:szCs w:val="28"/>
        </w:rPr>
        <w:t xml:space="preserve"> содержащая молекулу </w:t>
      </w:r>
      <w:proofErr w:type="spellStart"/>
      <w:r w:rsidRPr="00B909EE">
        <w:rPr>
          <w:sz w:val="28"/>
          <w:szCs w:val="28"/>
        </w:rPr>
        <w:t>апо</w:t>
      </w:r>
      <w:proofErr w:type="spellEnd"/>
      <w:r w:rsidRPr="00B909EE">
        <w:rPr>
          <w:sz w:val="28"/>
          <w:szCs w:val="28"/>
        </w:rPr>
        <w:t xml:space="preserve">(а), она очень небольшого размера и легко проникает через эндотелий сосудов и обладает </w:t>
      </w:r>
      <w:proofErr w:type="spellStart"/>
      <w:r w:rsidRPr="00B909EE">
        <w:rPr>
          <w:sz w:val="28"/>
          <w:szCs w:val="28"/>
        </w:rPr>
        <w:t>прокоагулянтными</w:t>
      </w:r>
      <w:proofErr w:type="spellEnd"/>
      <w:r w:rsidRPr="00B909EE">
        <w:rPr>
          <w:sz w:val="28"/>
          <w:szCs w:val="28"/>
        </w:rPr>
        <w:t xml:space="preserve"> свойствами. </w:t>
      </w:r>
      <w:proofErr w:type="spellStart"/>
      <w:r w:rsidRPr="00B909EE">
        <w:rPr>
          <w:sz w:val="28"/>
          <w:szCs w:val="28"/>
        </w:rPr>
        <w:t>АpoB</w:t>
      </w:r>
      <w:proofErr w:type="spellEnd"/>
      <w:r w:rsidRPr="00B909EE">
        <w:rPr>
          <w:sz w:val="28"/>
          <w:szCs w:val="28"/>
        </w:rPr>
        <w:t xml:space="preserve"> - </w:t>
      </w:r>
      <w:proofErr w:type="spellStart"/>
      <w:r w:rsidRPr="00B909EE">
        <w:rPr>
          <w:sz w:val="28"/>
          <w:szCs w:val="28"/>
        </w:rPr>
        <w:t>аполипопротеин</w:t>
      </w:r>
      <w:proofErr w:type="spellEnd"/>
      <w:r w:rsidRPr="00B909EE">
        <w:rPr>
          <w:sz w:val="28"/>
          <w:szCs w:val="28"/>
        </w:rPr>
        <w:t xml:space="preserve">, содержащийся во всех атерогенных липопротеидах, </w:t>
      </w:r>
      <w:proofErr w:type="spellStart"/>
      <w:r w:rsidRPr="00B909EE">
        <w:rPr>
          <w:sz w:val="28"/>
          <w:szCs w:val="28"/>
        </w:rPr>
        <w:t>аpoA</w:t>
      </w:r>
      <w:proofErr w:type="spellEnd"/>
      <w:r w:rsidRPr="00B909EE">
        <w:rPr>
          <w:sz w:val="28"/>
          <w:szCs w:val="28"/>
        </w:rPr>
        <w:t xml:space="preserve"> - </w:t>
      </w:r>
      <w:proofErr w:type="spellStart"/>
      <w:r w:rsidRPr="00B909EE">
        <w:rPr>
          <w:sz w:val="28"/>
          <w:szCs w:val="28"/>
        </w:rPr>
        <w:t>аполипопротеин</w:t>
      </w:r>
      <w:proofErr w:type="spellEnd"/>
      <w:r w:rsidRPr="00B909EE">
        <w:rPr>
          <w:sz w:val="28"/>
          <w:szCs w:val="28"/>
        </w:rPr>
        <w:t xml:space="preserve">, содержащийся в ЛПВП. </w:t>
      </w:r>
      <w:proofErr w:type="spellStart"/>
      <w:r w:rsidRPr="00B909EE">
        <w:rPr>
          <w:sz w:val="28"/>
          <w:szCs w:val="28"/>
        </w:rPr>
        <w:t>ЛпА</w:t>
      </w:r>
      <w:proofErr w:type="spellEnd"/>
      <w:r w:rsidRPr="00B909EE">
        <w:rPr>
          <w:sz w:val="28"/>
          <w:szCs w:val="28"/>
        </w:rPr>
        <w:t xml:space="preserve"> фосфолипаза А2 - фермент, вызывающий гидролиз фосфолипидов в ЛНП. Считается, что данные показатели лучше характеризуют </w:t>
      </w:r>
      <w:proofErr w:type="spellStart"/>
      <w:r w:rsidRPr="00B909EE">
        <w:rPr>
          <w:sz w:val="28"/>
          <w:szCs w:val="28"/>
        </w:rPr>
        <w:t>атерогенность</w:t>
      </w:r>
      <w:proofErr w:type="spellEnd"/>
      <w:r w:rsidRPr="00B909EE">
        <w:rPr>
          <w:sz w:val="28"/>
          <w:szCs w:val="28"/>
        </w:rPr>
        <w:t xml:space="preserve"> плазмы, но данные показатели редко используются в клинической практике из-за сложности определения. Наиболее часто используется уровень ЛПНП, и последние клинические исследования доказали, что наибольшее значение в развитии атеросклероза имеет повышение липопротеидов низкой плотности.</w:t>
      </w:r>
    </w:p>
    <w:p w14:paraId="5FEB21A2" w14:textId="77777777" w:rsidR="00E45D1C" w:rsidRPr="00B909EE" w:rsidRDefault="00E45D1C" w:rsidP="00E45D1C">
      <w:pPr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 xml:space="preserve">Оценка риска </w:t>
      </w:r>
      <w:r w:rsidR="00B909EE">
        <w:rPr>
          <w:b/>
          <w:sz w:val="28"/>
          <w:szCs w:val="28"/>
        </w:rPr>
        <w:t>сердечно сосудистых заболеваний</w:t>
      </w:r>
    </w:p>
    <w:p w14:paraId="5A7635F7" w14:textId="77777777" w:rsidR="003708FD" w:rsidRPr="00B909EE" w:rsidRDefault="00E45D1C" w:rsidP="003708FD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Помимо определения факторов риска, клинического обследования, лабораторных и инструментальных данных обязательно перед проведением терапии атеросклероза больному оценивается риск ССЗ. Риск оценивают по шкале SCORE, которая показывает абсолютный риск смерти от ССЗ в ближайшие </w:t>
      </w:r>
      <w:r w:rsidRPr="00B909EE">
        <w:rPr>
          <w:sz w:val="28"/>
          <w:szCs w:val="28"/>
        </w:rPr>
        <w:lastRenderedPageBreak/>
        <w:t xml:space="preserve">10 </w:t>
      </w:r>
      <w:proofErr w:type="gramStart"/>
      <w:r w:rsidRPr="00B909EE">
        <w:rPr>
          <w:sz w:val="28"/>
          <w:szCs w:val="28"/>
        </w:rPr>
        <w:t>лет .</w:t>
      </w:r>
      <w:proofErr w:type="gramEnd"/>
      <w:r w:rsidRPr="00B909EE">
        <w:rPr>
          <w:sz w:val="28"/>
          <w:szCs w:val="28"/>
        </w:rPr>
        <w:t xml:space="preserve"> В России применяют шкалу SCORE для стран с высоким риском ССЗ. В данной шкале оцениваются пол, возраст, курение, уровень общего холестерина, и уровень систолического АД. Риск вычисляется в %. Затем определяют категорию </w:t>
      </w:r>
      <w:proofErr w:type="gramStart"/>
      <w:r w:rsidRPr="00B909EE">
        <w:rPr>
          <w:sz w:val="28"/>
          <w:szCs w:val="28"/>
        </w:rPr>
        <w:t>риска</w:t>
      </w:r>
      <w:proofErr w:type="gramEnd"/>
      <w:r w:rsidRPr="00B909EE">
        <w:rPr>
          <w:sz w:val="28"/>
          <w:szCs w:val="28"/>
        </w:rPr>
        <w:t xml:space="preserve"> к которой относится больной. Выделяют 4 категории: очень высокого, высокого, умеренного и низкого риска. В российских рекомендациях 2020 года выделили еще категорию экстремального </w:t>
      </w:r>
      <w:proofErr w:type="gramStart"/>
      <w:r w:rsidRPr="00B909EE">
        <w:rPr>
          <w:sz w:val="28"/>
          <w:szCs w:val="28"/>
        </w:rPr>
        <w:t>риска .</w:t>
      </w:r>
      <w:proofErr w:type="gramEnd"/>
      <w:r w:rsidRPr="00B909EE">
        <w:rPr>
          <w:sz w:val="28"/>
          <w:szCs w:val="28"/>
        </w:rPr>
        <w:t xml:space="preserve"> К категории очень высокого риска относят пациентов с ассоциированными клиническими состояниями, СД 2 типа, ХБП 4-5 стадий, и у кого риск по SCORE более или равен 10%. К категории высокого относят пациентов у кого значительно повышен один из факторов риска или риск по SCORE 5- 9%. К категории умеренного риска у кого риск по SCORE 1-4%, и у кого риск менее 1% - низкого </w:t>
      </w:r>
      <w:proofErr w:type="gramStart"/>
      <w:r w:rsidRPr="00B909EE">
        <w:rPr>
          <w:sz w:val="28"/>
          <w:szCs w:val="28"/>
        </w:rPr>
        <w:t>риска .</w:t>
      </w:r>
      <w:proofErr w:type="gramEnd"/>
    </w:p>
    <w:p w14:paraId="04013713" w14:textId="77777777" w:rsidR="00E45D1C" w:rsidRPr="00B909EE" w:rsidRDefault="00E45D1C" w:rsidP="003708FD">
      <w:pPr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Цел</w:t>
      </w:r>
      <w:r w:rsidR="00B909EE">
        <w:rPr>
          <w:b/>
          <w:sz w:val="28"/>
          <w:szCs w:val="28"/>
        </w:rPr>
        <w:t>евые значения липидов</w:t>
      </w:r>
    </w:p>
    <w:p w14:paraId="3DAA8E6C" w14:textId="77777777" w:rsidR="005F6986" w:rsidRPr="00B909EE" w:rsidRDefault="005F6986" w:rsidP="003708FD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Каждой категории риска соответствуют свои целевые значения липопротеидов. Чем выше категория риска у больного, тем ниже у него 5 целевые значения, и интенсивнее должна проводится </w:t>
      </w:r>
      <w:proofErr w:type="spellStart"/>
      <w:r w:rsidRPr="00B909EE">
        <w:rPr>
          <w:sz w:val="28"/>
          <w:szCs w:val="28"/>
        </w:rPr>
        <w:t>гиполипидемическая</w:t>
      </w:r>
      <w:proofErr w:type="spellEnd"/>
      <w:r w:rsidRPr="00B909EE">
        <w:rPr>
          <w:sz w:val="28"/>
          <w:szCs w:val="28"/>
        </w:rPr>
        <w:t xml:space="preserve"> терапия. В рекомендациях Европейского Общества Кардиологов в 2019 году были пересмотрены целевые значения ЛПНП. В ходе клинических исследований было замечено, что чем ниже опускался уровень ЛПНП (опускался даже ниже 1,0 ммоль/л), тем р</w:t>
      </w:r>
      <w:r w:rsidR="00B909EE">
        <w:rPr>
          <w:sz w:val="28"/>
          <w:szCs w:val="28"/>
        </w:rPr>
        <w:t xml:space="preserve">еже у пациентов возникали </w:t>
      </w:r>
      <w:proofErr w:type="gramStart"/>
      <w:r w:rsidR="00B909EE">
        <w:rPr>
          <w:sz w:val="28"/>
          <w:szCs w:val="28"/>
        </w:rPr>
        <w:t xml:space="preserve">ССЗ </w:t>
      </w:r>
      <w:r w:rsidRPr="00B909EE">
        <w:rPr>
          <w:sz w:val="28"/>
          <w:szCs w:val="28"/>
        </w:rPr>
        <w:t>.</w:t>
      </w:r>
      <w:proofErr w:type="gramEnd"/>
      <w:r w:rsidRPr="00B909EE">
        <w:rPr>
          <w:sz w:val="28"/>
          <w:szCs w:val="28"/>
        </w:rPr>
        <w:t xml:space="preserve"> Поэтому на данный момент следующие целевые значения ЛПНП: для лиц очень высокого риска менее 1,4 ммоль/л или на 50% от исходного. Для лиц высокого риска менее 1,8 ммоль/л, умеренного – ниже 2,6 ммоль/л </w:t>
      </w:r>
      <w:r w:rsidR="00B909EE">
        <w:rPr>
          <w:sz w:val="28"/>
          <w:szCs w:val="28"/>
        </w:rPr>
        <w:t>и низкого – ниже 3,0 ммоль/</w:t>
      </w:r>
      <w:proofErr w:type="gramStart"/>
      <w:r w:rsidR="00B909EE">
        <w:rPr>
          <w:sz w:val="28"/>
          <w:szCs w:val="28"/>
        </w:rPr>
        <w:t xml:space="preserve">л </w:t>
      </w:r>
      <w:r w:rsidRPr="00B909EE">
        <w:rPr>
          <w:sz w:val="28"/>
          <w:szCs w:val="28"/>
        </w:rPr>
        <w:t>.</w:t>
      </w:r>
      <w:proofErr w:type="gramEnd"/>
      <w:r w:rsidRPr="00B909EE">
        <w:rPr>
          <w:sz w:val="28"/>
          <w:szCs w:val="28"/>
        </w:rPr>
        <w:t xml:space="preserve"> Было так же установлено, что повышение ЛПВП и снижение ТГ особо не влияют на риск развития сердечно-сосудистых заболеваний, и для них це</w:t>
      </w:r>
      <w:r w:rsidR="00B909EE">
        <w:rPr>
          <w:sz w:val="28"/>
          <w:szCs w:val="28"/>
        </w:rPr>
        <w:t xml:space="preserve">левые значения не изменились </w:t>
      </w:r>
      <w:r w:rsidRPr="00B909EE">
        <w:rPr>
          <w:sz w:val="28"/>
          <w:szCs w:val="28"/>
        </w:rPr>
        <w:t>. Значение ТГ для всех категорий составляет менее 1,7 ммоль/л, ЛПВП для мужчин более 1,0 ммоль/л и женщин 1,2 ммоль/л. Целевые значения для общего холестерина: для лиц очень высокого риска менее 4 ммоль/л, высокого риска менее 4,5 ммоль/л, умеренного и низкого – менее 5 ммоль/л.</w:t>
      </w:r>
    </w:p>
    <w:p w14:paraId="532699C1" w14:textId="77777777" w:rsidR="005F6986" w:rsidRPr="00B909EE" w:rsidRDefault="005F6986" w:rsidP="003708FD">
      <w:pPr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lastRenderedPageBreak/>
        <w:t>Немедикаментозные метод лечения:</w:t>
      </w:r>
    </w:p>
    <w:p w14:paraId="0AE556C3" w14:textId="77777777" w:rsidR="005F6986" w:rsidRPr="00B909EE" w:rsidRDefault="005F6986" w:rsidP="003708FD">
      <w:pPr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По данным всех литературных источников указывается необходимость в проведении немедикаментозного метода лечения, который направлен на изменение образа жизни больного и коррекции факторов риска. Масса тела и физическая активность. Избыточная масса тела, ожирение и абдоминальное ожирение способствуют развитию дислипидемии. Больным следует уменьшить калорийность питания, снизить массу тела. Должна быть регулярная физическая активность не менее 150 мин в неделю. Питание. Пища должна быть разнообразной. Необходимо снизить долю насыщенных жиров и заменить их ненасыщенными. Простые углеводы заменить на сложные. Увеличить долю овощей, фруктов, орехов и злаков в рационе. Потребление поваренной соли ограничить до 5 гр. в сутки. Эти принципы учитываются в средиземноморской диете и диете-DASH. В рандомизированных клинических исследованиях была доказана их эффективность в отношении сердечно сосудистой смертности. Так же возможно использование скандинавской диеты, которая больше подходит для северных стран. Вредные привычки: Отказ от курения является неотъемлемой частью лечения. Отказ от курения вдвое снижает сердечно сосудистый риск и способствует повышению ЛПВП. В отношении алкоголя в литературных источниках имеются неоднозначное мнение, с одной стороны умеренное 6 употребление алкоголя не сказывается на развитии атеросклероза, но на фоне терапии, особенно статинами, усилит их токсическое действие на печень.</w:t>
      </w:r>
    </w:p>
    <w:p w14:paraId="1B3E1B8F" w14:textId="77777777" w:rsidR="005F6986" w:rsidRPr="00B909EE" w:rsidRDefault="005F6986" w:rsidP="003708FD">
      <w:pPr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Медикаментозная терапия:</w:t>
      </w:r>
    </w:p>
    <w:p w14:paraId="38B3F093" w14:textId="77777777" w:rsidR="00D64080" w:rsidRPr="00B909EE" w:rsidRDefault="005F6986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К </w:t>
      </w:r>
      <w:proofErr w:type="spellStart"/>
      <w:r w:rsidRPr="00B909EE">
        <w:rPr>
          <w:sz w:val="28"/>
          <w:szCs w:val="28"/>
        </w:rPr>
        <w:t>гиполипидемическим</w:t>
      </w:r>
      <w:proofErr w:type="spellEnd"/>
      <w:r w:rsidRPr="00B909EE">
        <w:rPr>
          <w:sz w:val="28"/>
          <w:szCs w:val="28"/>
        </w:rPr>
        <w:t xml:space="preserve"> препаратам относятся следующие группы: статины, ингибиторы абсорбции холестерина, ингибиторы PSCK9, </w:t>
      </w:r>
      <w:proofErr w:type="spellStart"/>
      <w:r w:rsidRPr="00B909EE">
        <w:rPr>
          <w:sz w:val="28"/>
          <w:szCs w:val="28"/>
        </w:rPr>
        <w:t>фибраты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секвестранты</w:t>
      </w:r>
      <w:proofErr w:type="spellEnd"/>
      <w:r w:rsidRPr="00B909EE">
        <w:rPr>
          <w:sz w:val="28"/>
          <w:szCs w:val="28"/>
        </w:rPr>
        <w:t xml:space="preserve"> желчных кислот, никотиновая кислота, омега-3- полиненасыщенные жирные кислоты, ингибиторы белка переносчика холестерина.</w:t>
      </w:r>
    </w:p>
    <w:p w14:paraId="6A211702" w14:textId="77777777" w:rsidR="005F6986" w:rsidRPr="00B909EE" w:rsidRDefault="005F6986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 xml:space="preserve">Статины </w:t>
      </w:r>
    </w:p>
    <w:p w14:paraId="127C9F3E" w14:textId="77777777" w:rsidR="005F6986" w:rsidRPr="00B909EE" w:rsidRDefault="005F6986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lastRenderedPageBreak/>
        <w:t>Статины являются самой эффективной, доказанной и самой используемой группой препаратов для лечения дислипидемий. Механизм действия статинов заключается в ингибировании фермента ГМГ-</w:t>
      </w:r>
      <w:proofErr w:type="spellStart"/>
      <w:r w:rsidRPr="00B909EE">
        <w:rPr>
          <w:sz w:val="28"/>
          <w:szCs w:val="28"/>
        </w:rPr>
        <w:t>КоА</w:t>
      </w:r>
      <w:proofErr w:type="spellEnd"/>
      <w:r w:rsidRPr="00B909EE">
        <w:rPr>
          <w:sz w:val="28"/>
          <w:szCs w:val="28"/>
        </w:rPr>
        <w:t xml:space="preserve"> редуктазы в печени, которая участвует в ключевом этапе синтеза холестерина. В ответ на снижение холестерина в гепатоците, на его поверхности повышается экспрессия рецепторов к ЛПНП. ЛПНП активно начинают захватываться печенью, и их концентрация в плазме </w:t>
      </w:r>
      <w:proofErr w:type="gramStart"/>
      <w:r w:rsidRPr="00B909EE">
        <w:rPr>
          <w:sz w:val="28"/>
          <w:szCs w:val="28"/>
        </w:rPr>
        <w:t>снижается .</w:t>
      </w:r>
      <w:proofErr w:type="gramEnd"/>
      <w:r w:rsidRPr="00B909EE">
        <w:rPr>
          <w:sz w:val="28"/>
          <w:szCs w:val="28"/>
        </w:rPr>
        <w:t xml:space="preserve"> Эффективность снижения ЛПНП зависит от дозы, эффективности препарата и индивидуальных особенностей организма, что так же следует учитывать при терапии . Было выявлено, что статины способны снизить уровень ЛПНП на 18-55%, ТГ на 7-20% и повысить ЛПВП на 5-15% . Статины так же обладают и </w:t>
      </w:r>
      <w:proofErr w:type="spellStart"/>
      <w:r w:rsidRPr="00B909EE">
        <w:rPr>
          <w:sz w:val="28"/>
          <w:szCs w:val="28"/>
        </w:rPr>
        <w:t>плейотропными</w:t>
      </w:r>
      <w:proofErr w:type="spellEnd"/>
      <w:r w:rsidRPr="00B909EE">
        <w:rPr>
          <w:sz w:val="28"/>
          <w:szCs w:val="28"/>
        </w:rPr>
        <w:t xml:space="preserve"> эффектами: улучшают функцию эндотелия, подавляют воспаление в сосудистой стенке, стабилизуют атеросклеротическую бляшку, снижают агрегацию тромбоцитов и </w:t>
      </w:r>
      <w:proofErr w:type="gramStart"/>
      <w:r w:rsidRPr="00B909EE">
        <w:rPr>
          <w:sz w:val="28"/>
          <w:szCs w:val="28"/>
        </w:rPr>
        <w:t>др. .</w:t>
      </w:r>
      <w:proofErr w:type="gramEnd"/>
      <w:r w:rsidRPr="00B909EE">
        <w:rPr>
          <w:sz w:val="28"/>
          <w:szCs w:val="28"/>
        </w:rPr>
        <w:t xml:space="preserve"> Эти эффекты были доказаны экспериментально, но клиническая значимость не так выражена. Самыми эффективными являются препараты: </w:t>
      </w:r>
      <w:proofErr w:type="spellStart"/>
      <w:r w:rsidRPr="00B909EE">
        <w:rPr>
          <w:sz w:val="28"/>
          <w:szCs w:val="28"/>
        </w:rPr>
        <w:t>розувастатин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аторвастатин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питавастатин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proofErr w:type="gramStart"/>
      <w:r w:rsidRPr="00B909EE">
        <w:rPr>
          <w:sz w:val="28"/>
          <w:szCs w:val="28"/>
        </w:rPr>
        <w:t>симвастатин</w:t>
      </w:r>
      <w:proofErr w:type="spellEnd"/>
      <w:r w:rsidRPr="00B909EE">
        <w:rPr>
          <w:sz w:val="28"/>
          <w:szCs w:val="28"/>
        </w:rPr>
        <w:t xml:space="preserve"> .</w:t>
      </w:r>
      <w:proofErr w:type="gramEnd"/>
      <w:r w:rsidRPr="00B909EE">
        <w:rPr>
          <w:sz w:val="28"/>
          <w:szCs w:val="28"/>
        </w:rPr>
        <w:t xml:space="preserve"> Принимать статины </w:t>
      </w:r>
      <w:proofErr w:type="spellStart"/>
      <w:r w:rsidRPr="00B909EE">
        <w:rPr>
          <w:sz w:val="28"/>
          <w:szCs w:val="28"/>
        </w:rPr>
        <w:t>рекомендуетмся</w:t>
      </w:r>
      <w:proofErr w:type="spellEnd"/>
      <w:r w:rsidRPr="00B909EE">
        <w:rPr>
          <w:sz w:val="28"/>
          <w:szCs w:val="28"/>
        </w:rPr>
        <w:t xml:space="preserve"> в вечерние часы. Все статины, в большинстве случаев, хорошо переносятся пациентами, но они имеют побочные эффекты. Они оказывают токсическое воздействие на печень, что сопровождается повышение </w:t>
      </w:r>
      <w:proofErr w:type="spellStart"/>
      <w:r w:rsidRPr="00B909EE">
        <w:rPr>
          <w:sz w:val="28"/>
          <w:szCs w:val="28"/>
        </w:rPr>
        <w:t>аминотрансфераз</w:t>
      </w:r>
      <w:proofErr w:type="spellEnd"/>
      <w:r w:rsidRPr="00B909EE">
        <w:rPr>
          <w:sz w:val="28"/>
          <w:szCs w:val="28"/>
        </w:rPr>
        <w:t xml:space="preserve">, клинически значимым является их повышение в 3 раза. Так же статины оказывают токсическое влияние на мышечную ткань, проявляется это развитием миопатий, а также </w:t>
      </w:r>
      <w:proofErr w:type="spellStart"/>
      <w:r w:rsidRPr="00B909EE">
        <w:rPr>
          <w:sz w:val="28"/>
          <w:szCs w:val="28"/>
        </w:rPr>
        <w:t>рабдомиолиза</w:t>
      </w:r>
      <w:proofErr w:type="spellEnd"/>
      <w:r w:rsidRPr="00B909EE">
        <w:rPr>
          <w:sz w:val="28"/>
          <w:szCs w:val="28"/>
        </w:rPr>
        <w:t xml:space="preserve">. Поэтому следует контролировать уровень КФК, клинически значимым является повышение в 5 раз. Эффекты со стороны печени встречаются не чаще 2%, а со стороны скелетной 7 мускулатуры встречаются в 10-15% . Зачастую они связаны с терапией высокими дозами статинов, наличием сопутствующей патологии печени или лекарственным взаимодействием с другими препаратами и продуктами (например, грейпфрутовым соком, циклоспорином). При повышении концентрации КФК в 5 раз, АЛТ и АСТ в 3 раза следует назначить другой статин в низкой дозировке, </w:t>
      </w:r>
      <w:r w:rsidRPr="00B909EE">
        <w:rPr>
          <w:sz w:val="28"/>
          <w:szCs w:val="28"/>
        </w:rPr>
        <w:lastRenderedPageBreak/>
        <w:t xml:space="preserve">если вновь происходит повышение – прекратить терапию </w:t>
      </w:r>
      <w:proofErr w:type="gramStart"/>
      <w:r w:rsidRPr="00B909EE">
        <w:rPr>
          <w:sz w:val="28"/>
          <w:szCs w:val="28"/>
        </w:rPr>
        <w:t>статинами .</w:t>
      </w:r>
      <w:proofErr w:type="gramEnd"/>
      <w:r w:rsidRPr="00B909EE">
        <w:rPr>
          <w:sz w:val="28"/>
          <w:szCs w:val="28"/>
        </w:rPr>
        <w:t xml:space="preserve"> Так же наблюдаются неблагоприятные эффекты со стороны почек. Статины нельзя назначать беременным женщинам и детям до 18 лет (эффективность и безопасность у детей не установлена).</w:t>
      </w:r>
    </w:p>
    <w:p w14:paraId="51F5B622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b/>
          <w:sz w:val="28"/>
          <w:szCs w:val="28"/>
        </w:rPr>
        <w:t>Ингибиторы абсорбции холестерина</w:t>
      </w:r>
      <w:r w:rsidRPr="00B909EE">
        <w:rPr>
          <w:sz w:val="28"/>
          <w:szCs w:val="28"/>
        </w:rPr>
        <w:t xml:space="preserve"> </w:t>
      </w:r>
    </w:p>
    <w:p w14:paraId="5A59216C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К ингибиторам абсорбции холестерина относится препарат </w:t>
      </w:r>
      <w:proofErr w:type="spellStart"/>
      <w:r w:rsidRPr="00B909EE">
        <w:rPr>
          <w:sz w:val="28"/>
          <w:szCs w:val="28"/>
        </w:rPr>
        <w:t>эзетимиб</w:t>
      </w:r>
      <w:proofErr w:type="spellEnd"/>
      <w:r w:rsidRPr="00B909EE">
        <w:rPr>
          <w:sz w:val="28"/>
          <w:szCs w:val="28"/>
        </w:rPr>
        <w:t xml:space="preserve">. </w:t>
      </w:r>
      <w:proofErr w:type="spellStart"/>
      <w:r w:rsidRPr="00B909EE">
        <w:rPr>
          <w:sz w:val="28"/>
          <w:szCs w:val="28"/>
        </w:rPr>
        <w:t>Эзетимиб</w:t>
      </w:r>
      <w:proofErr w:type="spellEnd"/>
      <w:r w:rsidRPr="00B909EE">
        <w:rPr>
          <w:sz w:val="28"/>
          <w:szCs w:val="28"/>
        </w:rPr>
        <w:t xml:space="preserve"> селективно блокирует всасывание холестерина, поступающего с пищей в кишечнике. В ответ на снижение холестерина, так же повышается количество рецепторов к ЛПНП в печени В ходе клинических исследований было выявлено, что мототерапия </w:t>
      </w:r>
      <w:proofErr w:type="spellStart"/>
      <w:r w:rsidRPr="00B909EE">
        <w:rPr>
          <w:sz w:val="28"/>
          <w:szCs w:val="28"/>
        </w:rPr>
        <w:t>эзетимибом</w:t>
      </w:r>
      <w:proofErr w:type="spellEnd"/>
      <w:r w:rsidRPr="00B909EE">
        <w:rPr>
          <w:sz w:val="28"/>
          <w:szCs w:val="28"/>
        </w:rPr>
        <w:t xml:space="preserve"> снижает ЛПНП на 15-30%, ТГ на 8% и повы</w:t>
      </w:r>
      <w:r w:rsidR="00B909EE">
        <w:rPr>
          <w:sz w:val="28"/>
          <w:szCs w:val="28"/>
        </w:rPr>
        <w:t>шает ЛПВП на 5</w:t>
      </w:r>
      <w:proofErr w:type="gramStart"/>
      <w:r w:rsidR="00B909EE">
        <w:rPr>
          <w:sz w:val="28"/>
          <w:szCs w:val="28"/>
        </w:rPr>
        <w:t xml:space="preserve">% </w:t>
      </w:r>
      <w:r w:rsidRPr="00B909EE">
        <w:rPr>
          <w:sz w:val="28"/>
          <w:szCs w:val="28"/>
        </w:rPr>
        <w:t>.</w:t>
      </w:r>
      <w:proofErr w:type="gramEnd"/>
      <w:r w:rsidRPr="00B909EE">
        <w:rPr>
          <w:sz w:val="28"/>
          <w:szCs w:val="28"/>
        </w:rPr>
        <w:t xml:space="preserve"> Но наиболее часто применяется комбинированная терапия статинами и </w:t>
      </w:r>
      <w:proofErr w:type="spellStart"/>
      <w:r w:rsidRPr="00B909EE">
        <w:rPr>
          <w:sz w:val="28"/>
          <w:szCs w:val="28"/>
        </w:rPr>
        <w:t>эзетимибом</w:t>
      </w:r>
      <w:proofErr w:type="spellEnd"/>
      <w:r w:rsidRPr="00B909EE">
        <w:rPr>
          <w:sz w:val="28"/>
          <w:szCs w:val="28"/>
        </w:rPr>
        <w:t xml:space="preserve">, которая дополнительно снижает ЛПНП на 15% по сравнению с </w:t>
      </w:r>
      <w:proofErr w:type="spellStart"/>
      <w:r w:rsidRPr="00B909EE">
        <w:rPr>
          <w:sz w:val="28"/>
          <w:szCs w:val="28"/>
        </w:rPr>
        <w:t>монотерапией</w:t>
      </w:r>
      <w:proofErr w:type="spellEnd"/>
      <w:r w:rsidRPr="00B909EE">
        <w:rPr>
          <w:sz w:val="28"/>
          <w:szCs w:val="28"/>
        </w:rPr>
        <w:t xml:space="preserve"> статинами. Так же положительным эффектом комбинированной терапии является то, что не требуется назначать высокие дозы статинов и уменьшается количество побочных эффектов. Так же </w:t>
      </w:r>
      <w:proofErr w:type="spellStart"/>
      <w:r w:rsidRPr="00B909EE">
        <w:rPr>
          <w:sz w:val="28"/>
          <w:szCs w:val="28"/>
        </w:rPr>
        <w:t>эзетимиб</w:t>
      </w:r>
      <w:proofErr w:type="spellEnd"/>
      <w:r w:rsidRPr="00B909EE">
        <w:rPr>
          <w:sz w:val="28"/>
          <w:szCs w:val="28"/>
        </w:rPr>
        <w:t xml:space="preserve"> комбинируют с </w:t>
      </w:r>
      <w:proofErr w:type="spellStart"/>
      <w:r w:rsidRPr="00B909EE">
        <w:rPr>
          <w:sz w:val="28"/>
          <w:szCs w:val="28"/>
        </w:rPr>
        <w:t>фибратами</w:t>
      </w:r>
      <w:proofErr w:type="spellEnd"/>
      <w:r w:rsidRPr="00B909EE">
        <w:rPr>
          <w:sz w:val="28"/>
          <w:szCs w:val="28"/>
        </w:rPr>
        <w:t xml:space="preserve"> и антителами к PSCK9. Препарат принимают утром и вечером. Терапия практически не сопровождается серьезными побочными эффектами. Могут наблюдаться умеренное повышение </w:t>
      </w:r>
      <w:proofErr w:type="spellStart"/>
      <w:r w:rsidRPr="00B909EE">
        <w:rPr>
          <w:sz w:val="28"/>
          <w:szCs w:val="28"/>
        </w:rPr>
        <w:t>аминотрансфераз</w:t>
      </w:r>
      <w:proofErr w:type="spellEnd"/>
      <w:r w:rsidRPr="00B909EE">
        <w:rPr>
          <w:sz w:val="28"/>
          <w:szCs w:val="28"/>
        </w:rPr>
        <w:t xml:space="preserve"> и боли в мышцах</w:t>
      </w:r>
    </w:p>
    <w:p w14:paraId="28641BBB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Ингибиторы PSCK9</w:t>
      </w:r>
    </w:p>
    <w:p w14:paraId="23889333" w14:textId="77777777" w:rsidR="005F6986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Ингибиторы PSCK9 являются новой группой </w:t>
      </w:r>
      <w:proofErr w:type="spellStart"/>
      <w:r w:rsidRPr="00B909EE">
        <w:rPr>
          <w:sz w:val="28"/>
          <w:szCs w:val="28"/>
        </w:rPr>
        <w:t>гиполипидемических</w:t>
      </w:r>
      <w:proofErr w:type="spellEnd"/>
      <w:r w:rsidRPr="00B909EE">
        <w:rPr>
          <w:sz w:val="28"/>
          <w:szCs w:val="28"/>
        </w:rPr>
        <w:t xml:space="preserve"> средств. Данные препараты блокируют белок PSCK9, который снижает экспрессию рецепторов к ЛПНП. При ингибировании этого белка количество рецепторов возрастает и уровень ЛПНП в плазме </w:t>
      </w:r>
      <w:proofErr w:type="gramStart"/>
      <w:r w:rsidRPr="00B909EE">
        <w:rPr>
          <w:sz w:val="28"/>
          <w:szCs w:val="28"/>
        </w:rPr>
        <w:t>снижается .</w:t>
      </w:r>
      <w:proofErr w:type="gramEnd"/>
      <w:r w:rsidRPr="00B909EE">
        <w:rPr>
          <w:sz w:val="28"/>
          <w:szCs w:val="28"/>
        </w:rPr>
        <w:t xml:space="preserve"> В России препараты применяются с 2016 года, а с 2017 вошли в перечень жизненно необходимых важных лекарственных препаратов . На данный момент используется только два препарата из этой группы: </w:t>
      </w:r>
      <w:proofErr w:type="spellStart"/>
      <w:r w:rsidRPr="00B909EE">
        <w:rPr>
          <w:sz w:val="28"/>
          <w:szCs w:val="28"/>
        </w:rPr>
        <w:t>эволокумаб</w:t>
      </w:r>
      <w:proofErr w:type="spellEnd"/>
      <w:r w:rsidRPr="00B909EE">
        <w:rPr>
          <w:sz w:val="28"/>
          <w:szCs w:val="28"/>
        </w:rPr>
        <w:t xml:space="preserve"> и </w:t>
      </w:r>
      <w:proofErr w:type="spellStart"/>
      <w:r w:rsidRPr="00B909EE">
        <w:rPr>
          <w:sz w:val="28"/>
          <w:szCs w:val="28"/>
        </w:rPr>
        <w:t>алирокумаб</w:t>
      </w:r>
      <w:proofErr w:type="spellEnd"/>
      <w:r w:rsidRPr="00B909EE">
        <w:rPr>
          <w:sz w:val="28"/>
          <w:szCs w:val="28"/>
        </w:rPr>
        <w:t xml:space="preserve"> .Вводятся препараты подкожно 2 раза в месяц. В комбинации со статинами данная группа снижает </w:t>
      </w:r>
      <w:r w:rsidRPr="00B909EE">
        <w:rPr>
          <w:sz w:val="28"/>
          <w:szCs w:val="28"/>
        </w:rPr>
        <w:lastRenderedPageBreak/>
        <w:t>уровень ЛПНП на 46-73%, ТГ на 26% и повышают уровень ЛПВП на 9%. Побочные эффекты от терапии возникают редко, в 8 основном регистрируются зуд в месте инъекции и гриппоподобный синдром. Основным недостатком терапии данной группы - высокая стоимость препаратов.</w:t>
      </w:r>
    </w:p>
    <w:p w14:paraId="4983E331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proofErr w:type="spellStart"/>
      <w:r w:rsidRPr="00B909EE">
        <w:rPr>
          <w:b/>
          <w:sz w:val="28"/>
          <w:szCs w:val="28"/>
        </w:rPr>
        <w:t>Фибраты</w:t>
      </w:r>
      <w:proofErr w:type="spellEnd"/>
    </w:p>
    <w:p w14:paraId="63AFBC92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proofErr w:type="spellStart"/>
      <w:r w:rsidRPr="00B909EE">
        <w:rPr>
          <w:sz w:val="28"/>
          <w:szCs w:val="28"/>
        </w:rPr>
        <w:t>Фибраты</w:t>
      </w:r>
      <w:proofErr w:type="spellEnd"/>
      <w:r w:rsidRPr="00B909EE">
        <w:rPr>
          <w:sz w:val="28"/>
          <w:szCs w:val="28"/>
        </w:rPr>
        <w:t xml:space="preserve"> стимулируют внутриклеточные альфа-рецепторы РРARα, что приводит к активации </w:t>
      </w:r>
      <w:proofErr w:type="spellStart"/>
      <w:r w:rsidRPr="00B909EE">
        <w:rPr>
          <w:sz w:val="28"/>
          <w:szCs w:val="28"/>
        </w:rPr>
        <w:t>пероксисом</w:t>
      </w:r>
      <w:proofErr w:type="spellEnd"/>
      <w:r w:rsidRPr="00B909EE">
        <w:rPr>
          <w:sz w:val="28"/>
          <w:szCs w:val="28"/>
        </w:rPr>
        <w:t xml:space="preserve">. </w:t>
      </w:r>
      <w:proofErr w:type="spellStart"/>
      <w:r w:rsidRPr="00B909EE">
        <w:rPr>
          <w:sz w:val="28"/>
          <w:szCs w:val="28"/>
        </w:rPr>
        <w:t>Пероксисомы</w:t>
      </w:r>
      <w:proofErr w:type="spellEnd"/>
      <w:r w:rsidRPr="00B909EE">
        <w:rPr>
          <w:sz w:val="28"/>
          <w:szCs w:val="28"/>
        </w:rPr>
        <w:t xml:space="preserve"> – это внутриклеточные органеллы, отвечающие за катаболизм жирных кислот. При их активации усиливается лип</w:t>
      </w:r>
      <w:r w:rsidR="00B909EE">
        <w:rPr>
          <w:sz w:val="28"/>
          <w:szCs w:val="28"/>
        </w:rPr>
        <w:t xml:space="preserve">олиз ТГ, а также синтез </w:t>
      </w:r>
      <w:proofErr w:type="gramStart"/>
      <w:r w:rsidR="00B909EE">
        <w:rPr>
          <w:sz w:val="28"/>
          <w:szCs w:val="28"/>
        </w:rPr>
        <w:t xml:space="preserve">ЛПВП </w:t>
      </w:r>
      <w:r w:rsidRPr="00B909EE">
        <w:rPr>
          <w:sz w:val="28"/>
          <w:szCs w:val="28"/>
        </w:rPr>
        <w:t>.</w:t>
      </w:r>
      <w:proofErr w:type="gramEnd"/>
      <w:r w:rsidRPr="00B909EE">
        <w:rPr>
          <w:sz w:val="28"/>
          <w:szCs w:val="28"/>
        </w:rPr>
        <w:t xml:space="preserve"> К представителям данной группы относят </w:t>
      </w:r>
      <w:proofErr w:type="spellStart"/>
      <w:r w:rsidRPr="00B909EE">
        <w:rPr>
          <w:sz w:val="28"/>
          <w:szCs w:val="28"/>
        </w:rPr>
        <w:t>фенофибрат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ципрофибрат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гемофиброзил</w:t>
      </w:r>
      <w:proofErr w:type="spellEnd"/>
      <w:r w:rsidRPr="00B909EE">
        <w:rPr>
          <w:sz w:val="28"/>
          <w:szCs w:val="28"/>
        </w:rPr>
        <w:t xml:space="preserve"> .В России зарегистрирован к применению только </w:t>
      </w:r>
      <w:proofErr w:type="spellStart"/>
      <w:r w:rsidRPr="00B909EE">
        <w:rPr>
          <w:sz w:val="28"/>
          <w:szCs w:val="28"/>
        </w:rPr>
        <w:t>фенофибрат</w:t>
      </w:r>
      <w:proofErr w:type="spellEnd"/>
      <w:r w:rsidRPr="00B909EE">
        <w:rPr>
          <w:sz w:val="28"/>
          <w:szCs w:val="28"/>
        </w:rPr>
        <w:t xml:space="preserve">. </w:t>
      </w:r>
      <w:proofErr w:type="spellStart"/>
      <w:r w:rsidRPr="00B909EE">
        <w:rPr>
          <w:sz w:val="28"/>
          <w:szCs w:val="28"/>
        </w:rPr>
        <w:t>Фибраты</w:t>
      </w:r>
      <w:proofErr w:type="spellEnd"/>
      <w:r w:rsidRPr="00B909EE">
        <w:rPr>
          <w:sz w:val="28"/>
          <w:szCs w:val="28"/>
        </w:rPr>
        <w:t xml:space="preserve"> снижают уровень ЛПНП максимально на 20%, уровень ТГ на 50%, и повышают уровень ЛПВП на 20% . Так же на фоне терапии снижается уровень маркеров воспаления, улучшают показатели гемостаза и препятствуют ангиогенезу атеросклеротической бляшки. Побочные эффекты встречаются у 3-5% пациентов, в основном со стороны ЖКТ, кожный зуд, миопатия, повышение уровня трансаминаз.</w:t>
      </w:r>
    </w:p>
    <w:p w14:paraId="67E20AD9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proofErr w:type="spellStart"/>
      <w:r w:rsidRPr="00B909EE">
        <w:rPr>
          <w:b/>
          <w:sz w:val="28"/>
          <w:szCs w:val="28"/>
        </w:rPr>
        <w:t>Секвестранты</w:t>
      </w:r>
      <w:proofErr w:type="spellEnd"/>
      <w:r w:rsidRPr="00B909EE">
        <w:rPr>
          <w:b/>
          <w:sz w:val="28"/>
          <w:szCs w:val="28"/>
        </w:rPr>
        <w:t xml:space="preserve"> желчных кислот</w:t>
      </w:r>
    </w:p>
    <w:p w14:paraId="65C7108E" w14:textId="77777777" w:rsidR="00A24943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Препараты данной группы связываются в просвете тонкого кишечника с желчными кислотами, что препятствует их всасывание и усиливает их экскрецию с калом. В результате из-за дефицита желчных кислот в печени, начинается их синтез из холестерина гепатоцитов. Из-за этого снижается уровень холестерина в печени и повышается количество рецепторов к ЛПНП. К </w:t>
      </w:r>
      <w:proofErr w:type="spellStart"/>
      <w:r w:rsidRPr="00B909EE">
        <w:rPr>
          <w:sz w:val="28"/>
          <w:szCs w:val="28"/>
        </w:rPr>
        <w:t>секвестрантам</w:t>
      </w:r>
      <w:proofErr w:type="spellEnd"/>
      <w:r w:rsidRPr="00B909EE">
        <w:rPr>
          <w:sz w:val="28"/>
          <w:szCs w:val="28"/>
        </w:rPr>
        <w:t xml:space="preserve"> желчных кислот относятся </w:t>
      </w:r>
      <w:proofErr w:type="spellStart"/>
      <w:r w:rsidRPr="00B909EE">
        <w:rPr>
          <w:sz w:val="28"/>
          <w:szCs w:val="28"/>
        </w:rPr>
        <w:t>колестипо</w:t>
      </w:r>
      <w:r w:rsidR="00B909EE">
        <w:rPr>
          <w:sz w:val="28"/>
          <w:szCs w:val="28"/>
        </w:rPr>
        <w:t>л</w:t>
      </w:r>
      <w:proofErr w:type="spellEnd"/>
      <w:r w:rsidR="00B909EE">
        <w:rPr>
          <w:sz w:val="28"/>
          <w:szCs w:val="28"/>
        </w:rPr>
        <w:t xml:space="preserve">, </w:t>
      </w:r>
      <w:proofErr w:type="spellStart"/>
      <w:r w:rsidR="00B909EE">
        <w:rPr>
          <w:sz w:val="28"/>
          <w:szCs w:val="28"/>
        </w:rPr>
        <w:t>холестирамин</w:t>
      </w:r>
      <w:proofErr w:type="spellEnd"/>
      <w:r w:rsidR="00B909EE">
        <w:rPr>
          <w:sz w:val="28"/>
          <w:szCs w:val="28"/>
        </w:rPr>
        <w:t xml:space="preserve">, </w:t>
      </w:r>
      <w:proofErr w:type="spellStart"/>
      <w:proofErr w:type="gramStart"/>
      <w:r w:rsidR="00B909EE">
        <w:rPr>
          <w:sz w:val="28"/>
          <w:szCs w:val="28"/>
        </w:rPr>
        <w:t>колесевелам</w:t>
      </w:r>
      <w:proofErr w:type="spellEnd"/>
      <w:r w:rsid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.</w:t>
      </w:r>
      <w:proofErr w:type="gramEnd"/>
      <w:r w:rsidRPr="00B909EE">
        <w:rPr>
          <w:sz w:val="28"/>
          <w:szCs w:val="28"/>
        </w:rPr>
        <w:t xml:space="preserve"> Они снижают уровень ЛПНП на 18-25%, при этом практически не влияют на ТГ и ЛПВП . На фоне терапии очень часто возникают побочные эффекты со стороны ЖКТ, поэтому терапию следует назначать с низких доз. Так же они часто взаимодействуют с другими лекарственными средствами, поэтому надо принимать их за 4 часа или через 1 час после приема других лекарств. По </w:t>
      </w:r>
      <w:r w:rsidRPr="00B909EE">
        <w:rPr>
          <w:sz w:val="28"/>
          <w:szCs w:val="28"/>
        </w:rPr>
        <w:lastRenderedPageBreak/>
        <w:t>данным российских клинических рекомендаций, данная группа в России не применяется.</w:t>
      </w:r>
    </w:p>
    <w:p w14:paraId="20D2FCBE" w14:textId="77777777" w:rsidR="00B909EE" w:rsidRP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</w:p>
    <w:p w14:paraId="5936C0BD" w14:textId="77777777" w:rsidR="00A24943" w:rsidRPr="00B909EE" w:rsidRDefault="00A24943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Никотиновая кислота</w:t>
      </w:r>
    </w:p>
    <w:p w14:paraId="248D09F3" w14:textId="77777777" w:rsidR="00A24943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Никотиновая кислота снижает синтез ЛПОНП в печени, приводя к снижению ЛПНП в плазме. Так же она выраженно повышает уровень </w:t>
      </w:r>
      <w:proofErr w:type="gramStart"/>
      <w:r w:rsidRPr="00B909EE">
        <w:rPr>
          <w:sz w:val="28"/>
          <w:szCs w:val="28"/>
        </w:rPr>
        <w:t>ЛПВП .</w:t>
      </w:r>
      <w:proofErr w:type="gramEnd"/>
      <w:r w:rsidRPr="00B909EE">
        <w:rPr>
          <w:sz w:val="28"/>
          <w:szCs w:val="28"/>
        </w:rPr>
        <w:t xml:space="preserve"> Она снижает ЛПНП на 25%, ТГ на 20-55% и повышает ЛПВП на 25-30% . При применении препараты наблюдаются покраснение, сухость и зуд кожи, повышаются трансаминазы и мочевая кислота . В последних 9 исследованиях не было доказано, что никотиновая кислота снижает риск сердечно сосудистых заболеваний. В России препарат не применяется.</w:t>
      </w:r>
    </w:p>
    <w:p w14:paraId="51C36959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Омега-3-полиненасыщенные жирные кислоты</w:t>
      </w:r>
    </w:p>
    <w:p w14:paraId="50AD4C67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Механизм действия омега-3-полиненасыщенные жирных кислот еще изучается. Препараты снижают уровень ТГ, но не влияют на уровень других липопротеидов. К ПНЖК относятся </w:t>
      </w:r>
      <w:proofErr w:type="spellStart"/>
      <w:r w:rsidRPr="00B909EE">
        <w:rPr>
          <w:sz w:val="28"/>
          <w:szCs w:val="28"/>
        </w:rPr>
        <w:t>эйкозапентаеновая</w:t>
      </w:r>
      <w:proofErr w:type="spellEnd"/>
      <w:r w:rsidRPr="00B909EE">
        <w:rPr>
          <w:sz w:val="28"/>
          <w:szCs w:val="28"/>
        </w:rPr>
        <w:t xml:space="preserve"> и </w:t>
      </w:r>
      <w:proofErr w:type="spellStart"/>
      <w:r w:rsidRPr="00B909EE">
        <w:rPr>
          <w:sz w:val="28"/>
          <w:szCs w:val="28"/>
        </w:rPr>
        <w:t>докозагексаеновая</w:t>
      </w:r>
      <w:proofErr w:type="spellEnd"/>
      <w:r w:rsidRPr="00B909EE">
        <w:rPr>
          <w:sz w:val="28"/>
          <w:szCs w:val="28"/>
        </w:rPr>
        <w:t xml:space="preserve"> </w:t>
      </w:r>
      <w:proofErr w:type="gramStart"/>
      <w:r w:rsidRPr="00B909EE">
        <w:rPr>
          <w:sz w:val="28"/>
          <w:szCs w:val="28"/>
        </w:rPr>
        <w:t>кислоты .</w:t>
      </w:r>
      <w:proofErr w:type="gramEnd"/>
      <w:r w:rsidRPr="00B909EE">
        <w:rPr>
          <w:sz w:val="28"/>
          <w:szCs w:val="28"/>
        </w:rPr>
        <w:t xml:space="preserve"> Они снижают уровень ТГ на 30-45% . Являются безопасной группой препаратов, так как практически не имеют побочных эффектов и не взаимодействуют с другими препаратами. Омега-3-полиненасыщенные жирные кислоты следует рассматривать как дополнение к терапии, если невозможно достичь нормализации уровня ТГ или при непереносимости </w:t>
      </w:r>
      <w:proofErr w:type="spellStart"/>
      <w:r w:rsidRPr="00B909EE">
        <w:rPr>
          <w:sz w:val="28"/>
          <w:szCs w:val="28"/>
        </w:rPr>
        <w:t>фибратов</w:t>
      </w:r>
      <w:proofErr w:type="spellEnd"/>
      <w:r w:rsidRPr="00B909EE">
        <w:rPr>
          <w:sz w:val="28"/>
          <w:szCs w:val="28"/>
        </w:rPr>
        <w:t>.</w:t>
      </w:r>
    </w:p>
    <w:p w14:paraId="2358F9CA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t>Ингибиторы белка переносчика холестерина</w:t>
      </w:r>
    </w:p>
    <w:p w14:paraId="27738337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Препараты данной группы ингибируют СЕТР – белок переносчик холестерина, вызывая при этом повышение уровня ЛПВП. Повышение ЛПВП может достигать 100% и более. К ингибиторам CETP относятся: </w:t>
      </w:r>
      <w:proofErr w:type="spellStart"/>
      <w:r w:rsidRPr="00B909EE">
        <w:rPr>
          <w:sz w:val="28"/>
          <w:szCs w:val="28"/>
        </w:rPr>
        <w:t>торацетрапиб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дальцетрапиб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эвацетрапиб</w:t>
      </w:r>
      <w:proofErr w:type="spellEnd"/>
      <w:r w:rsidRPr="00B909EE">
        <w:rPr>
          <w:sz w:val="28"/>
          <w:szCs w:val="28"/>
        </w:rPr>
        <w:t xml:space="preserve">, </w:t>
      </w:r>
      <w:proofErr w:type="spellStart"/>
      <w:r w:rsidRPr="00B909EE">
        <w:rPr>
          <w:sz w:val="28"/>
          <w:szCs w:val="28"/>
        </w:rPr>
        <w:t>анацетрапиб</w:t>
      </w:r>
      <w:proofErr w:type="spellEnd"/>
      <w:r w:rsidRPr="00B909EE">
        <w:rPr>
          <w:sz w:val="28"/>
          <w:szCs w:val="28"/>
        </w:rPr>
        <w:t>. Препараты не зарегистрированы для использования на основании того, что они не влияют на уровень ЛПНП и поэтому не снижают частоту сердечно сосудистых заболеваний.</w:t>
      </w:r>
    </w:p>
    <w:p w14:paraId="157D9DBD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lastRenderedPageBreak/>
        <w:t>Заключение:</w:t>
      </w:r>
    </w:p>
    <w:p w14:paraId="0F191D73" w14:textId="77777777" w:rsidR="00C949EF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Атеросклероз является основной причиной сердечно-сосудистых заболеваний и заболеваний периферических артерий. Продолжающийся рост частоты сердечно-сосудистых заболеваний обязывает разрабатывать новые подходов к профилактике и лечению атеросклероза. Научно доказано, что ЛПНП являются основной причиной развития ассоциированных сердечно сосудистых-заболеваний и снижение уровня ЛПНП значительно снижает риск сердечно-сосудистых событий. В терапии обязательно следует определять к какой категории риска относится больной и достигать целевых значений липопротеидов для данной категории, а не просто назначать </w:t>
      </w:r>
      <w:proofErr w:type="spellStart"/>
      <w:r w:rsidRPr="00B909EE">
        <w:rPr>
          <w:sz w:val="28"/>
          <w:szCs w:val="28"/>
        </w:rPr>
        <w:t>гиполипидемические</w:t>
      </w:r>
      <w:proofErr w:type="spellEnd"/>
      <w:r w:rsidRPr="00B909EE">
        <w:rPr>
          <w:sz w:val="28"/>
          <w:szCs w:val="28"/>
        </w:rPr>
        <w:t xml:space="preserve"> препараты. Необходимо корректировать факторы риска, применяя немедикаментозные методы лечения. Из медикаментозных методов лечения самыми эффективными являются статины, </w:t>
      </w:r>
      <w:proofErr w:type="spellStart"/>
      <w:r w:rsidRPr="00B909EE">
        <w:rPr>
          <w:sz w:val="28"/>
          <w:szCs w:val="28"/>
        </w:rPr>
        <w:t>эзетимиб</w:t>
      </w:r>
      <w:proofErr w:type="spellEnd"/>
      <w:r w:rsidRPr="00B909EE">
        <w:rPr>
          <w:sz w:val="28"/>
          <w:szCs w:val="28"/>
        </w:rPr>
        <w:t xml:space="preserve"> и ингибиторы PSCK9. Комбинированная терапия является эффективнее </w:t>
      </w:r>
      <w:proofErr w:type="spellStart"/>
      <w:r w:rsidRPr="00B909EE">
        <w:rPr>
          <w:sz w:val="28"/>
          <w:szCs w:val="28"/>
        </w:rPr>
        <w:t>монотерапии</w:t>
      </w:r>
      <w:proofErr w:type="spellEnd"/>
      <w:r w:rsidRPr="00B909EE">
        <w:rPr>
          <w:sz w:val="28"/>
          <w:szCs w:val="28"/>
        </w:rPr>
        <w:t>, при этом возникает меньше побочных эффектов из-за низких доз препаратов. Так же имеется много других групп, которые следует 10 учитывать при терапии, при непереносимости препаратов или невозможности достичь целевые значения.</w:t>
      </w:r>
    </w:p>
    <w:p w14:paraId="518B8AAF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71544778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4946B603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38C16ED3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6FC57768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0582BA0F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03288CDF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45B0FC10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31C2BC5F" w14:textId="77777777" w:rsidR="00B909EE" w:rsidRDefault="00B909EE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</w:p>
    <w:p w14:paraId="16C148BA" w14:textId="77777777" w:rsidR="00A24943" w:rsidRPr="00B909EE" w:rsidRDefault="00C949EF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b/>
          <w:sz w:val="28"/>
          <w:szCs w:val="28"/>
        </w:rPr>
      </w:pPr>
      <w:r w:rsidRPr="00B909EE">
        <w:rPr>
          <w:b/>
          <w:sz w:val="28"/>
          <w:szCs w:val="28"/>
        </w:rPr>
        <w:lastRenderedPageBreak/>
        <w:t>Список используемой литературы:</w:t>
      </w:r>
    </w:p>
    <w:p w14:paraId="100FD49A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1. И.В. Сергиенко, А.А. </w:t>
      </w:r>
      <w:proofErr w:type="spellStart"/>
      <w:r w:rsidRPr="00B909EE">
        <w:rPr>
          <w:sz w:val="28"/>
          <w:szCs w:val="28"/>
        </w:rPr>
        <w:t>Аншелес</w:t>
      </w:r>
      <w:proofErr w:type="spellEnd"/>
      <w:r w:rsidRPr="00B909EE">
        <w:rPr>
          <w:sz w:val="28"/>
          <w:szCs w:val="28"/>
        </w:rPr>
        <w:t xml:space="preserve">, В.В. </w:t>
      </w:r>
      <w:proofErr w:type="spellStart"/>
      <w:r w:rsidRPr="00B909EE">
        <w:rPr>
          <w:sz w:val="28"/>
          <w:szCs w:val="28"/>
        </w:rPr>
        <w:t>Кухарчук</w:t>
      </w:r>
      <w:proofErr w:type="spellEnd"/>
      <w:r w:rsidRPr="00B909EE">
        <w:rPr>
          <w:sz w:val="28"/>
          <w:szCs w:val="28"/>
        </w:rPr>
        <w:t>. Атеросклероз и</w:t>
      </w:r>
    </w:p>
    <w:p w14:paraId="4A5BC0EE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дислипидемии: современные аспекты патогенеза, диагностики и лечения.</w:t>
      </w:r>
    </w:p>
    <w:p w14:paraId="3D055203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2017.</w:t>
      </w:r>
    </w:p>
    <w:p w14:paraId="102817FB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2. Р. Р. Руф. Роль воспаления в развитии атеросклероза и сердечнососудистых событий ГБОУ ВПО Красноярский государственный</w:t>
      </w:r>
      <w:r w:rsidR="00B909EE" w:rsidRP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медицинский университет имени проф. В. Ф. Войно-Ясенецкого 2015.</w:t>
      </w:r>
    </w:p>
    <w:p w14:paraId="6D2CB852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3. Атеросклероз. Современные представления и принципы лечения.</w:t>
      </w:r>
      <w:r w:rsidR="00B909EE" w:rsidRP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Рекомендации ВНОК 2010.</w:t>
      </w:r>
    </w:p>
    <w:p w14:paraId="67A80E3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4. Диагностика и коррекция нарушений липидного обмена с целью</w:t>
      </w:r>
      <w:r w:rsidR="00B909EE" w:rsidRP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профилактики и лечения атеросклероза. Российские рекомендации VI</w:t>
      </w:r>
      <w:r w:rsidR="00B909EE" w:rsidRP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пересмотр. Москва 2017 год.</w:t>
      </w:r>
    </w:p>
    <w:p w14:paraId="3536012A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5. Рекомендации EOK/EOA по диагностике и лечению дислипидемий 2019:</w:t>
      </w:r>
    </w:p>
    <w:p w14:paraId="73D77009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коррекция нарушений обмена для снижения сердечно-сосудистого риска.</w:t>
      </w:r>
    </w:p>
    <w:p w14:paraId="2AF209EC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6. В. В. </w:t>
      </w:r>
      <w:proofErr w:type="spellStart"/>
      <w:r w:rsidRPr="00B909EE">
        <w:rPr>
          <w:sz w:val="28"/>
          <w:szCs w:val="28"/>
        </w:rPr>
        <w:t>Кухарчук</w:t>
      </w:r>
      <w:proofErr w:type="spellEnd"/>
      <w:r w:rsidRPr="00B909EE">
        <w:rPr>
          <w:sz w:val="28"/>
          <w:szCs w:val="28"/>
        </w:rPr>
        <w:t>. Диагностика и коррекция нарушений липидного обмена с</w:t>
      </w:r>
    </w:p>
    <w:p w14:paraId="227377EE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целью профилактики и лечения атеросклероза. Журнал национального</w:t>
      </w:r>
    </w:p>
    <w:p w14:paraId="42CCAD18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общества по изучению атеросклероза 2020 №1.</w:t>
      </w:r>
    </w:p>
    <w:p w14:paraId="41193E12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7. Диагностика и коррекция нарушений липидного обмена с целью</w:t>
      </w:r>
    </w:p>
    <w:p w14:paraId="006F15E7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профилактики и лечения атеросклероза Российские рекомендации V</w:t>
      </w:r>
    </w:p>
    <w:p w14:paraId="40A7FED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пересмотр. Москва. 2012 год.</w:t>
      </w:r>
    </w:p>
    <w:p w14:paraId="07E808E6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8. Рекомендации ЕОК/ЕОСХ по диагностике и лечению заболеваний</w:t>
      </w:r>
      <w:r w:rsidR="00B909EE" w:rsidRPr="00B909EE">
        <w:rPr>
          <w:sz w:val="28"/>
          <w:szCs w:val="28"/>
        </w:rPr>
        <w:t xml:space="preserve"> </w:t>
      </w:r>
      <w:r w:rsidRPr="00B909EE">
        <w:rPr>
          <w:sz w:val="28"/>
          <w:szCs w:val="28"/>
        </w:rPr>
        <w:t>периферических артерий 2017.</w:t>
      </w:r>
    </w:p>
    <w:p w14:paraId="6BAA247D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9. Рекомендации ЕОК/ЕОА по диагностике и лечению дислипидемий 2016.</w:t>
      </w:r>
    </w:p>
    <w:p w14:paraId="7946AD71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10. Меморандум Международного общества по изучению атеросклероза:</w:t>
      </w:r>
    </w:p>
    <w:p w14:paraId="2778C6C2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Общие рекомендации по лечению дислипидемии. Полный отчет. 2013</w:t>
      </w:r>
    </w:p>
    <w:p w14:paraId="5F6DB9F2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lastRenderedPageBreak/>
        <w:t xml:space="preserve">11. А.Р. Богданов, М.Е. </w:t>
      </w:r>
      <w:proofErr w:type="spellStart"/>
      <w:r w:rsidRPr="00B909EE">
        <w:rPr>
          <w:sz w:val="28"/>
          <w:szCs w:val="28"/>
        </w:rPr>
        <w:t>Пыко</w:t>
      </w:r>
      <w:proofErr w:type="spellEnd"/>
      <w:r w:rsidRPr="00B909EE">
        <w:rPr>
          <w:sz w:val="28"/>
          <w:szCs w:val="28"/>
        </w:rPr>
        <w:t xml:space="preserve">, А.А. </w:t>
      </w:r>
      <w:proofErr w:type="spellStart"/>
      <w:r w:rsidRPr="00B909EE">
        <w:rPr>
          <w:sz w:val="28"/>
          <w:szCs w:val="28"/>
        </w:rPr>
        <w:t>Пыко</w:t>
      </w:r>
      <w:proofErr w:type="spellEnd"/>
      <w:r w:rsidRPr="00B909EE">
        <w:rPr>
          <w:sz w:val="28"/>
          <w:szCs w:val="28"/>
        </w:rPr>
        <w:t>. Возможности коррекции</w:t>
      </w:r>
    </w:p>
    <w:p w14:paraId="0F835EF8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proofErr w:type="spellStart"/>
      <w:r w:rsidRPr="00B909EE">
        <w:rPr>
          <w:sz w:val="28"/>
          <w:szCs w:val="28"/>
        </w:rPr>
        <w:t>резидуальной</w:t>
      </w:r>
      <w:proofErr w:type="spellEnd"/>
      <w:r w:rsidRPr="00B909EE">
        <w:rPr>
          <w:sz w:val="28"/>
          <w:szCs w:val="28"/>
        </w:rPr>
        <w:t xml:space="preserve"> дислипидемии у больных с мультифокальным атеросклерозом,</w:t>
      </w:r>
    </w:p>
    <w:p w14:paraId="3DDF12B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получающих оптимальную терапию статинами.</w:t>
      </w:r>
    </w:p>
    <w:p w14:paraId="31DD6F97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12. П. П. Малышев, Ю. А. Шувалова, А. И. Каминный. Статины: кому и в</w:t>
      </w:r>
    </w:p>
    <w:p w14:paraId="170EB26C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каких случаях они показаны? Журнал национального общества по изучению</w:t>
      </w:r>
    </w:p>
    <w:p w14:paraId="29DFA66A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атеросклероза. 2019 №4</w:t>
      </w:r>
    </w:p>
    <w:p w14:paraId="03FFE76F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13. Ю.Н. Беленков, И.В. Сергиенко, А.А. Лякишев, В.В. </w:t>
      </w:r>
      <w:proofErr w:type="spellStart"/>
      <w:r w:rsidRPr="00B909EE">
        <w:rPr>
          <w:sz w:val="28"/>
          <w:szCs w:val="28"/>
        </w:rPr>
        <w:t>Кухарчук</w:t>
      </w:r>
      <w:proofErr w:type="spellEnd"/>
      <w:r w:rsidRPr="00B909EE">
        <w:rPr>
          <w:sz w:val="28"/>
          <w:szCs w:val="28"/>
        </w:rPr>
        <w:t>. Статины</w:t>
      </w:r>
    </w:p>
    <w:p w14:paraId="0B5E4646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в современной кардиологической практике. 2013.</w:t>
      </w:r>
    </w:p>
    <w:p w14:paraId="3ABAA0B4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14. В.В. </w:t>
      </w:r>
      <w:proofErr w:type="spellStart"/>
      <w:r w:rsidRPr="00B909EE">
        <w:rPr>
          <w:sz w:val="28"/>
          <w:szCs w:val="28"/>
        </w:rPr>
        <w:t>Симерзин</w:t>
      </w:r>
      <w:proofErr w:type="spellEnd"/>
      <w:r w:rsidRPr="00B909EE">
        <w:rPr>
          <w:sz w:val="28"/>
          <w:szCs w:val="28"/>
        </w:rPr>
        <w:t xml:space="preserve">, М.А. </w:t>
      </w:r>
      <w:proofErr w:type="spellStart"/>
      <w:r w:rsidRPr="00B909EE">
        <w:rPr>
          <w:sz w:val="28"/>
          <w:szCs w:val="28"/>
        </w:rPr>
        <w:t>Качковский</w:t>
      </w:r>
      <w:proofErr w:type="spellEnd"/>
      <w:r w:rsidRPr="00B909EE">
        <w:rPr>
          <w:sz w:val="28"/>
          <w:szCs w:val="28"/>
        </w:rPr>
        <w:t>, Н.А. Кириченко, О.А. Рубаненко.</w:t>
      </w:r>
    </w:p>
    <w:p w14:paraId="24B3F8DA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Динамика поражения атеросклерозом артерий </w:t>
      </w:r>
      <w:proofErr w:type="spellStart"/>
      <w:r w:rsidRPr="00B909EE">
        <w:rPr>
          <w:sz w:val="28"/>
          <w:szCs w:val="28"/>
        </w:rPr>
        <w:t>брахиоцефального</w:t>
      </w:r>
      <w:proofErr w:type="spellEnd"/>
      <w:r w:rsidRPr="00B909EE">
        <w:rPr>
          <w:sz w:val="28"/>
          <w:szCs w:val="28"/>
        </w:rPr>
        <w:t xml:space="preserve"> ствола улиц</w:t>
      </w:r>
    </w:p>
    <w:p w14:paraId="275E8668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категории высокого риска под влиянием </w:t>
      </w:r>
      <w:proofErr w:type="spellStart"/>
      <w:r w:rsidRPr="00B909EE">
        <w:rPr>
          <w:sz w:val="28"/>
          <w:szCs w:val="28"/>
        </w:rPr>
        <w:t>гиполипидемической</w:t>
      </w:r>
      <w:proofErr w:type="spellEnd"/>
      <w:r w:rsidRPr="00B909EE">
        <w:rPr>
          <w:sz w:val="28"/>
          <w:szCs w:val="28"/>
        </w:rPr>
        <w:t xml:space="preserve"> терапии.</w:t>
      </w:r>
    </w:p>
    <w:p w14:paraId="70571AFF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Саратовский научно-медицинский журнал, 2010, том 6.</w:t>
      </w:r>
    </w:p>
    <w:p w14:paraId="58B392F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15. И.В. </w:t>
      </w:r>
      <w:proofErr w:type="spellStart"/>
      <w:r w:rsidRPr="00B909EE">
        <w:rPr>
          <w:sz w:val="28"/>
          <w:szCs w:val="28"/>
        </w:rPr>
        <w:t>Окуневич</w:t>
      </w:r>
      <w:proofErr w:type="spellEnd"/>
      <w:r w:rsidRPr="00B909EE">
        <w:rPr>
          <w:sz w:val="28"/>
          <w:szCs w:val="28"/>
        </w:rPr>
        <w:t xml:space="preserve">. </w:t>
      </w:r>
      <w:proofErr w:type="spellStart"/>
      <w:r w:rsidRPr="00B909EE">
        <w:rPr>
          <w:sz w:val="28"/>
          <w:szCs w:val="28"/>
        </w:rPr>
        <w:t>Гиполипидемическая</w:t>
      </w:r>
      <w:proofErr w:type="spellEnd"/>
      <w:r w:rsidRPr="00B909EE">
        <w:rPr>
          <w:sz w:val="28"/>
          <w:szCs w:val="28"/>
        </w:rPr>
        <w:t xml:space="preserve"> терапия </w:t>
      </w:r>
      <w:proofErr w:type="spellStart"/>
      <w:r w:rsidRPr="00B909EE">
        <w:rPr>
          <w:sz w:val="28"/>
          <w:szCs w:val="28"/>
        </w:rPr>
        <w:t>дислипопротеидемий</w:t>
      </w:r>
      <w:proofErr w:type="spellEnd"/>
    </w:p>
    <w:p w14:paraId="7C19B79D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статинами: их роль в комплексном лечении атеросклероза. Научно</w:t>
      </w:r>
    </w:p>
    <w:p w14:paraId="01A5F07C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исследовательский институт экспериментальной медицины РАМН, Санкт</w:t>
      </w:r>
    </w:p>
    <w:p w14:paraId="56076EA2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Петербург. 2004.</w:t>
      </w:r>
    </w:p>
    <w:p w14:paraId="762C0F6C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16. В.С. Гуревич. Комбинированная </w:t>
      </w:r>
      <w:proofErr w:type="spellStart"/>
      <w:r w:rsidRPr="00B909EE">
        <w:rPr>
          <w:sz w:val="28"/>
          <w:szCs w:val="28"/>
        </w:rPr>
        <w:t>гиполипидемическая</w:t>
      </w:r>
      <w:proofErr w:type="spellEnd"/>
      <w:r w:rsidRPr="00B909EE">
        <w:rPr>
          <w:sz w:val="28"/>
          <w:szCs w:val="28"/>
        </w:rPr>
        <w:t xml:space="preserve"> терапия в</w:t>
      </w:r>
    </w:p>
    <w:p w14:paraId="13588DFC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рекомендациях европейского общества кардиологов и европейского</w:t>
      </w:r>
    </w:p>
    <w:p w14:paraId="474BB7D1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общества атеросклероза 2019 г.: место </w:t>
      </w:r>
      <w:proofErr w:type="spellStart"/>
      <w:r w:rsidRPr="00B909EE">
        <w:rPr>
          <w:sz w:val="28"/>
          <w:szCs w:val="28"/>
        </w:rPr>
        <w:t>эзетимиба</w:t>
      </w:r>
      <w:proofErr w:type="spellEnd"/>
      <w:r w:rsidRPr="00B909EE">
        <w:rPr>
          <w:sz w:val="28"/>
          <w:szCs w:val="28"/>
        </w:rPr>
        <w:t>. ФГБОУ ВО «</w:t>
      </w:r>
      <w:proofErr w:type="spellStart"/>
      <w:r w:rsidRPr="00B909EE">
        <w:rPr>
          <w:sz w:val="28"/>
          <w:szCs w:val="28"/>
        </w:rPr>
        <w:t>СанктПетербургский</w:t>
      </w:r>
      <w:proofErr w:type="spellEnd"/>
      <w:r w:rsidRPr="00B909EE">
        <w:rPr>
          <w:sz w:val="28"/>
          <w:szCs w:val="28"/>
        </w:rPr>
        <w:t xml:space="preserve"> государственный университет».</w:t>
      </w:r>
    </w:p>
    <w:p w14:paraId="3ED79A67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17. К. С. </w:t>
      </w:r>
      <w:proofErr w:type="spellStart"/>
      <w:r w:rsidRPr="00B909EE">
        <w:rPr>
          <w:sz w:val="28"/>
          <w:szCs w:val="28"/>
        </w:rPr>
        <w:t>Бенимецкая</w:t>
      </w:r>
      <w:proofErr w:type="spellEnd"/>
      <w:r w:rsidRPr="00B909EE">
        <w:rPr>
          <w:sz w:val="28"/>
          <w:szCs w:val="28"/>
        </w:rPr>
        <w:t xml:space="preserve">, П. А. </w:t>
      </w:r>
      <w:proofErr w:type="spellStart"/>
      <w:r w:rsidRPr="00B909EE">
        <w:rPr>
          <w:sz w:val="28"/>
          <w:szCs w:val="28"/>
        </w:rPr>
        <w:t>Атюков</w:t>
      </w:r>
      <w:proofErr w:type="spellEnd"/>
      <w:r w:rsidRPr="00B909EE">
        <w:rPr>
          <w:sz w:val="28"/>
          <w:szCs w:val="28"/>
        </w:rPr>
        <w:t xml:space="preserve">, С. В. </w:t>
      </w:r>
      <w:proofErr w:type="spellStart"/>
      <w:r w:rsidRPr="00B909EE">
        <w:rPr>
          <w:sz w:val="28"/>
          <w:szCs w:val="28"/>
        </w:rPr>
        <w:t>Астраков</w:t>
      </w:r>
      <w:proofErr w:type="spellEnd"/>
      <w:r w:rsidRPr="00B909EE">
        <w:rPr>
          <w:sz w:val="28"/>
          <w:szCs w:val="28"/>
        </w:rPr>
        <w:t xml:space="preserve">, Ю. И. </w:t>
      </w:r>
      <w:proofErr w:type="spellStart"/>
      <w:r w:rsidRPr="00B909EE">
        <w:rPr>
          <w:sz w:val="28"/>
          <w:szCs w:val="28"/>
        </w:rPr>
        <w:t>Рагино</w:t>
      </w:r>
      <w:proofErr w:type="spellEnd"/>
      <w:r w:rsidRPr="00B909EE">
        <w:rPr>
          <w:sz w:val="28"/>
          <w:szCs w:val="28"/>
        </w:rPr>
        <w:t>. Новые</w:t>
      </w:r>
    </w:p>
    <w:p w14:paraId="704B3436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возможности </w:t>
      </w:r>
      <w:proofErr w:type="spellStart"/>
      <w:r w:rsidRPr="00B909EE">
        <w:rPr>
          <w:sz w:val="28"/>
          <w:szCs w:val="28"/>
        </w:rPr>
        <w:t>гиполипидемической</w:t>
      </w:r>
      <w:proofErr w:type="spellEnd"/>
      <w:r w:rsidRPr="00B909EE">
        <w:rPr>
          <w:sz w:val="28"/>
          <w:szCs w:val="28"/>
        </w:rPr>
        <w:t xml:space="preserve"> терапии. Научно-исследовательский</w:t>
      </w:r>
    </w:p>
    <w:p w14:paraId="101EF0CF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институт терапии и профилактической медицины, Новосибирск 2017.</w:t>
      </w:r>
    </w:p>
    <w:p w14:paraId="0E08EBFA" w14:textId="77777777" w:rsid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 xml:space="preserve">18. М. Ю. Зубарева, И. В. Сергиенко, А. А. </w:t>
      </w:r>
      <w:proofErr w:type="spellStart"/>
      <w:r w:rsidRPr="00B909EE">
        <w:rPr>
          <w:sz w:val="28"/>
          <w:szCs w:val="28"/>
        </w:rPr>
        <w:t>Аншелес</w:t>
      </w:r>
      <w:proofErr w:type="spellEnd"/>
      <w:r w:rsidRPr="00B909EE">
        <w:rPr>
          <w:sz w:val="28"/>
          <w:szCs w:val="28"/>
        </w:rPr>
        <w:t xml:space="preserve">, Н. Б. </w:t>
      </w:r>
      <w:proofErr w:type="spellStart"/>
      <w:r w:rsidRPr="00B909EE">
        <w:rPr>
          <w:sz w:val="28"/>
          <w:szCs w:val="28"/>
        </w:rPr>
        <w:t>Горнякова</w:t>
      </w:r>
      <w:proofErr w:type="spellEnd"/>
      <w:r w:rsidRPr="00B909EE">
        <w:rPr>
          <w:sz w:val="28"/>
          <w:szCs w:val="28"/>
        </w:rPr>
        <w:t xml:space="preserve">, </w:t>
      </w:r>
    </w:p>
    <w:p w14:paraId="075180D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lastRenderedPageBreak/>
        <w:t xml:space="preserve">О. </w:t>
      </w:r>
      <w:proofErr w:type="spellStart"/>
      <w:r w:rsidRPr="00B909EE">
        <w:rPr>
          <w:sz w:val="28"/>
          <w:szCs w:val="28"/>
        </w:rPr>
        <w:t>М.Драпкина</w:t>
      </w:r>
      <w:proofErr w:type="spellEnd"/>
      <w:r w:rsidRPr="00B909EE">
        <w:rPr>
          <w:sz w:val="28"/>
          <w:szCs w:val="28"/>
        </w:rPr>
        <w:t>. Результаты длительной комбинированной терапии статинами с</w:t>
      </w:r>
    </w:p>
    <w:p w14:paraId="5CC828E5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proofErr w:type="spellStart"/>
      <w:r w:rsidRPr="00B909EE">
        <w:rPr>
          <w:sz w:val="28"/>
          <w:szCs w:val="28"/>
        </w:rPr>
        <w:t>фенофибратом</w:t>
      </w:r>
      <w:proofErr w:type="spellEnd"/>
      <w:r w:rsidRPr="00B909EE">
        <w:rPr>
          <w:sz w:val="28"/>
          <w:szCs w:val="28"/>
        </w:rPr>
        <w:t xml:space="preserve"> у больных со смешанной гиперлипидемией. Журнал</w:t>
      </w:r>
    </w:p>
    <w:p w14:paraId="05D5B7E8" w14:textId="77777777" w:rsidR="00C949EF" w:rsidRPr="00B909EE" w:rsidRDefault="00C949EF" w:rsidP="00C949EF">
      <w:pPr>
        <w:widowControl w:val="0"/>
        <w:autoSpaceDE w:val="0"/>
        <w:autoSpaceDN w:val="0"/>
        <w:spacing w:before="120" w:after="120" w:line="360" w:lineRule="auto"/>
        <w:ind w:right="918"/>
        <w:rPr>
          <w:sz w:val="28"/>
          <w:szCs w:val="28"/>
        </w:rPr>
      </w:pPr>
      <w:r w:rsidRPr="00B909EE">
        <w:rPr>
          <w:sz w:val="28"/>
          <w:szCs w:val="28"/>
        </w:rPr>
        <w:t>национального общества по изучению атеросклероза 2019 №4</w:t>
      </w:r>
    </w:p>
    <w:p w14:paraId="72FCE32B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6AA3E90C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2D305816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32B01EF5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29A0641D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092D6E7A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2EF3EBCE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5EA9FB20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3A13EACB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2923445D" w14:textId="77777777" w:rsidR="00D64080" w:rsidRPr="00B909EE" w:rsidRDefault="00D64080" w:rsidP="00636321">
      <w:pPr>
        <w:widowControl w:val="0"/>
        <w:autoSpaceDE w:val="0"/>
        <w:autoSpaceDN w:val="0"/>
        <w:spacing w:before="120" w:after="120" w:line="360" w:lineRule="auto"/>
        <w:ind w:right="918"/>
        <w:rPr>
          <w:rFonts w:ascii="Times New Roman" w:hAnsi="Times New Roman" w:cs="Times New Roman"/>
          <w:sz w:val="28"/>
          <w:szCs w:val="28"/>
        </w:rPr>
      </w:pPr>
    </w:p>
    <w:p w14:paraId="49027CBA" w14:textId="77777777" w:rsidR="00BA331D" w:rsidRPr="00B909EE" w:rsidRDefault="00BA331D" w:rsidP="00BA331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31D" w:rsidRPr="00B909EE" w:rsidSect="003708FD">
      <w:pgSz w:w="11900" w:h="16840"/>
      <w:pgMar w:top="1580" w:right="56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8692" w14:textId="77777777" w:rsidR="00866DB0" w:rsidRDefault="00866DB0" w:rsidP="00983071">
      <w:pPr>
        <w:spacing w:after="0" w:line="240" w:lineRule="auto"/>
      </w:pPr>
      <w:r>
        <w:separator/>
      </w:r>
    </w:p>
  </w:endnote>
  <w:endnote w:type="continuationSeparator" w:id="0">
    <w:p w14:paraId="0C8A8E92" w14:textId="77777777" w:rsidR="00866DB0" w:rsidRDefault="00866DB0" w:rsidP="009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1802" w14:textId="77777777" w:rsidR="00866DB0" w:rsidRDefault="00866DB0" w:rsidP="00983071">
      <w:pPr>
        <w:spacing w:after="0" w:line="240" w:lineRule="auto"/>
      </w:pPr>
      <w:r>
        <w:separator/>
      </w:r>
    </w:p>
  </w:footnote>
  <w:footnote w:type="continuationSeparator" w:id="0">
    <w:p w14:paraId="06ADEBE3" w14:textId="77777777" w:rsidR="00866DB0" w:rsidRDefault="00866DB0" w:rsidP="0098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63"/>
    <w:multiLevelType w:val="hybridMultilevel"/>
    <w:tmpl w:val="114C1296"/>
    <w:lvl w:ilvl="0" w:tplc="582277E0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849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2" w:tplc="C5225AB2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3" w:tplc="D3AAA35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22A22382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5" w:tplc="B062160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65001B2C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7" w:tplc="B8869E6E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 w:tplc="48D687D6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8F7E97"/>
    <w:multiLevelType w:val="hybridMultilevel"/>
    <w:tmpl w:val="8B7A3E22"/>
    <w:lvl w:ilvl="0" w:tplc="E788E380">
      <w:start w:val="1"/>
      <w:numFmt w:val="decimal"/>
      <w:lvlText w:val="%1."/>
      <w:lvlJc w:val="left"/>
      <w:pPr>
        <w:ind w:left="4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680">
      <w:numFmt w:val="bullet"/>
      <w:lvlText w:val="•"/>
      <w:lvlJc w:val="left"/>
      <w:pPr>
        <w:ind w:left="1431" w:hanging="250"/>
      </w:pPr>
      <w:rPr>
        <w:rFonts w:hint="default"/>
        <w:lang w:val="ru-RU" w:eastAsia="en-US" w:bidi="ar-SA"/>
      </w:rPr>
    </w:lvl>
    <w:lvl w:ilvl="2" w:tplc="EB22363E">
      <w:numFmt w:val="bullet"/>
      <w:lvlText w:val="•"/>
      <w:lvlJc w:val="left"/>
      <w:pPr>
        <w:ind w:left="2443" w:hanging="250"/>
      </w:pPr>
      <w:rPr>
        <w:rFonts w:hint="default"/>
        <w:lang w:val="ru-RU" w:eastAsia="en-US" w:bidi="ar-SA"/>
      </w:rPr>
    </w:lvl>
    <w:lvl w:ilvl="3" w:tplc="73AAD69A">
      <w:numFmt w:val="bullet"/>
      <w:lvlText w:val="•"/>
      <w:lvlJc w:val="left"/>
      <w:pPr>
        <w:ind w:left="3455" w:hanging="250"/>
      </w:pPr>
      <w:rPr>
        <w:rFonts w:hint="default"/>
        <w:lang w:val="ru-RU" w:eastAsia="en-US" w:bidi="ar-SA"/>
      </w:rPr>
    </w:lvl>
    <w:lvl w:ilvl="4" w:tplc="7B1EB698">
      <w:numFmt w:val="bullet"/>
      <w:lvlText w:val="•"/>
      <w:lvlJc w:val="left"/>
      <w:pPr>
        <w:ind w:left="4467" w:hanging="250"/>
      </w:pPr>
      <w:rPr>
        <w:rFonts w:hint="default"/>
        <w:lang w:val="ru-RU" w:eastAsia="en-US" w:bidi="ar-SA"/>
      </w:rPr>
    </w:lvl>
    <w:lvl w:ilvl="5" w:tplc="5A3C1D86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6" w:tplc="EA80DAD4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7" w:tplc="7460ED22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8" w:tplc="D8B8A31E">
      <w:numFmt w:val="bullet"/>
      <w:lvlText w:val="•"/>
      <w:lvlJc w:val="left"/>
      <w:pPr>
        <w:ind w:left="851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4A940E3"/>
    <w:multiLevelType w:val="hybridMultilevel"/>
    <w:tmpl w:val="15665CC8"/>
    <w:lvl w:ilvl="0" w:tplc="CA607CDA">
      <w:numFmt w:val="bullet"/>
      <w:lvlText w:val="-"/>
      <w:lvlJc w:val="left"/>
      <w:pPr>
        <w:ind w:left="21" w:hanging="10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07C36">
      <w:numFmt w:val="bullet"/>
      <w:lvlText w:val="•"/>
      <w:lvlJc w:val="left"/>
      <w:pPr>
        <w:ind w:left="793" w:hanging="1028"/>
      </w:pPr>
      <w:rPr>
        <w:rFonts w:hint="default"/>
        <w:lang w:val="ru-RU" w:eastAsia="en-US" w:bidi="ar-SA"/>
      </w:rPr>
    </w:lvl>
    <w:lvl w:ilvl="2" w:tplc="9BF224C2">
      <w:numFmt w:val="bullet"/>
      <w:lvlText w:val="•"/>
      <w:lvlJc w:val="left"/>
      <w:pPr>
        <w:ind w:left="1566" w:hanging="1028"/>
      </w:pPr>
      <w:rPr>
        <w:rFonts w:hint="default"/>
        <w:lang w:val="ru-RU" w:eastAsia="en-US" w:bidi="ar-SA"/>
      </w:rPr>
    </w:lvl>
    <w:lvl w:ilvl="3" w:tplc="98EE6698">
      <w:numFmt w:val="bullet"/>
      <w:lvlText w:val="•"/>
      <w:lvlJc w:val="left"/>
      <w:pPr>
        <w:ind w:left="2339" w:hanging="1028"/>
      </w:pPr>
      <w:rPr>
        <w:rFonts w:hint="default"/>
        <w:lang w:val="ru-RU" w:eastAsia="en-US" w:bidi="ar-SA"/>
      </w:rPr>
    </w:lvl>
    <w:lvl w:ilvl="4" w:tplc="48346C44">
      <w:numFmt w:val="bullet"/>
      <w:lvlText w:val="•"/>
      <w:lvlJc w:val="left"/>
      <w:pPr>
        <w:ind w:left="3112" w:hanging="1028"/>
      </w:pPr>
      <w:rPr>
        <w:rFonts w:hint="default"/>
        <w:lang w:val="ru-RU" w:eastAsia="en-US" w:bidi="ar-SA"/>
      </w:rPr>
    </w:lvl>
    <w:lvl w:ilvl="5" w:tplc="0F963664">
      <w:numFmt w:val="bullet"/>
      <w:lvlText w:val="•"/>
      <w:lvlJc w:val="left"/>
      <w:pPr>
        <w:ind w:left="3885" w:hanging="1028"/>
      </w:pPr>
      <w:rPr>
        <w:rFonts w:hint="default"/>
        <w:lang w:val="ru-RU" w:eastAsia="en-US" w:bidi="ar-SA"/>
      </w:rPr>
    </w:lvl>
    <w:lvl w:ilvl="6" w:tplc="2B0CB128">
      <w:numFmt w:val="bullet"/>
      <w:lvlText w:val="•"/>
      <w:lvlJc w:val="left"/>
      <w:pPr>
        <w:ind w:left="4658" w:hanging="1028"/>
      </w:pPr>
      <w:rPr>
        <w:rFonts w:hint="default"/>
        <w:lang w:val="ru-RU" w:eastAsia="en-US" w:bidi="ar-SA"/>
      </w:rPr>
    </w:lvl>
    <w:lvl w:ilvl="7" w:tplc="C9BE2E2E">
      <w:numFmt w:val="bullet"/>
      <w:lvlText w:val="•"/>
      <w:lvlJc w:val="left"/>
      <w:pPr>
        <w:ind w:left="5431" w:hanging="1028"/>
      </w:pPr>
      <w:rPr>
        <w:rFonts w:hint="default"/>
        <w:lang w:val="ru-RU" w:eastAsia="en-US" w:bidi="ar-SA"/>
      </w:rPr>
    </w:lvl>
    <w:lvl w:ilvl="8" w:tplc="2B5EFC94">
      <w:numFmt w:val="bullet"/>
      <w:lvlText w:val="•"/>
      <w:lvlJc w:val="left"/>
      <w:pPr>
        <w:ind w:left="6204" w:hanging="1028"/>
      </w:pPr>
      <w:rPr>
        <w:rFonts w:hint="default"/>
        <w:lang w:val="ru-RU" w:eastAsia="en-US" w:bidi="ar-SA"/>
      </w:rPr>
    </w:lvl>
  </w:abstractNum>
  <w:abstractNum w:abstractNumId="3" w15:restartNumberingAfterBreak="0">
    <w:nsid w:val="26652DE0"/>
    <w:multiLevelType w:val="hybridMultilevel"/>
    <w:tmpl w:val="4B3A5962"/>
    <w:lvl w:ilvl="0" w:tplc="91BAFCA8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61096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CFFEE14E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F88C982C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3CC8225C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8216F60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89028CF8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66E4C2D6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247E4EB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88B0508"/>
    <w:multiLevelType w:val="hybridMultilevel"/>
    <w:tmpl w:val="117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0D87"/>
    <w:multiLevelType w:val="hybridMultilevel"/>
    <w:tmpl w:val="43CC4C66"/>
    <w:lvl w:ilvl="0" w:tplc="73C0EFF4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0596">
      <w:numFmt w:val="bullet"/>
      <w:lvlText w:val="•"/>
      <w:lvlJc w:val="left"/>
      <w:pPr>
        <w:ind w:left="1431" w:hanging="159"/>
      </w:pPr>
      <w:rPr>
        <w:rFonts w:hint="default"/>
        <w:lang w:val="ru-RU" w:eastAsia="en-US" w:bidi="ar-SA"/>
      </w:rPr>
    </w:lvl>
    <w:lvl w:ilvl="2" w:tplc="A44EC46E">
      <w:numFmt w:val="bullet"/>
      <w:lvlText w:val="•"/>
      <w:lvlJc w:val="left"/>
      <w:pPr>
        <w:ind w:left="2443" w:hanging="159"/>
      </w:pPr>
      <w:rPr>
        <w:rFonts w:hint="default"/>
        <w:lang w:val="ru-RU" w:eastAsia="en-US" w:bidi="ar-SA"/>
      </w:rPr>
    </w:lvl>
    <w:lvl w:ilvl="3" w:tplc="4DB6C92C">
      <w:numFmt w:val="bullet"/>
      <w:lvlText w:val="•"/>
      <w:lvlJc w:val="left"/>
      <w:pPr>
        <w:ind w:left="3455" w:hanging="159"/>
      </w:pPr>
      <w:rPr>
        <w:rFonts w:hint="default"/>
        <w:lang w:val="ru-RU" w:eastAsia="en-US" w:bidi="ar-SA"/>
      </w:rPr>
    </w:lvl>
    <w:lvl w:ilvl="4" w:tplc="384E54B2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5" w:tplc="C606728E">
      <w:numFmt w:val="bullet"/>
      <w:lvlText w:val="•"/>
      <w:lvlJc w:val="left"/>
      <w:pPr>
        <w:ind w:left="5479" w:hanging="159"/>
      </w:pPr>
      <w:rPr>
        <w:rFonts w:hint="default"/>
        <w:lang w:val="ru-RU" w:eastAsia="en-US" w:bidi="ar-SA"/>
      </w:rPr>
    </w:lvl>
    <w:lvl w:ilvl="6" w:tplc="3AA2D306">
      <w:numFmt w:val="bullet"/>
      <w:lvlText w:val="•"/>
      <w:lvlJc w:val="left"/>
      <w:pPr>
        <w:ind w:left="6491" w:hanging="159"/>
      </w:pPr>
      <w:rPr>
        <w:rFonts w:hint="default"/>
        <w:lang w:val="ru-RU" w:eastAsia="en-US" w:bidi="ar-SA"/>
      </w:rPr>
    </w:lvl>
    <w:lvl w:ilvl="7" w:tplc="4E766BA8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A4C83520">
      <w:numFmt w:val="bullet"/>
      <w:lvlText w:val="•"/>
      <w:lvlJc w:val="left"/>
      <w:pPr>
        <w:ind w:left="8515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423810B1"/>
    <w:multiLevelType w:val="hybridMultilevel"/>
    <w:tmpl w:val="F3B29E54"/>
    <w:lvl w:ilvl="0" w:tplc="8EBE707E">
      <w:numFmt w:val="bullet"/>
      <w:lvlText w:val="-"/>
      <w:lvlJc w:val="left"/>
      <w:pPr>
        <w:ind w:left="165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CCEB6">
      <w:numFmt w:val="bullet"/>
      <w:lvlText w:val="•"/>
      <w:lvlJc w:val="left"/>
      <w:pPr>
        <w:ind w:left="2269" w:hanging="1638"/>
      </w:pPr>
      <w:rPr>
        <w:rFonts w:hint="default"/>
        <w:lang w:val="ru-RU" w:eastAsia="en-US" w:bidi="ar-SA"/>
      </w:rPr>
    </w:lvl>
    <w:lvl w:ilvl="2" w:tplc="AD9A943C">
      <w:numFmt w:val="bullet"/>
      <w:lvlText w:val="•"/>
      <w:lvlJc w:val="left"/>
      <w:pPr>
        <w:ind w:left="2878" w:hanging="1638"/>
      </w:pPr>
      <w:rPr>
        <w:rFonts w:hint="default"/>
        <w:lang w:val="ru-RU" w:eastAsia="en-US" w:bidi="ar-SA"/>
      </w:rPr>
    </w:lvl>
    <w:lvl w:ilvl="3" w:tplc="25E2AA46">
      <w:numFmt w:val="bullet"/>
      <w:lvlText w:val="•"/>
      <w:lvlJc w:val="left"/>
      <w:pPr>
        <w:ind w:left="3487" w:hanging="1638"/>
      </w:pPr>
      <w:rPr>
        <w:rFonts w:hint="default"/>
        <w:lang w:val="ru-RU" w:eastAsia="en-US" w:bidi="ar-SA"/>
      </w:rPr>
    </w:lvl>
    <w:lvl w:ilvl="4" w:tplc="B478F39A">
      <w:numFmt w:val="bullet"/>
      <w:lvlText w:val="•"/>
      <w:lvlJc w:val="left"/>
      <w:pPr>
        <w:ind w:left="4096" w:hanging="1638"/>
      </w:pPr>
      <w:rPr>
        <w:rFonts w:hint="default"/>
        <w:lang w:val="ru-RU" w:eastAsia="en-US" w:bidi="ar-SA"/>
      </w:rPr>
    </w:lvl>
    <w:lvl w:ilvl="5" w:tplc="216ED76C">
      <w:numFmt w:val="bullet"/>
      <w:lvlText w:val="•"/>
      <w:lvlJc w:val="left"/>
      <w:pPr>
        <w:ind w:left="4705" w:hanging="1638"/>
      </w:pPr>
      <w:rPr>
        <w:rFonts w:hint="default"/>
        <w:lang w:val="ru-RU" w:eastAsia="en-US" w:bidi="ar-SA"/>
      </w:rPr>
    </w:lvl>
    <w:lvl w:ilvl="6" w:tplc="E6CEF4B4">
      <w:numFmt w:val="bullet"/>
      <w:lvlText w:val="•"/>
      <w:lvlJc w:val="left"/>
      <w:pPr>
        <w:ind w:left="5314" w:hanging="1638"/>
      </w:pPr>
      <w:rPr>
        <w:rFonts w:hint="default"/>
        <w:lang w:val="ru-RU" w:eastAsia="en-US" w:bidi="ar-SA"/>
      </w:rPr>
    </w:lvl>
    <w:lvl w:ilvl="7" w:tplc="461877BE">
      <w:numFmt w:val="bullet"/>
      <w:lvlText w:val="•"/>
      <w:lvlJc w:val="left"/>
      <w:pPr>
        <w:ind w:left="5923" w:hanging="1638"/>
      </w:pPr>
      <w:rPr>
        <w:rFonts w:hint="default"/>
        <w:lang w:val="ru-RU" w:eastAsia="en-US" w:bidi="ar-SA"/>
      </w:rPr>
    </w:lvl>
    <w:lvl w:ilvl="8" w:tplc="434AFC3A">
      <w:numFmt w:val="bullet"/>
      <w:lvlText w:val="•"/>
      <w:lvlJc w:val="left"/>
      <w:pPr>
        <w:ind w:left="6532" w:hanging="1638"/>
      </w:pPr>
      <w:rPr>
        <w:rFonts w:hint="default"/>
        <w:lang w:val="ru-RU" w:eastAsia="en-US" w:bidi="ar-SA"/>
      </w:rPr>
    </w:lvl>
  </w:abstractNum>
  <w:abstractNum w:abstractNumId="7" w15:restartNumberingAfterBreak="0">
    <w:nsid w:val="4892542A"/>
    <w:multiLevelType w:val="hybridMultilevel"/>
    <w:tmpl w:val="4872CE40"/>
    <w:lvl w:ilvl="0" w:tplc="1D56E814">
      <w:numFmt w:val="bullet"/>
      <w:lvlText w:val="-"/>
      <w:lvlJc w:val="left"/>
      <w:pPr>
        <w:ind w:left="41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F21BC4">
      <w:numFmt w:val="bullet"/>
      <w:lvlText w:val="•"/>
      <w:lvlJc w:val="left"/>
      <w:pPr>
        <w:ind w:left="1431" w:hanging="197"/>
      </w:pPr>
      <w:rPr>
        <w:rFonts w:hint="default"/>
        <w:lang w:val="ru-RU" w:eastAsia="en-US" w:bidi="ar-SA"/>
      </w:rPr>
    </w:lvl>
    <w:lvl w:ilvl="2" w:tplc="B4F47A82">
      <w:numFmt w:val="bullet"/>
      <w:lvlText w:val="•"/>
      <w:lvlJc w:val="left"/>
      <w:pPr>
        <w:ind w:left="2443" w:hanging="197"/>
      </w:pPr>
      <w:rPr>
        <w:rFonts w:hint="default"/>
        <w:lang w:val="ru-RU" w:eastAsia="en-US" w:bidi="ar-SA"/>
      </w:rPr>
    </w:lvl>
    <w:lvl w:ilvl="3" w:tplc="53041AAA">
      <w:numFmt w:val="bullet"/>
      <w:lvlText w:val="•"/>
      <w:lvlJc w:val="left"/>
      <w:pPr>
        <w:ind w:left="3455" w:hanging="197"/>
      </w:pPr>
      <w:rPr>
        <w:rFonts w:hint="default"/>
        <w:lang w:val="ru-RU" w:eastAsia="en-US" w:bidi="ar-SA"/>
      </w:rPr>
    </w:lvl>
    <w:lvl w:ilvl="4" w:tplc="4A00710C">
      <w:numFmt w:val="bullet"/>
      <w:lvlText w:val="•"/>
      <w:lvlJc w:val="left"/>
      <w:pPr>
        <w:ind w:left="4467" w:hanging="197"/>
      </w:pPr>
      <w:rPr>
        <w:rFonts w:hint="default"/>
        <w:lang w:val="ru-RU" w:eastAsia="en-US" w:bidi="ar-SA"/>
      </w:rPr>
    </w:lvl>
    <w:lvl w:ilvl="5" w:tplc="61C66FEC">
      <w:numFmt w:val="bullet"/>
      <w:lvlText w:val="•"/>
      <w:lvlJc w:val="left"/>
      <w:pPr>
        <w:ind w:left="5479" w:hanging="197"/>
      </w:pPr>
      <w:rPr>
        <w:rFonts w:hint="default"/>
        <w:lang w:val="ru-RU" w:eastAsia="en-US" w:bidi="ar-SA"/>
      </w:rPr>
    </w:lvl>
    <w:lvl w:ilvl="6" w:tplc="39CEE040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86C4AF60">
      <w:numFmt w:val="bullet"/>
      <w:lvlText w:val="•"/>
      <w:lvlJc w:val="left"/>
      <w:pPr>
        <w:ind w:left="7503" w:hanging="197"/>
      </w:pPr>
      <w:rPr>
        <w:rFonts w:hint="default"/>
        <w:lang w:val="ru-RU" w:eastAsia="en-US" w:bidi="ar-SA"/>
      </w:rPr>
    </w:lvl>
    <w:lvl w:ilvl="8" w:tplc="7BC83404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4CCF744F"/>
    <w:multiLevelType w:val="hybridMultilevel"/>
    <w:tmpl w:val="773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B93"/>
    <w:multiLevelType w:val="hybridMultilevel"/>
    <w:tmpl w:val="D096A0F4"/>
    <w:lvl w:ilvl="0" w:tplc="634E17B4">
      <w:numFmt w:val="bullet"/>
      <w:lvlText w:val="-"/>
      <w:lvlJc w:val="left"/>
      <w:pPr>
        <w:ind w:left="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C6DBC">
      <w:numFmt w:val="bullet"/>
      <w:lvlText w:val="•"/>
      <w:lvlJc w:val="left"/>
      <w:pPr>
        <w:ind w:left="947" w:hanging="154"/>
      </w:pPr>
      <w:rPr>
        <w:rFonts w:hint="default"/>
        <w:lang w:val="ru-RU" w:eastAsia="en-US" w:bidi="ar-SA"/>
      </w:rPr>
    </w:lvl>
    <w:lvl w:ilvl="2" w:tplc="3D5685E2">
      <w:numFmt w:val="bullet"/>
      <w:lvlText w:val="•"/>
      <w:lvlJc w:val="left"/>
      <w:pPr>
        <w:ind w:left="1875" w:hanging="154"/>
      </w:pPr>
      <w:rPr>
        <w:rFonts w:hint="default"/>
        <w:lang w:val="ru-RU" w:eastAsia="en-US" w:bidi="ar-SA"/>
      </w:rPr>
    </w:lvl>
    <w:lvl w:ilvl="3" w:tplc="9A5E7C92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4" w:tplc="4E50C2DA">
      <w:numFmt w:val="bullet"/>
      <w:lvlText w:val="•"/>
      <w:lvlJc w:val="left"/>
      <w:pPr>
        <w:ind w:left="3730" w:hanging="154"/>
      </w:pPr>
      <w:rPr>
        <w:rFonts w:hint="default"/>
        <w:lang w:val="ru-RU" w:eastAsia="en-US" w:bidi="ar-SA"/>
      </w:rPr>
    </w:lvl>
    <w:lvl w:ilvl="5" w:tplc="A552D664">
      <w:numFmt w:val="bullet"/>
      <w:lvlText w:val="•"/>
      <w:lvlJc w:val="left"/>
      <w:pPr>
        <w:ind w:left="4658" w:hanging="154"/>
      </w:pPr>
      <w:rPr>
        <w:rFonts w:hint="default"/>
        <w:lang w:val="ru-RU" w:eastAsia="en-US" w:bidi="ar-SA"/>
      </w:rPr>
    </w:lvl>
    <w:lvl w:ilvl="6" w:tplc="7882ACB6">
      <w:numFmt w:val="bullet"/>
      <w:lvlText w:val="•"/>
      <w:lvlJc w:val="left"/>
      <w:pPr>
        <w:ind w:left="5585" w:hanging="154"/>
      </w:pPr>
      <w:rPr>
        <w:rFonts w:hint="default"/>
        <w:lang w:val="ru-RU" w:eastAsia="en-US" w:bidi="ar-SA"/>
      </w:rPr>
    </w:lvl>
    <w:lvl w:ilvl="7" w:tplc="443E8294">
      <w:numFmt w:val="bullet"/>
      <w:lvlText w:val="•"/>
      <w:lvlJc w:val="left"/>
      <w:pPr>
        <w:ind w:left="6513" w:hanging="154"/>
      </w:pPr>
      <w:rPr>
        <w:rFonts w:hint="default"/>
        <w:lang w:val="ru-RU" w:eastAsia="en-US" w:bidi="ar-SA"/>
      </w:rPr>
    </w:lvl>
    <w:lvl w:ilvl="8" w:tplc="036CAA22">
      <w:numFmt w:val="bullet"/>
      <w:lvlText w:val="•"/>
      <w:lvlJc w:val="left"/>
      <w:pPr>
        <w:ind w:left="7440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58480994"/>
    <w:multiLevelType w:val="hybridMultilevel"/>
    <w:tmpl w:val="5B4043FC"/>
    <w:lvl w:ilvl="0" w:tplc="93E6763E">
      <w:numFmt w:val="bullet"/>
      <w:lvlText w:val="-"/>
      <w:lvlJc w:val="left"/>
      <w:pPr>
        <w:ind w:left="44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04164">
      <w:numFmt w:val="bullet"/>
      <w:lvlText w:val="•"/>
      <w:lvlJc w:val="left"/>
      <w:pPr>
        <w:ind w:left="1171" w:hanging="428"/>
      </w:pPr>
      <w:rPr>
        <w:rFonts w:hint="default"/>
        <w:lang w:val="ru-RU" w:eastAsia="en-US" w:bidi="ar-SA"/>
      </w:rPr>
    </w:lvl>
    <w:lvl w:ilvl="2" w:tplc="17AC9584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3" w:tplc="973077E4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4" w:tplc="F4BC6998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5" w:tplc="780E31C0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6" w:tplc="F7DE84D4">
      <w:numFmt w:val="bullet"/>
      <w:lvlText w:val="•"/>
      <w:lvlJc w:val="left"/>
      <w:pPr>
        <w:ind w:left="4826" w:hanging="428"/>
      </w:pPr>
      <w:rPr>
        <w:rFonts w:hint="default"/>
        <w:lang w:val="ru-RU" w:eastAsia="en-US" w:bidi="ar-SA"/>
      </w:rPr>
    </w:lvl>
    <w:lvl w:ilvl="7" w:tplc="526447A8">
      <w:numFmt w:val="bullet"/>
      <w:lvlText w:val="•"/>
      <w:lvlJc w:val="left"/>
      <w:pPr>
        <w:ind w:left="5557" w:hanging="428"/>
      </w:pPr>
      <w:rPr>
        <w:rFonts w:hint="default"/>
        <w:lang w:val="ru-RU" w:eastAsia="en-US" w:bidi="ar-SA"/>
      </w:rPr>
    </w:lvl>
    <w:lvl w:ilvl="8" w:tplc="63B0AD94">
      <w:numFmt w:val="bullet"/>
      <w:lvlText w:val="•"/>
      <w:lvlJc w:val="left"/>
      <w:pPr>
        <w:ind w:left="6288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1E66147"/>
    <w:multiLevelType w:val="hybridMultilevel"/>
    <w:tmpl w:val="4AE6CDA2"/>
    <w:lvl w:ilvl="0" w:tplc="73F4E0C8">
      <w:numFmt w:val="bullet"/>
      <w:lvlText w:val="-"/>
      <w:lvlJc w:val="left"/>
      <w:pPr>
        <w:ind w:left="2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081FE">
      <w:numFmt w:val="bullet"/>
      <w:lvlText w:val="•"/>
      <w:lvlJc w:val="left"/>
      <w:pPr>
        <w:ind w:left="947" w:hanging="164"/>
      </w:pPr>
      <w:rPr>
        <w:rFonts w:hint="default"/>
        <w:lang w:val="ru-RU" w:eastAsia="en-US" w:bidi="ar-SA"/>
      </w:rPr>
    </w:lvl>
    <w:lvl w:ilvl="2" w:tplc="730E53B0">
      <w:numFmt w:val="bullet"/>
      <w:lvlText w:val="•"/>
      <w:lvlJc w:val="left"/>
      <w:pPr>
        <w:ind w:left="1875" w:hanging="164"/>
      </w:pPr>
      <w:rPr>
        <w:rFonts w:hint="default"/>
        <w:lang w:val="ru-RU" w:eastAsia="en-US" w:bidi="ar-SA"/>
      </w:rPr>
    </w:lvl>
    <w:lvl w:ilvl="3" w:tplc="DDE08A60">
      <w:numFmt w:val="bullet"/>
      <w:lvlText w:val="•"/>
      <w:lvlJc w:val="left"/>
      <w:pPr>
        <w:ind w:left="2802" w:hanging="164"/>
      </w:pPr>
      <w:rPr>
        <w:rFonts w:hint="default"/>
        <w:lang w:val="ru-RU" w:eastAsia="en-US" w:bidi="ar-SA"/>
      </w:rPr>
    </w:lvl>
    <w:lvl w:ilvl="4" w:tplc="FF0AE8BA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5" w:tplc="D0EEAFEC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6" w:tplc="799A864E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02F239AA"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  <w:lvl w:ilvl="8" w:tplc="97424846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</w:abstractNum>
  <w:num w:numId="1" w16cid:durableId="163127556">
    <w:abstractNumId w:val="1"/>
  </w:num>
  <w:num w:numId="2" w16cid:durableId="16318783">
    <w:abstractNumId w:val="2"/>
  </w:num>
  <w:num w:numId="3" w16cid:durableId="1681001707">
    <w:abstractNumId w:val="3"/>
  </w:num>
  <w:num w:numId="4" w16cid:durableId="245573695">
    <w:abstractNumId w:val="10"/>
  </w:num>
  <w:num w:numId="5" w16cid:durableId="1100569595">
    <w:abstractNumId w:val="6"/>
  </w:num>
  <w:num w:numId="6" w16cid:durableId="552934661">
    <w:abstractNumId w:val="11"/>
  </w:num>
  <w:num w:numId="7" w16cid:durableId="1995066280">
    <w:abstractNumId w:val="0"/>
  </w:num>
  <w:num w:numId="8" w16cid:durableId="30998678">
    <w:abstractNumId w:val="9"/>
  </w:num>
  <w:num w:numId="9" w16cid:durableId="1260984990">
    <w:abstractNumId w:val="5"/>
  </w:num>
  <w:num w:numId="10" w16cid:durableId="1595743235">
    <w:abstractNumId w:val="7"/>
  </w:num>
  <w:num w:numId="11" w16cid:durableId="1792170719">
    <w:abstractNumId w:val="4"/>
  </w:num>
  <w:num w:numId="12" w16cid:durableId="1607998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0"/>
    <w:rsid w:val="00004C1A"/>
    <w:rsid w:val="00187254"/>
    <w:rsid w:val="003708FD"/>
    <w:rsid w:val="00400D8C"/>
    <w:rsid w:val="005058E5"/>
    <w:rsid w:val="00556ABF"/>
    <w:rsid w:val="005629B1"/>
    <w:rsid w:val="005F6986"/>
    <w:rsid w:val="00636321"/>
    <w:rsid w:val="00692EBB"/>
    <w:rsid w:val="00694AD1"/>
    <w:rsid w:val="00866DB0"/>
    <w:rsid w:val="008914F5"/>
    <w:rsid w:val="00983071"/>
    <w:rsid w:val="009E1740"/>
    <w:rsid w:val="00A24943"/>
    <w:rsid w:val="00AC7150"/>
    <w:rsid w:val="00B909EE"/>
    <w:rsid w:val="00BA331D"/>
    <w:rsid w:val="00C057F7"/>
    <w:rsid w:val="00C633EA"/>
    <w:rsid w:val="00C949EF"/>
    <w:rsid w:val="00D64080"/>
    <w:rsid w:val="00E33F3D"/>
    <w:rsid w:val="00E45D1C"/>
    <w:rsid w:val="00E61564"/>
    <w:rsid w:val="00F8670B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0A63"/>
  <w15:docId w15:val="{8D8A358D-DE3C-4882-A99B-617B8D2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54"/>
  </w:style>
  <w:style w:type="paragraph" w:styleId="1">
    <w:name w:val="heading 1"/>
    <w:basedOn w:val="a"/>
    <w:link w:val="10"/>
    <w:uiPriority w:val="1"/>
    <w:qFormat/>
    <w:rsid w:val="00AC7150"/>
    <w:pPr>
      <w:widowControl w:val="0"/>
      <w:autoSpaceDE w:val="0"/>
      <w:autoSpaceDN w:val="0"/>
      <w:spacing w:after="0" w:line="240" w:lineRule="auto"/>
      <w:ind w:left="7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715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150"/>
  </w:style>
  <w:style w:type="table" w:customStyle="1" w:styleId="TableNormal">
    <w:name w:val="Table Normal"/>
    <w:uiPriority w:val="2"/>
    <w:semiHidden/>
    <w:unhideWhenUsed/>
    <w:qFormat/>
    <w:rsid w:val="00AC7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C7150"/>
    <w:pPr>
      <w:widowControl w:val="0"/>
      <w:autoSpaceDE w:val="0"/>
      <w:autoSpaceDN w:val="0"/>
      <w:spacing w:before="63" w:after="0" w:line="240" w:lineRule="auto"/>
      <w:ind w:left="245" w:right="160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AC715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412" w:firstLine="3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7150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15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071"/>
  </w:style>
  <w:style w:type="paragraph" w:styleId="ac">
    <w:name w:val="footer"/>
    <w:basedOn w:val="a"/>
    <w:link w:val="ad"/>
    <w:uiPriority w:val="99"/>
    <w:semiHidden/>
    <w:unhideWhenUsed/>
    <w:rsid w:val="0098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1322-55F6-45D3-B8D5-44B55F5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Блинова Вера Владимировна</cp:lastModifiedBy>
  <cp:revision>2</cp:revision>
  <cp:lastPrinted>2023-03-23T15:56:00Z</cp:lastPrinted>
  <dcterms:created xsi:type="dcterms:W3CDTF">2023-12-06T14:59:00Z</dcterms:created>
  <dcterms:modified xsi:type="dcterms:W3CDTF">2023-12-06T14:59:00Z</dcterms:modified>
</cp:coreProperties>
</file>