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A1C" w:rsidRPr="00BC2A1C" w:rsidRDefault="00BC2A1C" w:rsidP="00BC2A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C2A1C">
        <w:rPr>
          <w:rFonts w:ascii="Times New Roman" w:hAnsi="Times New Roman"/>
          <w:b/>
          <w:sz w:val="28"/>
          <w:szCs w:val="28"/>
        </w:rPr>
        <w:t>Взаимоотношения организма и среды</w:t>
      </w:r>
    </w:p>
    <w:p w:rsidR="00BC2A1C" w:rsidRPr="00BC2A1C" w:rsidRDefault="00BC2A1C" w:rsidP="00BC2A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b/>
          <w:sz w:val="28"/>
          <w:szCs w:val="28"/>
        </w:rPr>
        <w:t>Значение темы:</w:t>
      </w:r>
      <w:r w:rsidRPr="00BC2A1C">
        <w:rPr>
          <w:rFonts w:ascii="Times New Roman" w:hAnsi="Times New Roman"/>
          <w:sz w:val="28"/>
          <w:szCs w:val="24"/>
        </w:rPr>
        <w:t xml:space="preserve"> </w:t>
      </w:r>
      <w:r w:rsidRPr="00BC2A1C">
        <w:rPr>
          <w:rFonts w:ascii="Times New Roman" w:hAnsi="Times New Roman"/>
          <w:color w:val="000000"/>
          <w:sz w:val="28"/>
          <w:szCs w:val="28"/>
        </w:rPr>
        <w:t xml:space="preserve">Живые организмы поселяются друг с другом не случайно, а образуют определенные сообщества, приспособленные к совместному обитанию. Среди огромного разнообразия взаимосвязей живых существ выделяют определенные типы отношений, имеющие много общего у организмов разных систематических групп. По направлению действия на организм все они подразделяются на позитивные, негативные и нейтральные. 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</w:rPr>
        <w:t xml:space="preserve">На основе теоретических знаний и практических умений обучающийся должен  </w:t>
      </w:r>
    </w:p>
    <w:p w:rsidR="00BC2A1C" w:rsidRPr="00BC2A1C" w:rsidRDefault="00BC2A1C" w:rsidP="00BC2A1C">
      <w:pPr>
        <w:spacing w:after="0" w:line="22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</w:rPr>
        <w:t>Знать:</w:t>
      </w:r>
      <w:r w:rsidRPr="00BC2A1C">
        <w:rPr>
          <w:rFonts w:ascii="Times New Roman" w:hAnsi="Times New Roman"/>
          <w:sz w:val="28"/>
          <w:szCs w:val="24"/>
        </w:rPr>
        <w:t xml:space="preserve"> </w:t>
      </w:r>
    </w:p>
    <w:p w:rsidR="00BC2A1C" w:rsidRPr="00BC2A1C" w:rsidRDefault="00BC2A1C" w:rsidP="00BC2A1C">
      <w:pPr>
        <w:numPr>
          <w:ilvl w:val="0"/>
          <w:numId w:val="12"/>
        </w:numPr>
        <w:spacing w:after="0" w:line="220" w:lineRule="auto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BC2A1C">
        <w:rPr>
          <w:rFonts w:ascii="Times New Roman" w:hAnsi="Times New Roman"/>
          <w:spacing w:val="-7"/>
          <w:sz w:val="28"/>
          <w:szCs w:val="28"/>
        </w:rPr>
        <w:t xml:space="preserve">Цепи питания. </w:t>
      </w:r>
    </w:p>
    <w:p w:rsidR="00BC2A1C" w:rsidRPr="00BC2A1C" w:rsidRDefault="00BC2A1C" w:rsidP="00BC2A1C">
      <w:pPr>
        <w:numPr>
          <w:ilvl w:val="0"/>
          <w:numId w:val="12"/>
        </w:numPr>
        <w:spacing w:after="0" w:line="220" w:lineRule="auto"/>
        <w:contextualSpacing/>
        <w:jc w:val="both"/>
        <w:rPr>
          <w:rFonts w:ascii="Times New Roman" w:hAnsi="Times New Roman"/>
          <w:spacing w:val="-7"/>
          <w:sz w:val="28"/>
          <w:szCs w:val="28"/>
        </w:rPr>
      </w:pPr>
      <w:r w:rsidRPr="00BC2A1C">
        <w:rPr>
          <w:rFonts w:ascii="Times New Roman" w:hAnsi="Times New Roman"/>
          <w:spacing w:val="-7"/>
          <w:sz w:val="28"/>
          <w:szCs w:val="28"/>
        </w:rPr>
        <w:t>Формы взаимоотношений между организмами.</w:t>
      </w:r>
    </w:p>
    <w:p w:rsidR="00BC2A1C" w:rsidRPr="00BC2A1C" w:rsidRDefault="00BC2A1C" w:rsidP="00BC2A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BC2A1C">
        <w:rPr>
          <w:rFonts w:ascii="Times New Roman" w:eastAsia="Calibri" w:hAnsi="Times New Roman"/>
          <w:b/>
          <w:color w:val="000000"/>
          <w:sz w:val="28"/>
          <w:szCs w:val="28"/>
        </w:rPr>
        <w:t>Уметь:</w:t>
      </w:r>
      <w:r w:rsidRPr="00BC2A1C">
        <w:rPr>
          <w:rFonts w:ascii="Times New Roman" w:eastAsia="Calibri" w:hAnsi="Times New Roman"/>
          <w:color w:val="000000"/>
          <w:sz w:val="28"/>
          <w:szCs w:val="28"/>
        </w:rPr>
        <w:t xml:space="preserve">  </w:t>
      </w:r>
    </w:p>
    <w:p w:rsidR="00BC2A1C" w:rsidRPr="00BC2A1C" w:rsidRDefault="00BC2A1C" w:rsidP="00BC2A1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BC2A1C">
        <w:rPr>
          <w:rFonts w:ascii="Times New Roman" w:eastAsia="Calibri" w:hAnsi="Times New Roman"/>
          <w:color w:val="000000"/>
          <w:sz w:val="28"/>
          <w:szCs w:val="28"/>
        </w:rPr>
        <w:t xml:space="preserve">Выделять главное из различных источников знаний </w:t>
      </w:r>
    </w:p>
    <w:p w:rsidR="00BC2A1C" w:rsidRPr="00BC2A1C" w:rsidRDefault="00BC2A1C" w:rsidP="00BC2A1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BC2A1C">
        <w:rPr>
          <w:rFonts w:ascii="Times New Roman" w:eastAsia="Calibri" w:hAnsi="Times New Roman"/>
          <w:color w:val="000000"/>
          <w:sz w:val="28"/>
          <w:szCs w:val="28"/>
        </w:rPr>
        <w:t>Обобщать и систематизировать знания</w:t>
      </w:r>
    </w:p>
    <w:p w:rsidR="00BC2A1C" w:rsidRPr="00BC2A1C" w:rsidRDefault="00BC2A1C" w:rsidP="00BC2A1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BC2A1C">
        <w:rPr>
          <w:rFonts w:ascii="Times New Roman" w:eastAsia="Calibri" w:hAnsi="Times New Roman"/>
          <w:color w:val="000000"/>
          <w:sz w:val="28"/>
          <w:szCs w:val="28"/>
        </w:rPr>
        <w:t>Решать экологические задачи</w:t>
      </w:r>
    </w:p>
    <w:p w:rsidR="00BC2A1C" w:rsidRPr="00BC2A1C" w:rsidRDefault="00BC2A1C" w:rsidP="00BC2A1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color w:val="000000"/>
          <w:sz w:val="28"/>
          <w:szCs w:val="28"/>
        </w:rPr>
      </w:pPr>
      <w:r w:rsidRPr="00BC2A1C">
        <w:rPr>
          <w:rFonts w:ascii="Times New Roman" w:eastAsia="Calibri" w:hAnsi="Times New Roman"/>
          <w:color w:val="000000"/>
          <w:sz w:val="28"/>
          <w:szCs w:val="28"/>
        </w:rPr>
        <w:t>Составлять цепи питания</w:t>
      </w:r>
    </w:p>
    <w:p w:rsidR="00BC2A1C" w:rsidRPr="00BC2A1C" w:rsidRDefault="00BC2A1C" w:rsidP="00BC2A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color w:val="000000"/>
          <w:sz w:val="28"/>
          <w:szCs w:val="28"/>
        </w:rPr>
      </w:pPr>
      <w:r w:rsidRPr="00BC2A1C">
        <w:rPr>
          <w:rFonts w:ascii="Times New Roman" w:eastAsia="Calibri" w:hAnsi="Times New Roman"/>
          <w:b/>
          <w:color w:val="000000"/>
          <w:sz w:val="28"/>
          <w:szCs w:val="28"/>
        </w:rPr>
        <w:t>Владеть:</w:t>
      </w:r>
    </w:p>
    <w:p w:rsidR="00BC2A1C" w:rsidRPr="00BC2A1C" w:rsidRDefault="00BC2A1C" w:rsidP="00BC2A1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навыками познавательной, учебно-исследовательской и проектной деятельности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</w:rPr>
        <w:t>План изучения темы:</w:t>
      </w:r>
    </w:p>
    <w:p w:rsidR="00BC2A1C" w:rsidRPr="00BC2A1C" w:rsidRDefault="00BC2A1C" w:rsidP="00BC2A1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</w:rPr>
        <w:t>Контроль исходного уровня знаний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color w:val="000000"/>
          <w:sz w:val="28"/>
          <w:szCs w:val="28"/>
        </w:rPr>
        <w:t>Что такое биогеоценоз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color w:val="000000"/>
          <w:sz w:val="28"/>
          <w:szCs w:val="28"/>
        </w:rPr>
        <w:t>Основные функции биогеоценоза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color w:val="000000"/>
          <w:sz w:val="28"/>
          <w:szCs w:val="28"/>
        </w:rPr>
        <w:t>Какие обязательные компоненты включает биогеоценоз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>Пищевые связи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>Какие связи называются трофическими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>Закон пирамиды энергии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>Правило одного процента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>Потери энергии в цепях питания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color w:val="000000"/>
          <w:sz w:val="28"/>
          <w:szCs w:val="28"/>
        </w:rPr>
        <w:t xml:space="preserve">Правило экологической пирамиды. </w:t>
      </w:r>
    </w:p>
    <w:p w:rsidR="00BC2A1C" w:rsidRPr="00BC2A1C" w:rsidRDefault="00BC2A1C" w:rsidP="00BC2A1C">
      <w:pPr>
        <w:numPr>
          <w:ilvl w:val="0"/>
          <w:numId w:val="11"/>
        </w:numPr>
        <w:spacing w:before="100" w:beforeAutospacing="1" w:after="100" w:afterAutospacing="1" w:line="240" w:lineRule="auto"/>
        <w:ind w:left="459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color w:val="000000"/>
          <w:sz w:val="28"/>
          <w:szCs w:val="28"/>
        </w:rPr>
        <w:t xml:space="preserve"> Биотические взаимоотношения</w:t>
      </w:r>
    </w:p>
    <w:p w:rsidR="00BC2A1C" w:rsidRPr="00BC2A1C" w:rsidRDefault="00BC2A1C" w:rsidP="00BC2A1C">
      <w:pPr>
        <w:spacing w:after="0" w:line="240" w:lineRule="auto"/>
        <w:rPr>
          <w:rFonts w:ascii="Times New Roman" w:hAnsi="Times New Roman"/>
          <w:b/>
          <w:sz w:val="28"/>
        </w:rPr>
      </w:pPr>
      <w:r w:rsidRPr="00BC2A1C">
        <w:rPr>
          <w:rFonts w:ascii="Times New Roman" w:hAnsi="Times New Roman"/>
          <w:b/>
          <w:sz w:val="28"/>
        </w:rPr>
        <w:t>Краткое содержание темы</w:t>
      </w:r>
    </w:p>
    <w:p w:rsidR="00BC2A1C" w:rsidRPr="00BC2A1C" w:rsidRDefault="00BC2A1C" w:rsidP="00BC2A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C2A1C" w:rsidRPr="00BC2A1C" w:rsidRDefault="00BC2A1C" w:rsidP="00BC2A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C2A1C">
        <w:rPr>
          <w:rFonts w:ascii="Times New Roman" w:hAnsi="Times New Roman"/>
          <w:b/>
          <w:sz w:val="28"/>
          <w:szCs w:val="28"/>
        </w:rPr>
        <w:t>Позитивные отношения – симбиоз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b/>
          <w:bCs/>
          <w:color w:val="000000"/>
          <w:sz w:val="28"/>
          <w:szCs w:val="28"/>
        </w:rPr>
        <w:t>Симбиоз</w:t>
      </w:r>
      <w:r w:rsidRPr="00BC2A1C">
        <w:rPr>
          <w:rFonts w:ascii="Times New Roman" w:hAnsi="Times New Roman"/>
          <w:color w:val="000000"/>
          <w:sz w:val="28"/>
          <w:szCs w:val="28"/>
        </w:rPr>
        <w:t xml:space="preserve"> - сожительство (от греч. </w:t>
      </w:r>
      <w:proofErr w:type="spellStart"/>
      <w:r w:rsidRPr="00BC2A1C">
        <w:rPr>
          <w:rFonts w:ascii="Times New Roman" w:hAnsi="Times New Roman"/>
          <w:color w:val="000000"/>
          <w:sz w:val="28"/>
          <w:szCs w:val="28"/>
        </w:rPr>
        <w:t>sym</w:t>
      </w:r>
      <w:proofErr w:type="spellEnd"/>
      <w:r w:rsidRPr="00BC2A1C">
        <w:rPr>
          <w:rFonts w:ascii="Times New Roman" w:hAnsi="Times New Roman"/>
          <w:color w:val="000000"/>
          <w:sz w:val="28"/>
          <w:szCs w:val="28"/>
        </w:rPr>
        <w:t xml:space="preserve"> - вместе, </w:t>
      </w:r>
      <w:proofErr w:type="spellStart"/>
      <w:r w:rsidRPr="00BC2A1C">
        <w:rPr>
          <w:rFonts w:ascii="Times New Roman" w:hAnsi="Times New Roman"/>
          <w:color w:val="000000"/>
          <w:sz w:val="28"/>
          <w:szCs w:val="28"/>
        </w:rPr>
        <w:t>bios</w:t>
      </w:r>
      <w:proofErr w:type="spellEnd"/>
      <w:r w:rsidRPr="00BC2A1C">
        <w:rPr>
          <w:rFonts w:ascii="Times New Roman" w:hAnsi="Times New Roman"/>
          <w:color w:val="000000"/>
          <w:sz w:val="28"/>
          <w:szCs w:val="28"/>
        </w:rPr>
        <w:t xml:space="preserve"> - жизнь), форма взаимоотношений, при которой оба партнера или один из них извлекает пользу </w:t>
      </w:r>
      <w:r w:rsidRPr="00BC2A1C">
        <w:rPr>
          <w:rFonts w:ascii="Times New Roman" w:hAnsi="Times New Roman"/>
          <w:color w:val="000000"/>
          <w:sz w:val="28"/>
          <w:szCs w:val="28"/>
        </w:rPr>
        <w:lastRenderedPageBreak/>
        <w:t xml:space="preserve">от другого. Различают несколько форм </w:t>
      </w:r>
      <w:proofErr w:type="spellStart"/>
      <w:r w:rsidRPr="00BC2A1C">
        <w:rPr>
          <w:rFonts w:ascii="Times New Roman" w:hAnsi="Times New Roman"/>
          <w:color w:val="000000"/>
          <w:sz w:val="28"/>
          <w:szCs w:val="28"/>
        </w:rPr>
        <w:t>взаимополезного</w:t>
      </w:r>
      <w:proofErr w:type="spellEnd"/>
      <w:r w:rsidRPr="00BC2A1C">
        <w:rPr>
          <w:rFonts w:ascii="Times New Roman" w:hAnsi="Times New Roman"/>
          <w:color w:val="000000"/>
          <w:sz w:val="28"/>
          <w:szCs w:val="28"/>
        </w:rPr>
        <w:t xml:space="preserve"> сожительства живых организмов. </w:t>
      </w:r>
    </w:p>
    <w:p w:rsidR="00BC2A1C" w:rsidRPr="00BC2A1C" w:rsidRDefault="00BC2A1C" w:rsidP="00BC2A1C">
      <w:pPr>
        <w:rPr>
          <w:rFonts w:ascii="Times New Roman" w:hAnsi="Times New Roman"/>
          <w:b/>
          <w:sz w:val="28"/>
          <w:szCs w:val="28"/>
        </w:rPr>
      </w:pPr>
      <w:r w:rsidRPr="00BC2A1C">
        <w:rPr>
          <w:rFonts w:ascii="Times New Roman" w:hAnsi="Times New Roman"/>
          <w:b/>
          <w:sz w:val="28"/>
          <w:szCs w:val="28"/>
        </w:rPr>
        <w:t>Антибиотические отношения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BC2A1C">
        <w:rPr>
          <w:rFonts w:ascii="Times New Roman" w:hAnsi="Times New Roman"/>
          <w:b/>
          <w:color w:val="000000"/>
          <w:sz w:val="28"/>
          <w:szCs w:val="28"/>
        </w:rPr>
        <w:t>Антибиоз</w:t>
      </w:r>
      <w:r w:rsidRPr="00BC2A1C">
        <w:rPr>
          <w:rFonts w:ascii="Times New Roman" w:hAnsi="Times New Roman"/>
          <w:color w:val="000000"/>
          <w:sz w:val="28"/>
          <w:szCs w:val="28"/>
        </w:rPr>
        <w:t xml:space="preserve"> - форма взаимоотношений, при которой обе взаимодействующие популяции или одна из них испытывают отрицательное влияние. Неблагоприятное влияние одних видов на другие может проявляться в разных формах. </w:t>
      </w:r>
    </w:p>
    <w:p w:rsidR="00BC2A1C" w:rsidRPr="00BC2A1C" w:rsidRDefault="00BC2A1C" w:rsidP="00BC2A1C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BC2A1C" w:rsidRPr="00BC2A1C" w:rsidRDefault="00BC2A1C" w:rsidP="00BC2A1C">
      <w:pPr>
        <w:shd w:val="clear" w:color="auto" w:fill="FFFFFF"/>
        <w:spacing w:after="0"/>
        <w:rPr>
          <w:rFonts w:ascii="Times New Roman" w:hAnsi="Times New Roman"/>
          <w:b/>
          <w:sz w:val="28"/>
        </w:rPr>
      </w:pPr>
      <w:r w:rsidRPr="00BC2A1C">
        <w:rPr>
          <w:rFonts w:ascii="Times New Roman" w:hAnsi="Times New Roman"/>
          <w:b/>
          <w:sz w:val="28"/>
        </w:rPr>
        <w:t>Самостоятельная работа по теме</w:t>
      </w:r>
    </w:p>
    <w:p w:rsidR="00BC2A1C" w:rsidRPr="00BC2A1C" w:rsidRDefault="00BC2A1C" w:rsidP="00BC2A1C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7"/>
          <w:sz w:val="28"/>
          <w:szCs w:val="28"/>
        </w:rPr>
      </w:pPr>
      <w:r w:rsidRPr="00BC2A1C">
        <w:rPr>
          <w:rFonts w:ascii="Times New Roman" w:hAnsi="Times New Roman"/>
          <w:b/>
          <w:color w:val="000000"/>
          <w:spacing w:val="7"/>
          <w:sz w:val="28"/>
          <w:szCs w:val="28"/>
        </w:rPr>
        <w:t>1. Лабораторная работа № 5. «Взаимоотношения организма и среды»</w:t>
      </w:r>
    </w:p>
    <w:p w:rsidR="00BC2A1C" w:rsidRPr="00BC2A1C" w:rsidRDefault="00BC2A1C" w:rsidP="00BC2A1C">
      <w:pPr>
        <w:shd w:val="clear" w:color="auto" w:fill="FFFFFF"/>
        <w:spacing w:after="0"/>
        <w:jc w:val="both"/>
        <w:rPr>
          <w:rFonts w:ascii="Times New Roman" w:hAnsi="Times New Roman"/>
        </w:rPr>
      </w:pPr>
      <w:r w:rsidRPr="00BC2A1C">
        <w:rPr>
          <w:rFonts w:ascii="Times New Roman" w:hAnsi="Times New Roman"/>
          <w:b/>
          <w:color w:val="000000"/>
          <w:spacing w:val="7"/>
          <w:sz w:val="28"/>
          <w:szCs w:val="28"/>
        </w:rPr>
        <w:t xml:space="preserve">Цель: </w:t>
      </w:r>
      <w:r w:rsidRPr="00BC2A1C">
        <w:rPr>
          <w:rFonts w:ascii="Times New Roman" w:hAnsi="Times New Roman"/>
          <w:color w:val="000000"/>
          <w:spacing w:val="7"/>
          <w:sz w:val="28"/>
          <w:szCs w:val="28"/>
        </w:rPr>
        <w:t>изучить типы взаимоотношений организмов и среды.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b/>
          <w:bCs/>
          <w:sz w:val="28"/>
          <w:szCs w:val="24"/>
        </w:rPr>
        <w:t>Ход работы</w:t>
      </w:r>
      <w:r w:rsidRPr="00BC2A1C">
        <w:rPr>
          <w:rFonts w:ascii="Times New Roman" w:hAnsi="Times New Roman"/>
          <w:sz w:val="28"/>
          <w:szCs w:val="24"/>
        </w:rPr>
        <w:t>: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</w:rPr>
        <w:t>1. Определите по изображению место организма в цепи питания, распределив их по группам согласно схеме: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5467350" cy="2238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7" t="32030" r="36351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1C" w:rsidRPr="00BC2A1C" w:rsidRDefault="00BC2A1C" w:rsidP="00BC2A1C">
      <w:pPr>
        <w:spacing w:after="0" w:line="240" w:lineRule="auto"/>
        <w:jc w:val="center"/>
        <w:rPr>
          <w:rFonts w:ascii="Times New Roman" w:hAnsi="Times New Roman"/>
          <w:sz w:val="18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15"/>
        <w:gridCol w:w="4640"/>
      </w:tblGrid>
      <w:tr w:rsidR="00BC2A1C" w:rsidRPr="00BC2A1C" w:rsidTr="0039090F">
        <w:tc>
          <w:tcPr>
            <w:tcW w:w="4681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5235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3.75pt;height:139.5pt" o:ole="">
                  <v:imagedata r:id="rId6" o:title=""/>
                </v:shape>
                <o:OLEObject Type="Embed" ProgID="PBrush" ShapeID="_x0000_i1025" DrawAspect="Content" ObjectID="_1649411824" r:id="rId7"/>
              </w:object>
            </w:r>
          </w:p>
        </w:tc>
        <w:tc>
          <w:tcPr>
            <w:tcW w:w="4606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12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425" w:dyaOrig="2790">
                <v:shape id="_x0000_i1026" type="#_x0000_t75" style="width:221.25pt;height:139.5pt" o:ole="">
                  <v:imagedata r:id="rId8" o:title=""/>
                </v:shape>
                <o:OLEObject Type="Embed" ProgID="PBrush" ShapeID="_x0000_i1026" DrawAspect="Content" ObjectID="_1649411825" r:id="rId9"/>
              </w:object>
            </w:r>
          </w:p>
        </w:tc>
      </w:tr>
      <w:tr w:rsidR="00BC2A1C" w:rsidRPr="00BC2A1C" w:rsidTr="0039090F">
        <w:tc>
          <w:tcPr>
            <w:tcW w:w="4681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28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140" w:dyaOrig="2700">
                <v:shape id="_x0000_i1027" type="#_x0000_t75" style="width:207pt;height:135pt" o:ole="">
                  <v:imagedata r:id="rId10" o:title=""/>
                </v:shape>
                <o:OLEObject Type="Embed" ProgID="PBrush" ShapeID="_x0000_i1027" DrawAspect="Content" ObjectID="_1649411826" r:id="rId11"/>
              </w:object>
            </w:r>
          </w:p>
        </w:tc>
        <w:tc>
          <w:tcPr>
            <w:tcW w:w="4606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245" w:dyaOrig="2700">
                <v:shape id="_x0000_i1028" type="#_x0000_t75" style="width:212.25pt;height:135pt" o:ole="">
                  <v:imagedata r:id="rId12" o:title=""/>
                </v:shape>
                <o:OLEObject Type="Embed" ProgID="PBrush" ShapeID="_x0000_i1028" DrawAspect="Content" ObjectID="_1649411827" r:id="rId13"/>
              </w:object>
            </w:r>
          </w:p>
        </w:tc>
      </w:tr>
      <w:tr w:rsidR="00BC2A1C" w:rsidRPr="00BC2A1C" w:rsidTr="0039090F">
        <w:tc>
          <w:tcPr>
            <w:tcW w:w="4681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28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380" w:dyaOrig="2490">
                <v:shape id="_x0000_i1029" type="#_x0000_t75" style="width:219pt;height:124.5pt" o:ole="">
                  <v:imagedata r:id="rId14" o:title=""/>
                </v:shape>
                <o:OLEObject Type="Embed" ProgID="PBrush" ShapeID="_x0000_i1029" DrawAspect="Content" ObjectID="_1649411828" r:id="rId15"/>
              </w:object>
            </w:r>
          </w:p>
        </w:tc>
        <w:tc>
          <w:tcPr>
            <w:tcW w:w="4606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110" w:dyaOrig="2400">
                <v:shape id="_x0000_i1030" type="#_x0000_t75" style="width:210.75pt;height:123pt" o:ole="">
                  <v:imagedata r:id="rId16" o:title=""/>
                </v:shape>
                <o:OLEObject Type="Embed" ProgID="PBrush" ShapeID="_x0000_i1030" DrawAspect="Content" ObjectID="_1649411829" r:id="rId17"/>
              </w:object>
            </w:r>
          </w:p>
        </w:tc>
      </w:tr>
      <w:tr w:rsidR="00BC2A1C" w:rsidRPr="00BC2A1C" w:rsidTr="0039090F">
        <w:tc>
          <w:tcPr>
            <w:tcW w:w="4681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12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500" w:dyaOrig="2745">
                <v:shape id="_x0000_i1031" type="#_x0000_t75" style="width:225pt;height:137.25pt" o:ole="">
                  <v:imagedata r:id="rId18" o:title=""/>
                </v:shape>
                <o:OLEObject Type="Embed" ProgID="PBrush" ShapeID="_x0000_i1031" DrawAspect="Content" ObjectID="_1649411830" r:id="rId19"/>
              </w:object>
            </w:r>
          </w:p>
        </w:tc>
        <w:tc>
          <w:tcPr>
            <w:tcW w:w="4606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28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3720" w:dyaOrig="2700">
                <v:shape id="_x0000_i1032" type="#_x0000_t75" style="width:210pt;height:135pt" o:ole="">
                  <v:imagedata r:id="rId20" o:title=""/>
                </v:shape>
                <o:OLEObject Type="Embed" ProgID="PBrush" ShapeID="_x0000_i1032" DrawAspect="Content" ObjectID="_1649411831" r:id="rId21"/>
              </w:object>
            </w:r>
          </w:p>
        </w:tc>
      </w:tr>
      <w:tr w:rsidR="00BC2A1C" w:rsidRPr="00BC2A1C" w:rsidTr="0039090F">
        <w:tc>
          <w:tcPr>
            <w:tcW w:w="4681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365" w:dyaOrig="2610">
                <v:shape id="_x0000_i1033" type="#_x0000_t75" style="width:223.5pt;height:133.5pt" o:ole="">
                  <v:imagedata r:id="rId22" o:title=""/>
                </v:shape>
                <o:OLEObject Type="Embed" ProgID="PBrush" ShapeID="_x0000_i1033" DrawAspect="Content" ObjectID="_1649411832" r:id="rId23"/>
              </w:object>
            </w:r>
          </w:p>
        </w:tc>
        <w:tc>
          <w:tcPr>
            <w:tcW w:w="4606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12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320" w:dyaOrig="2580">
                <v:shape id="_x0000_i1034" type="#_x0000_t75" style="width:219.75pt;height:131.25pt" o:ole="">
                  <v:imagedata r:id="rId24" o:title=""/>
                </v:shape>
                <o:OLEObject Type="Embed" ProgID="PBrush" ShapeID="_x0000_i1034" DrawAspect="Content" ObjectID="_1649411833" r:id="rId25"/>
              </w:object>
            </w:r>
          </w:p>
        </w:tc>
      </w:tr>
      <w:tr w:rsidR="00BC2A1C" w:rsidRPr="00BC2A1C" w:rsidTr="0039090F">
        <w:tc>
          <w:tcPr>
            <w:tcW w:w="4681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28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275" w:dyaOrig="2550">
                <v:shape id="_x0000_i1035" type="#_x0000_t75" style="width:213.75pt;height:127.5pt" o:ole="">
                  <v:imagedata r:id="rId26" o:title=""/>
                </v:shape>
                <o:OLEObject Type="Embed" ProgID="PBrush" ShapeID="_x0000_i1035" DrawAspect="Content" ObjectID="_1649411834" r:id="rId27"/>
              </w:object>
            </w:r>
          </w:p>
        </w:tc>
        <w:tc>
          <w:tcPr>
            <w:tcW w:w="4606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200" w:dyaOrig="2445">
                <v:shape id="_x0000_i1036" type="#_x0000_t75" style="width:219pt;height:127.5pt" o:ole="">
                  <v:imagedata r:id="rId28" o:title=""/>
                </v:shape>
                <o:OLEObject Type="Embed" ProgID="PBrush" ShapeID="_x0000_i1036" DrawAspect="Content" ObjectID="_1649411835" r:id="rId29"/>
              </w:object>
            </w:r>
          </w:p>
        </w:tc>
      </w:tr>
      <w:tr w:rsidR="00BC2A1C" w:rsidRPr="00BC2A1C" w:rsidTr="0039090F">
        <w:tc>
          <w:tcPr>
            <w:tcW w:w="4681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28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185" w:dyaOrig="2700">
                <v:shape id="_x0000_i1037" type="#_x0000_t75" style="width:209.25pt;height:135pt" o:ole="">
                  <v:imagedata r:id="rId30" o:title=""/>
                </v:shape>
                <o:OLEObject Type="Embed" ProgID="PBrush" ShapeID="_x0000_i1037" DrawAspect="Content" ObjectID="_1649411836" r:id="rId31"/>
              </w:object>
            </w:r>
          </w:p>
        </w:tc>
        <w:tc>
          <w:tcPr>
            <w:tcW w:w="4606" w:type="dxa"/>
          </w:tcPr>
          <w:p w:rsidR="00BC2A1C" w:rsidRPr="00BC2A1C" w:rsidRDefault="00BC2A1C" w:rsidP="00BC2A1C">
            <w:pPr>
              <w:shd w:val="clear" w:color="auto" w:fill="FFFFFF"/>
              <w:spacing w:before="312"/>
              <w:ind w:left="11"/>
              <w:jc w:val="center"/>
              <w:rPr>
                <w:rFonts w:ascii="Times New Roman" w:hAnsi="Times New Roman"/>
                <w:color w:val="808080"/>
                <w:spacing w:val="-11"/>
                <w:sz w:val="28"/>
                <w:szCs w:val="24"/>
              </w:rPr>
            </w:pPr>
            <w:r w:rsidRPr="00BC2A1C">
              <w:rPr>
                <w:rFonts w:ascii="Times New Roman" w:hAnsi="Times New Roman"/>
                <w:color w:val="808080"/>
                <w:spacing w:val="-11"/>
              </w:rPr>
              <w:object w:dxaOrig="4200" w:dyaOrig="2505">
                <v:shape id="_x0000_i1038" type="#_x0000_t75" style="width:218.25pt;height:134.25pt" o:ole="">
                  <v:imagedata r:id="rId32" o:title=""/>
                </v:shape>
                <o:OLEObject Type="Embed" ProgID="PBrush" ShapeID="_x0000_i1038" DrawAspect="Content" ObjectID="_1649411837" r:id="rId33"/>
              </w:object>
            </w:r>
          </w:p>
        </w:tc>
      </w:tr>
    </w:tbl>
    <w:p w:rsidR="00BC2A1C" w:rsidRPr="00BC2A1C" w:rsidRDefault="00BC2A1C" w:rsidP="00BC2A1C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</w:rPr>
        <w:t>2. Из предлагаемых элементов составить цепь передачи вещества и энергии.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  <w:lang w:val="en-US"/>
        </w:rPr>
        <w:t>I</w:t>
      </w:r>
      <w:r w:rsidRPr="00BC2A1C">
        <w:rPr>
          <w:rFonts w:ascii="Times New Roman" w:hAnsi="Times New Roman"/>
          <w:b/>
          <w:sz w:val="28"/>
          <w:szCs w:val="24"/>
        </w:rPr>
        <w:t>. Арктическое море</w:t>
      </w:r>
    </w:p>
    <w:p w:rsidR="00BC2A1C" w:rsidRPr="00BC2A1C" w:rsidRDefault="00BC2A1C" w:rsidP="00BC2A1C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noProof/>
          <w:sz w:val="28"/>
          <w:szCs w:val="24"/>
        </w:rPr>
        <w:drawing>
          <wp:inline distT="0" distB="0" distL="0" distR="0">
            <wp:extent cx="6181725" cy="31813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  <w:lang w:val="en-US"/>
        </w:rPr>
        <w:lastRenderedPageBreak/>
        <w:t>II</w:t>
      </w:r>
      <w:r w:rsidRPr="00BC2A1C">
        <w:rPr>
          <w:rFonts w:ascii="Times New Roman" w:hAnsi="Times New Roman"/>
          <w:b/>
          <w:sz w:val="28"/>
          <w:szCs w:val="24"/>
        </w:rPr>
        <w:t>. Река умеренного климатического пояса</w:t>
      </w:r>
    </w:p>
    <w:p w:rsidR="00BC2A1C" w:rsidRPr="00BC2A1C" w:rsidRDefault="00BC2A1C" w:rsidP="00BC2A1C">
      <w:pPr>
        <w:tabs>
          <w:tab w:val="left" w:pos="207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2A1C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95925" cy="2209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</w:p>
    <w:p w:rsidR="00BC2A1C" w:rsidRPr="00BC2A1C" w:rsidRDefault="00BC2A1C" w:rsidP="00BC2A1C">
      <w:pPr>
        <w:shd w:val="clear" w:color="auto" w:fill="FFFFFF"/>
        <w:spacing w:after="0"/>
        <w:rPr>
          <w:rFonts w:ascii="Times New Roman" w:hAnsi="Times New Roman"/>
          <w:b/>
          <w:sz w:val="28"/>
        </w:rPr>
      </w:pPr>
      <w:r w:rsidRPr="00BC2A1C">
        <w:rPr>
          <w:rFonts w:ascii="Times New Roman" w:hAnsi="Times New Roman"/>
          <w:b/>
          <w:sz w:val="28"/>
          <w:szCs w:val="28"/>
        </w:rPr>
        <w:t>3. Составьте схему «Взаимоотношения организмов»</w:t>
      </w:r>
    </w:p>
    <w:p w:rsidR="00BC2A1C" w:rsidRPr="00BC2A1C" w:rsidRDefault="00BC2A1C" w:rsidP="00BC2A1C">
      <w:pPr>
        <w:shd w:val="clear" w:color="auto" w:fill="FFFFFF"/>
        <w:spacing w:after="0"/>
        <w:rPr>
          <w:rFonts w:ascii="Times New Roman" w:hAnsi="Times New Roman"/>
          <w:b/>
          <w:sz w:val="28"/>
        </w:rPr>
      </w:pPr>
    </w:p>
    <w:p w:rsidR="00BC2A1C" w:rsidRPr="00BC2A1C" w:rsidRDefault="00BC2A1C" w:rsidP="00BC2A1C">
      <w:pPr>
        <w:shd w:val="clear" w:color="auto" w:fill="FFFFFF"/>
        <w:spacing w:after="0"/>
        <w:jc w:val="both"/>
        <w:rPr>
          <w:rFonts w:ascii="Times New Roman" w:hAnsi="Times New Roman"/>
          <w:b/>
          <w:color w:val="000000"/>
          <w:spacing w:val="7"/>
          <w:sz w:val="28"/>
          <w:szCs w:val="28"/>
        </w:rPr>
      </w:pPr>
      <w:r w:rsidRPr="00BC2A1C">
        <w:rPr>
          <w:rFonts w:ascii="Times New Roman" w:hAnsi="Times New Roman"/>
          <w:b/>
          <w:sz w:val="28"/>
        </w:rPr>
        <w:t xml:space="preserve">4. </w:t>
      </w:r>
      <w:r w:rsidRPr="00BC2A1C">
        <w:rPr>
          <w:rFonts w:ascii="Times New Roman" w:hAnsi="Times New Roman"/>
          <w:b/>
          <w:sz w:val="28"/>
          <w:szCs w:val="28"/>
        </w:rPr>
        <w:t xml:space="preserve">Рассмотрите </w:t>
      </w:r>
      <w:proofErr w:type="gramStart"/>
      <w:r w:rsidRPr="00BC2A1C">
        <w:rPr>
          <w:rFonts w:ascii="Times New Roman" w:hAnsi="Times New Roman"/>
          <w:b/>
          <w:sz w:val="28"/>
          <w:szCs w:val="28"/>
        </w:rPr>
        <w:t xml:space="preserve">рисунки </w:t>
      </w:r>
      <w:r w:rsidRPr="00BC2A1C">
        <w:rPr>
          <w:rFonts w:ascii="Times New Roman" w:hAnsi="Times New Roman"/>
          <w:b/>
          <w:color w:val="000000"/>
          <w:spacing w:val="7"/>
          <w:sz w:val="28"/>
          <w:szCs w:val="28"/>
        </w:rPr>
        <w:t xml:space="preserve"> и</w:t>
      </w:r>
      <w:proofErr w:type="gramEnd"/>
      <w:r w:rsidRPr="00BC2A1C">
        <w:rPr>
          <w:rFonts w:ascii="Times New Roman" w:hAnsi="Times New Roman"/>
          <w:b/>
          <w:color w:val="000000"/>
          <w:spacing w:val="7"/>
          <w:sz w:val="28"/>
          <w:szCs w:val="28"/>
        </w:rPr>
        <w:t xml:space="preserve"> определите тип взаимоотношений организмов.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21"/>
        <w:gridCol w:w="4834"/>
      </w:tblGrid>
      <w:tr w:rsidR="00BC2A1C" w:rsidRPr="00BC2A1C" w:rsidTr="0039090F">
        <w:trPr>
          <w:jc w:val="center"/>
        </w:trPr>
        <w:tc>
          <w:tcPr>
            <w:tcW w:w="4785" w:type="dxa"/>
          </w:tcPr>
          <w:p w:rsidR="00BC2A1C" w:rsidRPr="00BC2A1C" w:rsidRDefault="00BC2A1C" w:rsidP="00BC2A1C">
            <w:pPr>
              <w:spacing w:after="0" w:line="240" w:lineRule="auto"/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</w:pPr>
            <w:r w:rsidRPr="00BC2A1C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867025" cy="2190750"/>
                  <wp:effectExtent l="0" t="0" r="9525" b="0"/>
                  <wp:docPr id="11" name="Рисунок 11" descr="http://makashina.ucoz.ru/nakipnoj_lishajn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makashina.ucoz.ru/nakipnoj_lishajn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</w:pPr>
            <w:r w:rsidRPr="00BC2A1C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>Лишайник</w:t>
            </w:r>
          </w:p>
        </w:tc>
        <w:tc>
          <w:tcPr>
            <w:tcW w:w="4786" w:type="dxa"/>
          </w:tcPr>
          <w:p w:rsidR="00BC2A1C" w:rsidRPr="00BC2A1C" w:rsidRDefault="00BC2A1C" w:rsidP="00BC2A1C">
            <w:pPr>
              <w:spacing w:after="0" w:line="240" w:lineRule="auto"/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</w:pPr>
            <w:r w:rsidRPr="00BC2A1C">
              <w:fldChar w:fldCharType="begin"/>
            </w:r>
            <w:r w:rsidRPr="00BC2A1C">
              <w:instrText xml:space="preserve"> INCLUDEPICTURE "http://puzzleit.ru/files/puzzles/162/162275/_original.jpg" \* MERGEFORMATINET </w:instrText>
            </w:r>
            <w:r w:rsidRPr="00BC2A1C">
              <w:fldChar w:fldCharType="separate"/>
            </w:r>
            <w:r w:rsidRPr="00BC2A1C">
              <w:pict>
                <v:shape id="_x0000_i1039" type="#_x0000_t75" style="width:243pt;height:171pt">
                  <v:imagedata r:id="rId37" r:href="rId38"/>
                </v:shape>
              </w:pict>
            </w:r>
            <w:r w:rsidRPr="00BC2A1C">
              <w:fldChar w:fldCharType="end"/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</w:pPr>
            <w:r w:rsidRPr="00BC2A1C">
              <w:rPr>
                <w:rFonts w:ascii="Times New Roman" w:hAnsi="Times New Roman"/>
                <w:color w:val="000000"/>
                <w:spacing w:val="7"/>
                <w:sz w:val="28"/>
                <w:szCs w:val="28"/>
              </w:rPr>
              <w:t>Пчелы и луговые цветы</w:t>
            </w:r>
          </w:p>
        </w:tc>
      </w:tr>
      <w:tr w:rsidR="00BC2A1C" w:rsidRPr="00BC2A1C" w:rsidTr="0039090F">
        <w:trPr>
          <w:jc w:val="center"/>
        </w:trPr>
        <w:tc>
          <w:tcPr>
            <w:tcW w:w="4785" w:type="dxa"/>
          </w:tcPr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BC2A1C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158365" cy="2592705"/>
                  <wp:effectExtent l="0" t="7620" r="5715" b="5715"/>
                  <wp:docPr id="15" name="Рисунок 15" descr="https://macroid.ru/mdata/03/Untitled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croid.ru/mdata/03/Untitled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r:link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158365" cy="259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C2A1C">
              <w:rPr>
                <w:rFonts w:ascii="Times New Roman" w:hAnsi="Times New Roman"/>
                <w:noProof/>
                <w:sz w:val="28"/>
                <w:szCs w:val="28"/>
              </w:rPr>
              <w:t>Божья коровка и тля</w:t>
            </w:r>
          </w:p>
        </w:tc>
        <w:tc>
          <w:tcPr>
            <w:tcW w:w="4786" w:type="dxa"/>
          </w:tcPr>
          <w:p w:rsidR="00BC2A1C" w:rsidRPr="00BC2A1C" w:rsidRDefault="00BC2A1C" w:rsidP="00BC2A1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C2A1C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895600" cy="2143125"/>
                  <wp:effectExtent l="0" t="0" r="0" b="9525"/>
                  <wp:docPr id="10" name="Рисунок 10" descr="http://www.ganelin.praktika.df.ru/left/semxoz_sharapovo/photo_06_2007/IMGP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www.ganelin.praktika.df.ru/left/semxoz_sharapovo/photo_06_2007/IMGP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C2A1C">
              <w:rPr>
                <w:rFonts w:ascii="Times New Roman" w:hAnsi="Times New Roman"/>
                <w:noProof/>
                <w:sz w:val="28"/>
                <w:szCs w:val="28"/>
              </w:rPr>
              <w:t>Дерево и гриб трутовик</w:t>
            </w:r>
          </w:p>
        </w:tc>
      </w:tr>
      <w:tr w:rsidR="00BC2A1C" w:rsidRPr="00BC2A1C" w:rsidTr="0039090F">
        <w:trPr>
          <w:trHeight w:val="3348"/>
          <w:jc w:val="center"/>
        </w:trPr>
        <w:tc>
          <w:tcPr>
            <w:tcW w:w="4785" w:type="dxa"/>
          </w:tcPr>
          <w:p w:rsidR="00BC2A1C" w:rsidRPr="00BC2A1C" w:rsidRDefault="00BC2A1C" w:rsidP="00BC2A1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C2A1C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2857500" cy="1943100"/>
                  <wp:effectExtent l="0" t="0" r="0" b="0"/>
                  <wp:docPr id="9" name="Рисунок 9" descr="http://www.artbible.net/5NEWCOL/621_3_audiovisuel_Techniques/coexistence%20pacifique%20du%20fort%20et%20du%20faib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http://www.artbible.net/5NEWCOL/621_3_audiovisuel_Techniques/coexistence%20pacifique%20du%20fort%20et%20du%20faib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4" t="3883" r="3282" b="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C2A1C">
              <w:rPr>
                <w:rFonts w:ascii="Times New Roman" w:hAnsi="Times New Roman"/>
                <w:noProof/>
                <w:sz w:val="28"/>
                <w:szCs w:val="28"/>
              </w:rPr>
              <w:t>Белка и олень</w:t>
            </w:r>
          </w:p>
        </w:tc>
        <w:tc>
          <w:tcPr>
            <w:tcW w:w="4786" w:type="dxa"/>
          </w:tcPr>
          <w:p w:rsidR="00BC2A1C" w:rsidRPr="00BC2A1C" w:rsidRDefault="00BC2A1C" w:rsidP="00BC2A1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C2A1C">
              <w:fldChar w:fldCharType="begin"/>
            </w:r>
            <w:r w:rsidRPr="00BC2A1C">
              <w:instrText xml:space="preserve"> INCLUDEPICTURE "http://www.aktivno.net/pic/images/post/61973b6fc88.jpg" \* MERGEFORMATINET </w:instrText>
            </w:r>
            <w:r w:rsidRPr="00BC2A1C">
              <w:fldChar w:fldCharType="separate"/>
            </w:r>
            <w:r w:rsidRPr="00BC2A1C">
              <w:pict>
                <v:shape id="_x0000_i1040" type="#_x0000_t75" style="width:226.5pt;height:150.75pt">
                  <v:imagedata r:id="rId43" r:href="rId44"/>
                </v:shape>
              </w:pict>
            </w:r>
            <w:r w:rsidRPr="00BC2A1C">
              <w:fldChar w:fldCharType="end"/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C2A1C">
              <w:rPr>
                <w:rFonts w:ascii="Times New Roman" w:hAnsi="Times New Roman"/>
                <w:noProof/>
                <w:sz w:val="28"/>
                <w:szCs w:val="28"/>
              </w:rPr>
              <w:t>Рысь и заяц</w:t>
            </w:r>
          </w:p>
        </w:tc>
      </w:tr>
      <w:tr w:rsidR="00BC2A1C" w:rsidRPr="00BC2A1C" w:rsidTr="0039090F">
        <w:trPr>
          <w:trHeight w:val="2966"/>
          <w:jc w:val="center"/>
        </w:trPr>
        <w:tc>
          <w:tcPr>
            <w:tcW w:w="4785" w:type="dxa"/>
          </w:tcPr>
          <w:p w:rsidR="00BC2A1C" w:rsidRPr="00BC2A1C" w:rsidRDefault="00BC2A1C" w:rsidP="00BC2A1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C2A1C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67000" cy="1781175"/>
                  <wp:effectExtent l="0" t="0" r="0" b="9525"/>
                  <wp:docPr id="8" name="Рисунок 8" descr="http://glistenme.com/wp-content/uploads/2016/01/opistorho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1" descr="http://glistenme.com/wp-content/uploads/2016/01/opistorho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BC2A1C">
              <w:rPr>
                <w:rFonts w:ascii="Times New Roman" w:hAnsi="Times New Roman"/>
                <w:noProof/>
                <w:sz w:val="28"/>
                <w:szCs w:val="28"/>
              </w:rPr>
              <w:t>Минтай и гельминты</w:t>
            </w:r>
          </w:p>
        </w:tc>
        <w:tc>
          <w:tcPr>
            <w:tcW w:w="4786" w:type="dxa"/>
          </w:tcPr>
          <w:p w:rsidR="00BC2A1C" w:rsidRPr="00BC2A1C" w:rsidRDefault="00BC2A1C" w:rsidP="00BC2A1C">
            <w:pPr>
              <w:spacing w:after="0" w:line="240" w:lineRule="auto"/>
              <w:rPr>
                <w:rFonts w:ascii="Times New Roman" w:hAnsi="Times New Roman"/>
                <w:noProof/>
              </w:rPr>
            </w:pPr>
            <w:r w:rsidRPr="00BC2A1C">
              <w:fldChar w:fldCharType="begin"/>
            </w:r>
            <w:r w:rsidRPr="00BC2A1C">
              <w:instrText xml:space="preserve"> INCLUDEPICTURE "http://toptales.cc/system/uploads/image/file/120849/8.jpg" \* MERGEFORMATINET </w:instrText>
            </w:r>
            <w:r w:rsidRPr="00BC2A1C">
              <w:fldChar w:fldCharType="separate"/>
            </w:r>
            <w:r w:rsidRPr="00BC2A1C">
              <w:pict>
                <v:shape id="_x0000_i1041" type="#_x0000_t75" style="width:223.5pt;height:147.75pt">
                  <v:imagedata r:id="rId46" r:href="rId47"/>
                </v:shape>
              </w:pict>
            </w:r>
            <w:r w:rsidRPr="00BC2A1C">
              <w:fldChar w:fldCharType="end"/>
            </w:r>
          </w:p>
          <w:p w:rsidR="00BC2A1C" w:rsidRPr="00BC2A1C" w:rsidRDefault="00BC2A1C" w:rsidP="00BC2A1C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BC2A1C">
              <w:rPr>
                <w:rFonts w:ascii="Times New Roman" w:hAnsi="Times New Roman"/>
                <w:noProof/>
                <w:sz w:val="28"/>
              </w:rPr>
              <w:t>Лисы</w:t>
            </w:r>
          </w:p>
        </w:tc>
      </w:tr>
    </w:tbl>
    <w:p w:rsidR="00BC2A1C" w:rsidRPr="00BC2A1C" w:rsidRDefault="00BC2A1C" w:rsidP="00BC2A1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7"/>
          <w:sz w:val="28"/>
          <w:szCs w:val="28"/>
        </w:rPr>
      </w:pPr>
    </w:p>
    <w:p w:rsidR="00BC2A1C" w:rsidRPr="00BC2A1C" w:rsidRDefault="00BC2A1C" w:rsidP="00BC2A1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pacing w:val="7"/>
          <w:sz w:val="28"/>
          <w:szCs w:val="28"/>
        </w:rPr>
      </w:pPr>
      <w:r w:rsidRPr="00BC2A1C">
        <w:rPr>
          <w:rFonts w:ascii="Times New Roman" w:hAnsi="Times New Roman"/>
          <w:b/>
          <w:color w:val="000000"/>
          <w:spacing w:val="7"/>
          <w:sz w:val="28"/>
          <w:szCs w:val="28"/>
        </w:rPr>
        <w:t xml:space="preserve">5. Просмотр видеофрагментов по взаимоотношениям организмов. </w:t>
      </w:r>
      <w:r w:rsidRPr="00BC2A1C">
        <w:rPr>
          <w:rFonts w:ascii="Times New Roman" w:hAnsi="Times New Roman"/>
          <w:color w:val="000000"/>
          <w:spacing w:val="7"/>
          <w:sz w:val="28"/>
          <w:szCs w:val="28"/>
        </w:rPr>
        <w:t>Просмотрев видеофрагмент, определить о каком типе взаимоотношений идет речь. Дать пояснение.</w:t>
      </w: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:rsidR="00BC2A1C" w:rsidRPr="00BC2A1C" w:rsidRDefault="00BC2A1C" w:rsidP="00BC2A1C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b/>
          <w:sz w:val="28"/>
          <w:szCs w:val="24"/>
        </w:rPr>
        <w:t xml:space="preserve">6. Из предложенного списка составьте пары, которые в природе конкурируют между собой </w:t>
      </w:r>
      <w:r w:rsidRPr="00BC2A1C">
        <w:rPr>
          <w:rFonts w:ascii="Times New Roman" w:hAnsi="Times New Roman"/>
          <w:sz w:val="28"/>
          <w:szCs w:val="24"/>
        </w:rPr>
        <w:t>(названия организмов можно использовать только один раз):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ель обыкновенная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волк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василек синий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гадюка обыкновенная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полевая мышь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олень европейский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пшеница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американская норка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ворона серая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лисица обыкновенная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грач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европейская норка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хомяк обыкновенный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горностай</w:t>
      </w:r>
    </w:p>
    <w:p w:rsidR="00BC2A1C" w:rsidRPr="00BC2A1C" w:rsidRDefault="00BC2A1C" w:rsidP="00BC2A1C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BC2A1C">
        <w:rPr>
          <w:rFonts w:ascii="Times New Roman" w:hAnsi="Times New Roman"/>
          <w:sz w:val="28"/>
          <w:szCs w:val="24"/>
        </w:rPr>
        <w:t>лось</w:t>
      </w:r>
    </w:p>
    <w:p w:rsidR="00BC2A1C" w:rsidRPr="00BC2A1C" w:rsidRDefault="00BC2A1C" w:rsidP="00BC2A1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C2A1C">
        <w:rPr>
          <w:rFonts w:ascii="Times New Roman" w:hAnsi="Times New Roman"/>
          <w:b/>
          <w:sz w:val="28"/>
          <w:szCs w:val="28"/>
        </w:rPr>
        <w:lastRenderedPageBreak/>
        <w:t xml:space="preserve">Домашнее задание: </w:t>
      </w:r>
    </w:p>
    <w:p w:rsidR="00BC2A1C" w:rsidRPr="00BC2A1C" w:rsidRDefault="00BC2A1C" w:rsidP="00BC2A1C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 w:rsidRPr="00BC2A1C">
        <w:rPr>
          <w:rFonts w:ascii="Times New Roman" w:hAnsi="Times New Roman"/>
          <w:sz w:val="28"/>
        </w:rPr>
        <w:t>1. Подготовить тему «Городская и сельская среда»</w:t>
      </w:r>
    </w:p>
    <w:p w:rsidR="00BC2A1C" w:rsidRPr="00BC2A1C" w:rsidRDefault="00BC2A1C" w:rsidP="00BC2A1C">
      <w:pPr>
        <w:shd w:val="clear" w:color="auto" w:fill="FFFFFF"/>
        <w:spacing w:after="0" w:line="240" w:lineRule="auto"/>
        <w:rPr>
          <w:rFonts w:ascii="Times New Roman" w:hAnsi="Times New Roman"/>
          <w:sz w:val="28"/>
        </w:rPr>
      </w:pPr>
      <w:r w:rsidRPr="00BC2A1C">
        <w:rPr>
          <w:rFonts w:ascii="Times New Roman" w:hAnsi="Times New Roman"/>
          <w:sz w:val="28"/>
        </w:rPr>
        <w:t>2. Подготовить презентации на темы:</w:t>
      </w:r>
    </w:p>
    <w:p w:rsidR="00BC2A1C" w:rsidRPr="00BC2A1C" w:rsidRDefault="00BC2A1C" w:rsidP="00BC2A1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 xml:space="preserve">Качество воздуха в доме. </w:t>
      </w:r>
    </w:p>
    <w:p w:rsidR="00BC2A1C" w:rsidRPr="00BC2A1C" w:rsidRDefault="00BC2A1C" w:rsidP="00BC2A1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>Вода, которую мы пьем.</w:t>
      </w:r>
    </w:p>
    <w:p w:rsidR="00BC2A1C" w:rsidRPr="00BC2A1C" w:rsidRDefault="00BC2A1C" w:rsidP="00BC2A1C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BC2A1C">
        <w:rPr>
          <w:rFonts w:ascii="Times New Roman" w:hAnsi="Times New Roman"/>
          <w:sz w:val="28"/>
          <w:szCs w:val="28"/>
        </w:rPr>
        <w:t>Моющие и чистящие средства.</w:t>
      </w:r>
    </w:p>
    <w:p w:rsidR="00BC2A1C" w:rsidRPr="00BC2A1C" w:rsidRDefault="00BC2A1C" w:rsidP="00BC2A1C">
      <w:pPr>
        <w:numPr>
          <w:ilvl w:val="0"/>
          <w:numId w:val="1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4"/>
        </w:rPr>
      </w:pPr>
      <w:r w:rsidRPr="00BC2A1C">
        <w:rPr>
          <w:rFonts w:ascii="Times New Roman" w:hAnsi="Times New Roman"/>
          <w:sz w:val="28"/>
          <w:szCs w:val="28"/>
        </w:rPr>
        <w:t>Основы правильного питания</w:t>
      </w:r>
    </w:p>
    <w:p w:rsidR="00BC2A1C" w:rsidRPr="00BC2A1C" w:rsidRDefault="00BC2A1C" w:rsidP="00BC2A1C">
      <w:pPr>
        <w:rPr>
          <w:rFonts w:ascii="Times New Roman" w:hAnsi="Times New Roman"/>
        </w:rPr>
      </w:pPr>
    </w:p>
    <w:p w:rsidR="00BC2A1C" w:rsidRPr="00BC2A1C" w:rsidRDefault="00BC2A1C" w:rsidP="00BC2A1C">
      <w:pPr>
        <w:rPr>
          <w:rFonts w:ascii="Times New Roman" w:hAnsi="Times New Roman"/>
        </w:rPr>
      </w:pPr>
    </w:p>
    <w:p w:rsidR="00BC2A1C" w:rsidRPr="00BC2A1C" w:rsidRDefault="00BC2A1C" w:rsidP="00BC2A1C">
      <w:pPr>
        <w:rPr>
          <w:rFonts w:ascii="Times New Roman" w:hAnsi="Times New Roman"/>
        </w:rPr>
      </w:pPr>
    </w:p>
    <w:p w:rsidR="00BC2A1C" w:rsidRPr="00BC2A1C" w:rsidRDefault="00BC2A1C" w:rsidP="00BC2A1C">
      <w:pPr>
        <w:rPr>
          <w:rFonts w:ascii="Times New Roman" w:hAnsi="Times New Roman"/>
        </w:rPr>
      </w:pPr>
    </w:p>
    <w:p w:rsidR="00BC2A1C" w:rsidRPr="00BC2A1C" w:rsidRDefault="00BC2A1C" w:rsidP="00BC2A1C">
      <w:pPr>
        <w:rPr>
          <w:rFonts w:ascii="Times New Roman" w:hAnsi="Times New Roman"/>
        </w:rPr>
      </w:pPr>
    </w:p>
    <w:p w:rsidR="00E32E04" w:rsidRPr="00BC2A1C" w:rsidRDefault="00E32E04" w:rsidP="00BC2A1C">
      <w:bookmarkStart w:id="0" w:name="_GoBack"/>
      <w:bookmarkEnd w:id="0"/>
    </w:p>
    <w:sectPr w:rsidR="00E32E04" w:rsidRPr="00BC2A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E456A"/>
    <w:multiLevelType w:val="hybridMultilevel"/>
    <w:tmpl w:val="441C60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3471D"/>
    <w:multiLevelType w:val="hybridMultilevel"/>
    <w:tmpl w:val="D45A087A"/>
    <w:lvl w:ilvl="0" w:tplc="66A8A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A2847"/>
    <w:multiLevelType w:val="hybridMultilevel"/>
    <w:tmpl w:val="C45A6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80DDC"/>
    <w:multiLevelType w:val="hybridMultilevel"/>
    <w:tmpl w:val="D6B6B1EA"/>
    <w:lvl w:ilvl="0" w:tplc="66A8A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36192"/>
    <w:multiLevelType w:val="hybridMultilevel"/>
    <w:tmpl w:val="6ACECC52"/>
    <w:lvl w:ilvl="0" w:tplc="66A8A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2278F5"/>
    <w:multiLevelType w:val="hybridMultilevel"/>
    <w:tmpl w:val="55925048"/>
    <w:lvl w:ilvl="0" w:tplc="4594A3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A01C46"/>
    <w:multiLevelType w:val="hybridMultilevel"/>
    <w:tmpl w:val="5F5A5BA2"/>
    <w:lvl w:ilvl="0" w:tplc="E2A8C3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5A520E"/>
    <w:multiLevelType w:val="hybridMultilevel"/>
    <w:tmpl w:val="70B0A510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8AF74D1"/>
    <w:multiLevelType w:val="hybridMultilevel"/>
    <w:tmpl w:val="70282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5A4C92"/>
    <w:multiLevelType w:val="hybridMultilevel"/>
    <w:tmpl w:val="8CD42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B37EE"/>
    <w:multiLevelType w:val="hybridMultilevel"/>
    <w:tmpl w:val="DB46CAB0"/>
    <w:lvl w:ilvl="0" w:tplc="66A8AA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B60594"/>
    <w:multiLevelType w:val="hybridMultilevel"/>
    <w:tmpl w:val="3FA63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31F27"/>
    <w:multiLevelType w:val="hybridMultilevel"/>
    <w:tmpl w:val="959E4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049FB"/>
    <w:multiLevelType w:val="hybridMultilevel"/>
    <w:tmpl w:val="379E3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12"/>
  </w:num>
  <w:num w:numId="4">
    <w:abstractNumId w:val="11"/>
  </w:num>
  <w:num w:numId="5">
    <w:abstractNumId w:val="13"/>
  </w:num>
  <w:num w:numId="6">
    <w:abstractNumId w:val="8"/>
  </w:num>
  <w:num w:numId="7">
    <w:abstractNumId w:val="3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755"/>
    <w:rsid w:val="00742755"/>
    <w:rsid w:val="00AA4B5A"/>
    <w:rsid w:val="00BC2A1C"/>
    <w:rsid w:val="00E32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AF7757-90D3-4FF0-96AB-869B4181A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B5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4B5A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A4B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Emphasis"/>
    <w:uiPriority w:val="20"/>
    <w:qFormat/>
    <w:rsid w:val="00AA4B5A"/>
    <w:rPr>
      <w:i/>
      <w:iCs/>
    </w:rPr>
  </w:style>
  <w:style w:type="paragraph" w:customStyle="1" w:styleId="Default">
    <w:name w:val="Default"/>
    <w:rsid w:val="00AA4B5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0.jpeg"/><Relationship Id="rId21" Type="http://schemas.openxmlformats.org/officeDocument/2006/relationships/oleObject" Target="embeddings/oleObject8.bin"/><Relationship Id="rId34" Type="http://schemas.openxmlformats.org/officeDocument/2006/relationships/image" Target="media/image16.png"/><Relationship Id="rId42" Type="http://schemas.openxmlformats.org/officeDocument/2006/relationships/image" Target="media/image22.jpeg"/><Relationship Id="rId47" Type="http://schemas.openxmlformats.org/officeDocument/2006/relationships/image" Target="http://toptales.cc/system/uploads/image/file/120849/8.jpg" TargetMode="Externa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40" Type="http://schemas.openxmlformats.org/officeDocument/2006/relationships/image" Target="https://macroid.ru/mdata/03/Untitled-33.jpg" TargetMode="External"/><Relationship Id="rId45" Type="http://schemas.openxmlformats.org/officeDocument/2006/relationships/image" Target="media/image24.jpe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http://www.aktivno.net/pic/images/post/61973b6fc88.jpg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3.jpe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http://puzzleit.ru/files/puzzles/162/162275/_original.jpg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9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Донгузова Елена Евгеньевна</dc:creator>
  <cp:keywords/>
  <dc:description/>
  <cp:lastModifiedBy>Донгузова Елена Евгеньевна</cp:lastModifiedBy>
  <cp:revision>2</cp:revision>
  <dcterms:created xsi:type="dcterms:W3CDTF">2020-04-26T06:11:00Z</dcterms:created>
  <dcterms:modified xsi:type="dcterms:W3CDTF">2020-04-26T06:11:00Z</dcterms:modified>
</cp:coreProperties>
</file>