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542A" w:rsidRDefault="005F542A" w:rsidP="002418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2A">
        <w:rPr>
          <w:rFonts w:ascii="Times New Roman" w:hAnsi="Times New Roman" w:cs="Times New Roman"/>
          <w:b/>
          <w:sz w:val="24"/>
          <w:szCs w:val="24"/>
        </w:rPr>
        <w:t>Социально–психологическая адаптации студентов 1 курса специальности клиническая психология</w:t>
      </w:r>
    </w:p>
    <w:p w:rsidR="005F542A" w:rsidRPr="005F542A" w:rsidRDefault="005F542A" w:rsidP="0024186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542A">
        <w:rPr>
          <w:rFonts w:ascii="Times New Roman" w:hAnsi="Times New Roman" w:cs="Times New Roman"/>
          <w:sz w:val="24"/>
          <w:szCs w:val="24"/>
        </w:rPr>
        <w:t>Виткова</w:t>
      </w:r>
      <w:proofErr w:type="spellEnd"/>
      <w:r w:rsidRPr="005F542A">
        <w:rPr>
          <w:rFonts w:ascii="Times New Roman" w:hAnsi="Times New Roman" w:cs="Times New Roman"/>
          <w:sz w:val="24"/>
          <w:szCs w:val="24"/>
        </w:rPr>
        <w:t xml:space="preserve"> К.А., Михайлова М.А. , </w:t>
      </w:r>
      <w:proofErr w:type="spellStart"/>
      <w:r w:rsidRPr="005F542A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5F542A">
        <w:rPr>
          <w:rFonts w:ascii="Times New Roman" w:hAnsi="Times New Roman" w:cs="Times New Roman"/>
          <w:sz w:val="24"/>
          <w:szCs w:val="24"/>
        </w:rPr>
        <w:t xml:space="preserve"> В.А., Стоянова Е.И. </w:t>
      </w:r>
    </w:p>
    <w:p w:rsidR="005F542A" w:rsidRPr="005F542A" w:rsidRDefault="005F542A" w:rsidP="00241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5F542A" w:rsidRPr="005F542A" w:rsidRDefault="005F542A" w:rsidP="00241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5F542A" w:rsidRPr="005F542A" w:rsidRDefault="005F542A" w:rsidP="00241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>«Красноярский государственный медицинский университет</w:t>
      </w:r>
    </w:p>
    <w:p w:rsidR="005F542A" w:rsidRPr="005F542A" w:rsidRDefault="005F542A" w:rsidP="00241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 xml:space="preserve">им. проф. В. Ф. </w:t>
      </w:r>
      <w:proofErr w:type="spellStart"/>
      <w:r w:rsidRPr="005F542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5F542A">
        <w:rPr>
          <w:rFonts w:ascii="Times New Roman" w:hAnsi="Times New Roman" w:cs="Times New Roman"/>
          <w:sz w:val="24"/>
          <w:szCs w:val="24"/>
        </w:rPr>
        <w:t>»</w:t>
      </w:r>
    </w:p>
    <w:p w:rsidR="005F542A" w:rsidRPr="005F542A" w:rsidRDefault="005F542A" w:rsidP="00241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F542A" w:rsidRPr="005F542A" w:rsidRDefault="005F542A" w:rsidP="00241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42A" w:rsidRDefault="005F542A" w:rsidP="002418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клинической психологии</w:t>
      </w:r>
    </w:p>
    <w:p w:rsidR="005F542A" w:rsidRPr="005F542A" w:rsidRDefault="005F542A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42A">
        <w:rPr>
          <w:rFonts w:ascii="Times New Roman" w:eastAsia="Times New Roman" w:hAnsi="Times New Roman" w:cs="Times New Roman"/>
          <w:sz w:val="24"/>
          <w:szCs w:val="24"/>
        </w:rPr>
        <w:t>Человек, испытывающий состояние душевного равновесия, психологического комфорта, человек, социально адаптированный, у которого не нарушены психические функции (мышление, память, внимание, восприятие, эмоции), - это психически здоровый человек.</w:t>
      </w:r>
      <w:proofErr w:type="gramEnd"/>
      <w:r w:rsidRPr="005F542A">
        <w:rPr>
          <w:rFonts w:ascii="Times New Roman" w:eastAsia="Times New Roman" w:hAnsi="Times New Roman" w:cs="Times New Roman"/>
          <w:sz w:val="24"/>
          <w:szCs w:val="24"/>
        </w:rPr>
        <w:t xml:space="preserve"> Под влиянием различных факторов такое равновесие может нарушаться. Наиболее сильными внешними факторами, формирующими психическое </w:t>
      </w:r>
      <w:proofErr w:type="gramStart"/>
      <w:r w:rsidRPr="005F542A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proofErr w:type="gramEnd"/>
      <w:r w:rsidRPr="005F542A">
        <w:rPr>
          <w:rFonts w:ascii="Times New Roman" w:eastAsia="Times New Roman" w:hAnsi="Times New Roman" w:cs="Times New Roman"/>
          <w:sz w:val="24"/>
          <w:szCs w:val="24"/>
        </w:rPr>
        <w:t xml:space="preserve"> как отдельных индивидов, так и общества в целом, являются факторы социальные.</w:t>
      </w:r>
    </w:p>
    <w:p w:rsidR="005F542A" w:rsidRPr="005F542A" w:rsidRDefault="005F542A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2A">
        <w:rPr>
          <w:rFonts w:ascii="Times New Roman" w:eastAsia="Times New Roman" w:hAnsi="Times New Roman" w:cs="Times New Roman"/>
          <w:sz w:val="24"/>
          <w:szCs w:val="24"/>
        </w:rPr>
        <w:t>Лица молодого возраста (15-25 лет) представляют особый интерес, так как эти люди – трудовой и производительный потенциал общества. Изучение состояния психического здоровья современной молодёжи, актуально ввиду быстрых изменений социально-экономической ситуации в стране. По наблюдениям специалистов для раннего юношеского возраста характерны страхи и тревоги, связанные с самоутверждением в среде сверстников и окружающем социуме, с проблемой выбора направления предстоящей взрослой жизни, а также с учебной деятельностью.</w:t>
      </w:r>
    </w:p>
    <w:p w:rsidR="005F542A" w:rsidRPr="005F542A" w:rsidRDefault="005F542A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2A">
        <w:rPr>
          <w:rFonts w:ascii="Times New Roman" w:eastAsia="Times New Roman" w:hAnsi="Times New Roman" w:cs="Times New Roman"/>
          <w:sz w:val="24"/>
          <w:szCs w:val="24"/>
        </w:rPr>
        <w:t>Многие студенты-первокурсники, чувствовавшие ещё вчера внимание и опеку школьных учителей, в условиях вуза чувствуют себя на первых порах дискомфортно. Новые условия их деятельности в вузе – это качественно иная система отношений ответственной зависимости, где на первый план выступает необходимость самостоятельной регуляции своего поведения, наличие тех степеней свободы в организации своих занятий и быта, которые ещё недавно были им недоступны</w:t>
      </w:r>
      <w:r w:rsidR="00241865">
        <w:rPr>
          <w:rFonts w:ascii="Times New Roman" w:eastAsia="Times New Roman" w:hAnsi="Times New Roman" w:cs="Times New Roman"/>
          <w:sz w:val="24"/>
          <w:szCs w:val="24"/>
        </w:rPr>
        <w:t xml:space="preserve"> (Березина, 2001)</w:t>
      </w:r>
      <w:r w:rsidRPr="005F5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42A" w:rsidRPr="005F542A" w:rsidRDefault="005F542A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2A">
        <w:rPr>
          <w:rFonts w:ascii="Times New Roman" w:eastAsia="Times New Roman" w:hAnsi="Times New Roman" w:cs="Times New Roman"/>
          <w:sz w:val="24"/>
          <w:szCs w:val="24"/>
        </w:rPr>
        <w:t>Процесс адаптации каждого студента идёт по-разному. Одни быстрее привыкают к новым условиям, другие - медленнее. Часто студенты, испытывающие трудности в адаптации переживают чувство тревоги и незащищённости. Задача педагогов и психологов – помочь им как можно быстрее адаптироваться к условиям высшего учебного заведения</w:t>
      </w:r>
      <w:r w:rsidR="00241865">
        <w:rPr>
          <w:rFonts w:ascii="Times New Roman" w:eastAsia="Times New Roman" w:hAnsi="Times New Roman" w:cs="Times New Roman"/>
          <w:sz w:val="24"/>
          <w:szCs w:val="24"/>
        </w:rPr>
        <w:t xml:space="preserve"> (Константинов, 2005)</w:t>
      </w:r>
      <w:r w:rsidRPr="005F5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42A" w:rsidRPr="005F542A" w:rsidRDefault="005F542A" w:rsidP="00241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42A">
        <w:rPr>
          <w:rFonts w:ascii="Times New Roman" w:hAnsi="Times New Roman" w:cs="Times New Roman"/>
          <w:sz w:val="24"/>
          <w:szCs w:val="24"/>
        </w:rPr>
        <w:t xml:space="preserve">Понятие адаптация – одно из основных в научном исследовании организма, поскольку именно механизмы адаптации, выработанные в процессе эволюции, обеспечивают возможность существования организма в постоянно изменяющихся условиях внешней среды. </w:t>
      </w:r>
    </w:p>
    <w:p w:rsidR="005F542A" w:rsidRPr="005F542A" w:rsidRDefault="005F542A" w:rsidP="00241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 xml:space="preserve">Адаптация (от лат. </w:t>
      </w:r>
      <w:r w:rsidRPr="005F542A">
        <w:rPr>
          <w:rFonts w:ascii="Times New Roman" w:hAnsi="Times New Roman" w:cs="Times New Roman"/>
          <w:sz w:val="24"/>
          <w:szCs w:val="24"/>
          <w:lang w:val="en-US"/>
        </w:rPr>
        <w:t>adaptation</w:t>
      </w:r>
      <w:r w:rsidRPr="005F542A">
        <w:rPr>
          <w:rFonts w:ascii="Times New Roman" w:hAnsi="Times New Roman" w:cs="Times New Roman"/>
          <w:sz w:val="24"/>
          <w:szCs w:val="24"/>
        </w:rPr>
        <w:t xml:space="preserve"> – приспособление) – термин, введенный в научный оборот физиологами в конце </w:t>
      </w:r>
      <w:r w:rsidRPr="005F542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F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5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42A">
        <w:rPr>
          <w:rFonts w:ascii="Times New Roman" w:hAnsi="Times New Roman" w:cs="Times New Roman"/>
          <w:sz w:val="24"/>
          <w:szCs w:val="24"/>
        </w:rPr>
        <w:t xml:space="preserve"> самом общем виде означает приспособляемость – способность некого объекта сохранять свою целостность при изменении параметров среды. Свои представления об адаптации высказывали ряд авторов, таких, как: З. Фрейд, Х. Гартман и Э. </w:t>
      </w:r>
      <w:proofErr w:type="spellStart"/>
      <w:r w:rsidRPr="005F542A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5F542A">
        <w:rPr>
          <w:rFonts w:ascii="Times New Roman" w:hAnsi="Times New Roman" w:cs="Times New Roman"/>
          <w:sz w:val="24"/>
          <w:szCs w:val="24"/>
        </w:rPr>
        <w:t>, Ж.Пиаже и др.</w:t>
      </w:r>
    </w:p>
    <w:p w:rsidR="005F542A" w:rsidRPr="005F542A" w:rsidRDefault="005F542A" w:rsidP="00241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>Адаптация человека имеет два аспекта:</w:t>
      </w:r>
    </w:p>
    <w:p w:rsidR="005F542A" w:rsidRPr="005F542A" w:rsidRDefault="005F542A" w:rsidP="002418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lastRenderedPageBreak/>
        <w:t>Биологический аспект адаптации</w:t>
      </w:r>
      <w:r w:rsidRPr="005F542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F542A">
        <w:rPr>
          <w:rFonts w:ascii="Times New Roman" w:hAnsi="Times New Roman" w:cs="Times New Roman"/>
          <w:sz w:val="24"/>
          <w:szCs w:val="24"/>
        </w:rPr>
        <w:t>общий для человека и животных, включает приспособление организма к устойчивым  и изменяющимся условиям среды: температуре, атмосферному давлению, влажности, освещенности и др. физическим условиям, а также к изменениям в организме: заболеванию, потере какого-либо органа или ограничению его функций.</w:t>
      </w:r>
    </w:p>
    <w:p w:rsidR="005F542A" w:rsidRPr="005F542A" w:rsidRDefault="005F542A" w:rsidP="002418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 xml:space="preserve">Психологический аспект адаптации </w:t>
      </w:r>
      <w:r w:rsidRPr="005F542A">
        <w:rPr>
          <w:rFonts w:ascii="Times New Roman" w:hAnsi="Times New Roman" w:cs="Times New Roman"/>
          <w:i/>
          <w:sz w:val="24"/>
          <w:szCs w:val="24"/>
        </w:rPr>
        <w:t>–</w:t>
      </w:r>
      <w:r w:rsidRPr="005F542A">
        <w:rPr>
          <w:rFonts w:ascii="Times New Roman" w:hAnsi="Times New Roman" w:cs="Times New Roman"/>
          <w:sz w:val="24"/>
          <w:szCs w:val="24"/>
        </w:rPr>
        <w:t xml:space="preserve"> приспособление человека как личности к существованию в обществе в соответствии с требованиями этого общества и с собственными потребностями, мотивами и интересами. Психологическая адаптация осуществляется путём усвоения норм и ценностей данного общества. Важнейшим средством достижения психологической адаптации являются общее образование и воспитание, а также трудовая и профессиональная подготовка (</w:t>
      </w:r>
      <w:r w:rsidR="00241865">
        <w:rPr>
          <w:rFonts w:ascii="Times New Roman" w:hAnsi="Times New Roman" w:cs="Times New Roman"/>
          <w:sz w:val="24"/>
          <w:szCs w:val="24"/>
        </w:rPr>
        <w:t>Грищенко, 2004</w:t>
      </w:r>
      <w:r w:rsidRPr="005F54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542A" w:rsidRPr="005F542A" w:rsidRDefault="005F542A" w:rsidP="00241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A">
        <w:rPr>
          <w:rFonts w:ascii="Times New Roman" w:hAnsi="Times New Roman" w:cs="Times New Roman"/>
          <w:sz w:val="24"/>
          <w:szCs w:val="24"/>
        </w:rPr>
        <w:t>Успешная адаптация способствует нормальному развитию человека, поддержанию его душевного здоровья.</w:t>
      </w:r>
    </w:p>
    <w:p w:rsidR="005F542A" w:rsidRDefault="005F542A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теоретического исследования позволили реализовать программу эмпирического исследования. Методом исследования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социально-психологической адаптации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К.Роджерса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Даймонда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A5C" w:rsidRDefault="00C10A5C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исследовании приняли участие студенты 1 курса специальности «Клиническая психология». </w:t>
      </w:r>
    </w:p>
    <w:p w:rsidR="00C10A5C" w:rsidRDefault="00C10A5C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исследования было определено, что показатели общей адаптивности из общей выборки испытуемых составляют (74%), из них адаптивность юношей выше (68 %), чем адаптивность девушек (32%). Результаты исследования интегральных показателей социально</w:t>
      </w:r>
      <w:r w:rsidRPr="00C10A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психологической адаптивности студентов характеризуются следующим образом: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самопринятие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(40%) от общей выборки испытуемых, внутренний контроль (20%), принятие других (15%), эмоциональный комфорт (10%) и доминирование (5%). </w:t>
      </w:r>
    </w:p>
    <w:p w:rsidR="00C10A5C" w:rsidRPr="00C10A5C" w:rsidRDefault="00C10A5C" w:rsidP="002418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можно сделать вывод о том, что </w:t>
      </w:r>
      <w:r w:rsidRPr="00C10A5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интегральный показатель адаптивности находится в зоне неопределенности.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результаты позволяют говорить о том,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обучающиеся в новых условиях образовательного пространства и привыкающие к новым условиям находятся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что вполне характерно для освоения новых социальных ролей условий и деятельности в целом. </w:t>
      </w:r>
    </w:p>
    <w:p w:rsidR="00C10A5C" w:rsidRDefault="00C10A5C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A5C" w:rsidRDefault="00C10A5C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A5C" w:rsidRDefault="00C10A5C" w:rsidP="0024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литературы:</w:t>
      </w:r>
    </w:p>
    <w:p w:rsidR="00241865" w:rsidRDefault="00241865" w:rsidP="00241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A5C" w:rsidRPr="00241865" w:rsidRDefault="00C10A5C" w:rsidP="00241865">
      <w:pPr>
        <w:pStyle w:val="a6"/>
        <w:numPr>
          <w:ilvl w:val="0"/>
          <w:numId w:val="3"/>
        </w:numPr>
        <w:tabs>
          <w:tab w:val="left" w:pos="5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865">
        <w:rPr>
          <w:rFonts w:ascii="Times New Roman" w:hAnsi="Times New Roman" w:cs="Times New Roman"/>
          <w:sz w:val="24"/>
          <w:szCs w:val="24"/>
        </w:rPr>
        <w:t xml:space="preserve">Березин Ф. Б. Психическая адаптация и тревога. - СПб: Питер, 2001. - 512 </w:t>
      </w:r>
      <w:proofErr w:type="gramStart"/>
      <w:r w:rsidRPr="002418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865">
        <w:rPr>
          <w:rFonts w:ascii="Times New Roman" w:hAnsi="Times New Roman" w:cs="Times New Roman"/>
          <w:sz w:val="24"/>
          <w:szCs w:val="24"/>
        </w:rPr>
        <w:t>.</w:t>
      </w:r>
    </w:p>
    <w:p w:rsidR="00C10A5C" w:rsidRPr="00241865" w:rsidRDefault="00C10A5C" w:rsidP="00241865">
      <w:pPr>
        <w:pStyle w:val="a6"/>
        <w:numPr>
          <w:ilvl w:val="0"/>
          <w:numId w:val="3"/>
        </w:numPr>
        <w:tabs>
          <w:tab w:val="left" w:pos="5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865">
        <w:rPr>
          <w:rFonts w:ascii="Times New Roman" w:hAnsi="Times New Roman" w:cs="Times New Roman"/>
          <w:sz w:val="24"/>
          <w:szCs w:val="24"/>
        </w:rPr>
        <w:t xml:space="preserve">Богданович В. Н. </w:t>
      </w:r>
      <w:proofErr w:type="spellStart"/>
      <w:r w:rsidRPr="00241865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241865">
        <w:rPr>
          <w:rFonts w:ascii="Times New Roman" w:hAnsi="Times New Roman" w:cs="Times New Roman"/>
          <w:sz w:val="24"/>
          <w:szCs w:val="24"/>
        </w:rPr>
        <w:t xml:space="preserve"> в повседневной жизни. - СПб: </w:t>
      </w:r>
      <w:r w:rsidRPr="00241865">
        <w:rPr>
          <w:rFonts w:ascii="Times New Roman" w:hAnsi="Times New Roman" w:cs="Times New Roman"/>
          <w:color w:val="000000"/>
          <w:sz w:val="24"/>
          <w:szCs w:val="24"/>
        </w:rPr>
        <w:t>Респект,</w:t>
      </w:r>
      <w:r w:rsidRPr="00241865">
        <w:rPr>
          <w:rFonts w:ascii="Times New Roman" w:hAnsi="Times New Roman" w:cs="Times New Roman"/>
          <w:sz w:val="24"/>
          <w:szCs w:val="24"/>
        </w:rPr>
        <w:t xml:space="preserve"> 1994. - 432 </w:t>
      </w:r>
      <w:proofErr w:type="gramStart"/>
      <w:r w:rsidRPr="002418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865">
        <w:rPr>
          <w:rFonts w:ascii="Times New Roman" w:hAnsi="Times New Roman" w:cs="Times New Roman"/>
          <w:sz w:val="24"/>
          <w:szCs w:val="24"/>
        </w:rPr>
        <w:t>.</w:t>
      </w:r>
    </w:p>
    <w:p w:rsidR="00241865" w:rsidRPr="00241865" w:rsidRDefault="00241865" w:rsidP="0024186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865">
        <w:rPr>
          <w:rFonts w:ascii="Times New Roman" w:hAnsi="Times New Roman" w:cs="Times New Roman"/>
          <w:color w:val="000000"/>
          <w:sz w:val="24"/>
          <w:szCs w:val="24"/>
        </w:rPr>
        <w:t xml:space="preserve"> Грищенко В. В., Шустова Н. Е. Социально-психологическая адаптация детей русских переселенцев в российском обществе // Психологический журнал. - 2004. – май-июнь. – 3 (25) – С. 54-58.</w:t>
      </w:r>
    </w:p>
    <w:p w:rsidR="00241865" w:rsidRPr="00241865" w:rsidRDefault="00241865" w:rsidP="0024186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865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Константинов</w:t>
      </w:r>
      <w:r w:rsidRPr="002418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4186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2418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41865">
        <w:rPr>
          <w:rFonts w:ascii="Times New Roman" w:hAnsi="Times New Roman" w:cs="Times New Roman"/>
          <w:color w:val="000000"/>
          <w:sz w:val="24"/>
          <w:szCs w:val="24"/>
        </w:rPr>
        <w:t xml:space="preserve">В. Социально-психологическая адаптация вынужденных мигрантов в условиях диффузного или компактного проживания // Психологический журнал. – 2005. – март – апрель. – 2 (26) – С. 16-21. </w:t>
      </w:r>
    </w:p>
    <w:p w:rsidR="00C10A5C" w:rsidRPr="00241865" w:rsidRDefault="00C10A5C" w:rsidP="0024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10A5C" w:rsidRPr="00241865" w:rsidSect="00241865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63"/>
    <w:multiLevelType w:val="hybridMultilevel"/>
    <w:tmpl w:val="B63A5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977172"/>
    <w:multiLevelType w:val="hybridMultilevel"/>
    <w:tmpl w:val="05CE2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42A"/>
    <w:rsid w:val="00241865"/>
    <w:rsid w:val="005F542A"/>
    <w:rsid w:val="00C1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4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F54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C1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1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2</cp:revision>
  <dcterms:created xsi:type="dcterms:W3CDTF">2015-11-30T05:19:00Z</dcterms:created>
  <dcterms:modified xsi:type="dcterms:W3CDTF">2015-11-30T05:43:00Z</dcterms:modified>
</cp:coreProperties>
</file>