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EF8" w:rsidRPr="00C55EF8" w:rsidRDefault="00CF3986" w:rsidP="002F04E9">
      <w:pPr>
        <w:jc w:val="center"/>
        <w:rPr>
          <w:lang w:eastAsia="ru-RU"/>
        </w:rPr>
      </w:pPr>
      <w:r w:rsidRPr="00C55EF8">
        <w:rPr>
          <w:lang w:eastAsia="ru-RU"/>
        </w:rPr>
        <w:fldChar w:fldCharType="begin"/>
      </w:r>
      <w:r w:rsidR="00C55EF8" w:rsidRPr="00C55EF8">
        <w:rPr>
          <w:lang w:eastAsia="ru-RU"/>
        </w:rPr>
        <w:instrText xml:space="preserve"> HYPERLINK "http://krasgmu.ru/index.php?page%5bcommon%5d=org&amp;id=1" </w:instrText>
      </w:r>
      <w:r w:rsidRPr="00C55EF8">
        <w:rPr>
          <w:lang w:eastAsia="ru-RU"/>
        </w:rPr>
        <w:fldChar w:fldCharType="separate"/>
      </w:r>
      <w:r w:rsidR="00C55EF8" w:rsidRPr="00C55EF8">
        <w:rPr>
          <w:lang w:eastAsia="ru-RU"/>
        </w:rPr>
        <w:t xml:space="preserve">Красноярский государственный медицинский университет им. проф. </w:t>
      </w:r>
      <w:proofErr w:type="spellStart"/>
      <w:r w:rsidR="00C55EF8" w:rsidRPr="00C55EF8">
        <w:rPr>
          <w:lang w:eastAsia="ru-RU"/>
        </w:rPr>
        <w:t>В.Ф.</w:t>
      </w:r>
      <w:proofErr w:type="gramStart"/>
      <w:r w:rsidR="00C55EF8" w:rsidRPr="00C55EF8">
        <w:rPr>
          <w:lang w:eastAsia="ru-RU"/>
        </w:rPr>
        <w:t>Войно-Ясенецкого</w:t>
      </w:r>
      <w:proofErr w:type="spellEnd"/>
      <w:proofErr w:type="gramEnd"/>
      <w:r w:rsidRPr="00C55EF8">
        <w:rPr>
          <w:lang w:eastAsia="ru-RU"/>
        </w:rPr>
        <w:fldChar w:fldCharType="end"/>
      </w:r>
      <w:r w:rsidR="00C55EF8">
        <w:rPr>
          <w:lang w:eastAsia="ru-RU"/>
        </w:rPr>
        <w:t>.</w:t>
      </w:r>
    </w:p>
    <w:p w:rsidR="00AC0126" w:rsidRDefault="00C55EF8" w:rsidP="00C55EF8">
      <w:pPr>
        <w:jc w:val="center"/>
        <w:rPr>
          <w:rFonts w:eastAsia="Times New Roman" w:cs="Times New Roman"/>
          <w:sz w:val="32"/>
          <w:szCs w:val="32"/>
          <w:lang w:eastAsia="ru-RU"/>
        </w:rPr>
      </w:pPr>
      <w:r w:rsidRPr="00C55EF8">
        <w:rPr>
          <w:rFonts w:eastAsia="Times New Roman" w:cs="Times New Roman"/>
          <w:sz w:val="32"/>
          <w:szCs w:val="32"/>
          <w:lang w:eastAsia="ru-RU"/>
        </w:rPr>
        <w:t xml:space="preserve">Кафедра поликлинической педиатрии и пропедевтики детских болезней с курсом </w:t>
      </w:r>
      <w:proofErr w:type="gramStart"/>
      <w:r w:rsidRPr="00C55EF8">
        <w:rPr>
          <w:rFonts w:eastAsia="Times New Roman" w:cs="Times New Roman"/>
          <w:sz w:val="32"/>
          <w:szCs w:val="32"/>
          <w:lang w:eastAsia="ru-RU"/>
        </w:rPr>
        <w:t>ПО</w:t>
      </w:r>
      <w:proofErr w:type="gramEnd"/>
      <w:r>
        <w:rPr>
          <w:rFonts w:eastAsia="Times New Roman" w:cs="Times New Roman"/>
          <w:sz w:val="32"/>
          <w:szCs w:val="32"/>
          <w:lang w:eastAsia="ru-RU"/>
        </w:rPr>
        <w:t>.</w:t>
      </w:r>
    </w:p>
    <w:p w:rsidR="00C55EF8" w:rsidRDefault="00C55EF8" w:rsidP="00C55EF8">
      <w:pPr>
        <w:jc w:val="center"/>
        <w:rPr>
          <w:rFonts w:eastAsia="Times New Roman" w:cs="Times New Roman"/>
          <w:sz w:val="32"/>
          <w:szCs w:val="32"/>
          <w:lang w:eastAsia="ru-RU"/>
        </w:rPr>
      </w:pPr>
    </w:p>
    <w:p w:rsidR="00C55EF8" w:rsidRDefault="00C55EF8" w:rsidP="00C55EF8">
      <w:pPr>
        <w:jc w:val="center"/>
        <w:rPr>
          <w:rFonts w:eastAsia="Times New Roman" w:cs="Times New Roman"/>
          <w:sz w:val="32"/>
          <w:szCs w:val="32"/>
          <w:lang w:eastAsia="ru-RU"/>
        </w:rPr>
      </w:pPr>
    </w:p>
    <w:p w:rsidR="00C55EF8" w:rsidRDefault="00C55EF8" w:rsidP="00C55EF8">
      <w:pPr>
        <w:jc w:val="center"/>
        <w:rPr>
          <w:rFonts w:eastAsia="Times New Roman" w:cs="Times New Roman"/>
          <w:sz w:val="32"/>
          <w:szCs w:val="32"/>
          <w:lang w:eastAsia="ru-RU"/>
        </w:rPr>
      </w:pPr>
    </w:p>
    <w:p w:rsidR="00C55EF8" w:rsidRDefault="00C55EF8" w:rsidP="00C55EF8">
      <w:pPr>
        <w:jc w:val="center"/>
        <w:rPr>
          <w:rFonts w:eastAsia="Times New Roman" w:cs="Times New Roman"/>
          <w:sz w:val="32"/>
          <w:szCs w:val="32"/>
          <w:lang w:eastAsia="ru-RU"/>
        </w:rPr>
      </w:pPr>
    </w:p>
    <w:p w:rsidR="00C55EF8" w:rsidRDefault="00A50D65" w:rsidP="00C55EF8">
      <w:pPr>
        <w:jc w:val="center"/>
        <w:rPr>
          <w:rFonts w:eastAsia="Times New Roman" w:cs="Times New Roman"/>
          <w:sz w:val="52"/>
          <w:szCs w:val="52"/>
          <w:lang w:eastAsia="ru-RU"/>
        </w:rPr>
      </w:pPr>
      <w:r>
        <w:rPr>
          <w:rFonts w:eastAsia="Times New Roman" w:cs="Times New Roman"/>
          <w:sz w:val="52"/>
          <w:szCs w:val="52"/>
          <w:lang w:eastAsia="ru-RU"/>
        </w:rPr>
        <w:t>Реферат</w:t>
      </w:r>
      <w:r w:rsidR="00C55EF8" w:rsidRPr="00C55EF8">
        <w:rPr>
          <w:rFonts w:eastAsia="Times New Roman" w:cs="Times New Roman"/>
          <w:sz w:val="52"/>
          <w:szCs w:val="52"/>
          <w:lang w:eastAsia="ru-RU"/>
        </w:rPr>
        <w:t xml:space="preserve"> на тему:</w:t>
      </w:r>
    </w:p>
    <w:p w:rsidR="00A50D65" w:rsidRDefault="00A50D65" w:rsidP="00C55EF8">
      <w:pPr>
        <w:jc w:val="center"/>
        <w:rPr>
          <w:rFonts w:eastAsia="Times New Roman" w:cs="Times New Roman"/>
          <w:sz w:val="52"/>
          <w:szCs w:val="52"/>
          <w:lang w:eastAsia="ru-RU"/>
        </w:rPr>
      </w:pPr>
      <w:r>
        <w:rPr>
          <w:rFonts w:eastAsia="Times New Roman" w:cs="Times New Roman"/>
          <w:sz w:val="52"/>
          <w:szCs w:val="52"/>
          <w:lang w:eastAsia="ru-RU"/>
        </w:rPr>
        <w:t>« Противоэпидемиологические мероприятия в очаге ».</w:t>
      </w:r>
    </w:p>
    <w:p w:rsidR="00C55EF8" w:rsidRDefault="00C55EF8" w:rsidP="00C55EF8">
      <w:pPr>
        <w:jc w:val="center"/>
        <w:rPr>
          <w:rFonts w:cs="Times New Roman"/>
          <w:sz w:val="52"/>
          <w:szCs w:val="52"/>
        </w:rPr>
      </w:pPr>
    </w:p>
    <w:p w:rsidR="00C55EF8" w:rsidRDefault="00C55EF8" w:rsidP="00C55EF8">
      <w:pPr>
        <w:jc w:val="center"/>
        <w:rPr>
          <w:rFonts w:cs="Times New Roman"/>
          <w:sz w:val="52"/>
          <w:szCs w:val="52"/>
        </w:rPr>
      </w:pPr>
    </w:p>
    <w:p w:rsidR="00C55EF8" w:rsidRDefault="00C55EF8" w:rsidP="00C55EF8">
      <w:pPr>
        <w:jc w:val="center"/>
        <w:rPr>
          <w:rFonts w:cs="Times New Roman"/>
          <w:sz w:val="52"/>
          <w:szCs w:val="52"/>
        </w:rPr>
      </w:pPr>
    </w:p>
    <w:p w:rsidR="00C55EF8" w:rsidRDefault="00C55EF8" w:rsidP="00C55EF8">
      <w:pPr>
        <w:jc w:val="center"/>
        <w:rPr>
          <w:rFonts w:cs="Times New Roman"/>
          <w:sz w:val="52"/>
          <w:szCs w:val="52"/>
        </w:rPr>
      </w:pPr>
    </w:p>
    <w:p w:rsidR="00C55EF8" w:rsidRDefault="00C55EF8" w:rsidP="00C55EF8">
      <w:pPr>
        <w:jc w:val="center"/>
        <w:rPr>
          <w:rFonts w:cs="Times New Roman"/>
          <w:sz w:val="52"/>
          <w:szCs w:val="52"/>
        </w:rPr>
      </w:pPr>
    </w:p>
    <w:p w:rsidR="00C55EF8" w:rsidRDefault="00C55EF8" w:rsidP="00C55EF8">
      <w:pPr>
        <w:jc w:val="center"/>
        <w:rPr>
          <w:rFonts w:cs="Times New Roman"/>
          <w:sz w:val="52"/>
          <w:szCs w:val="52"/>
        </w:rPr>
      </w:pPr>
    </w:p>
    <w:p w:rsidR="00C55EF8" w:rsidRDefault="00C55EF8" w:rsidP="00C55EF8">
      <w:pPr>
        <w:jc w:val="center"/>
        <w:rPr>
          <w:rFonts w:cs="Times New Roman"/>
          <w:sz w:val="52"/>
          <w:szCs w:val="52"/>
        </w:rPr>
      </w:pPr>
    </w:p>
    <w:p w:rsidR="00C55EF8" w:rsidRPr="00A50D65" w:rsidRDefault="00C55EF8" w:rsidP="00C55EF8">
      <w:pPr>
        <w:jc w:val="center"/>
        <w:rPr>
          <w:rFonts w:cs="Times New Roman"/>
          <w:szCs w:val="28"/>
        </w:rPr>
      </w:pPr>
    </w:p>
    <w:p w:rsidR="00C55EF8" w:rsidRPr="00A50D65" w:rsidRDefault="00C55EF8" w:rsidP="00C55EF8">
      <w:pPr>
        <w:jc w:val="right"/>
        <w:rPr>
          <w:rFonts w:cs="Times New Roman"/>
          <w:szCs w:val="28"/>
        </w:rPr>
      </w:pPr>
      <w:r w:rsidRPr="00A50D65">
        <w:rPr>
          <w:rFonts w:cs="Times New Roman"/>
          <w:szCs w:val="28"/>
        </w:rPr>
        <w:t>Выполнила: студентка 610 гр.</w:t>
      </w:r>
    </w:p>
    <w:p w:rsidR="00C55EF8" w:rsidRPr="00A50D65" w:rsidRDefault="00C55EF8" w:rsidP="00C55EF8">
      <w:pPr>
        <w:jc w:val="right"/>
        <w:rPr>
          <w:rFonts w:cs="Times New Roman"/>
          <w:szCs w:val="28"/>
        </w:rPr>
      </w:pPr>
      <w:r w:rsidRPr="00A50D65">
        <w:rPr>
          <w:rFonts w:cs="Times New Roman"/>
          <w:szCs w:val="28"/>
        </w:rPr>
        <w:t>Педиатрического факультета</w:t>
      </w:r>
    </w:p>
    <w:p w:rsidR="00C55EF8" w:rsidRPr="00A50D65" w:rsidRDefault="00C55EF8" w:rsidP="00C55EF8">
      <w:pPr>
        <w:jc w:val="right"/>
        <w:rPr>
          <w:rFonts w:cs="Times New Roman"/>
          <w:szCs w:val="28"/>
        </w:rPr>
      </w:pPr>
      <w:proofErr w:type="spellStart"/>
      <w:r w:rsidRPr="00A50D65">
        <w:rPr>
          <w:rFonts w:cs="Times New Roman"/>
          <w:szCs w:val="28"/>
        </w:rPr>
        <w:t>Куделько</w:t>
      </w:r>
      <w:proofErr w:type="spellEnd"/>
      <w:r w:rsidRPr="00A50D65">
        <w:rPr>
          <w:rFonts w:cs="Times New Roman"/>
          <w:szCs w:val="28"/>
        </w:rPr>
        <w:t xml:space="preserve"> Е. В.</w:t>
      </w:r>
    </w:p>
    <w:p w:rsidR="00C55EF8" w:rsidRPr="00A50D65" w:rsidRDefault="00C55EF8" w:rsidP="002F04E9">
      <w:pPr>
        <w:jc w:val="center"/>
        <w:rPr>
          <w:rFonts w:cs="Times New Roman"/>
          <w:szCs w:val="28"/>
        </w:rPr>
      </w:pPr>
      <w:r w:rsidRPr="00A50D65">
        <w:rPr>
          <w:rFonts w:cs="Times New Roman"/>
          <w:szCs w:val="28"/>
        </w:rPr>
        <w:t>Красноярск, 2016 г.</w:t>
      </w:r>
    </w:p>
    <w:p w:rsidR="00C55EF8" w:rsidRPr="00536166" w:rsidRDefault="00C55EF8" w:rsidP="00536166">
      <w:pPr>
        <w:pStyle w:val="1"/>
        <w:shd w:val="clear" w:color="auto" w:fill="FFFFFF"/>
        <w:spacing w:before="0" w:beforeAutospacing="0" w:after="0" w:afterAutospacing="0"/>
        <w:textAlignment w:val="baseline"/>
        <w:rPr>
          <w:b w:val="0"/>
          <w:spacing w:val="2"/>
          <w:sz w:val="28"/>
          <w:szCs w:val="28"/>
        </w:rPr>
      </w:pPr>
      <w:r w:rsidRPr="00536166">
        <w:rPr>
          <w:b w:val="0"/>
          <w:sz w:val="28"/>
          <w:szCs w:val="28"/>
        </w:rPr>
        <w:lastRenderedPageBreak/>
        <w:t>На основании документа «</w:t>
      </w:r>
      <w:r w:rsidRPr="00536166">
        <w:rPr>
          <w:b w:val="0"/>
          <w:spacing w:val="2"/>
          <w:sz w:val="28"/>
          <w:szCs w:val="28"/>
        </w:rPr>
        <w:t xml:space="preserve">Об утверждении санитарно-эпидемиологических правил СП 3.1.2.3114-13 "Профилактика туберкулеза" (с изменениями на 6 февраля 2015 года)», источник взят с сайта </w:t>
      </w:r>
      <w:proofErr w:type="spellStart"/>
      <w:r w:rsidRPr="00536166">
        <w:rPr>
          <w:b w:val="0"/>
          <w:spacing w:val="2"/>
          <w:sz w:val="28"/>
          <w:szCs w:val="28"/>
          <w:lang w:val="en-US"/>
        </w:rPr>
        <w:t>kras</w:t>
      </w:r>
      <w:r w:rsidR="00536166" w:rsidRPr="00536166">
        <w:rPr>
          <w:b w:val="0"/>
          <w:spacing w:val="2"/>
          <w:sz w:val="28"/>
          <w:szCs w:val="28"/>
          <w:lang w:val="en-US"/>
        </w:rPr>
        <w:t>gmu</w:t>
      </w:r>
      <w:proofErr w:type="spellEnd"/>
      <w:r w:rsidR="00536166" w:rsidRPr="00536166">
        <w:rPr>
          <w:b w:val="0"/>
          <w:spacing w:val="2"/>
          <w:sz w:val="28"/>
          <w:szCs w:val="28"/>
        </w:rPr>
        <w:t>.</w:t>
      </w:r>
      <w:proofErr w:type="spellStart"/>
      <w:r w:rsidR="00536166" w:rsidRPr="00536166">
        <w:rPr>
          <w:b w:val="0"/>
          <w:spacing w:val="2"/>
          <w:sz w:val="28"/>
          <w:szCs w:val="28"/>
          <w:lang w:val="en-US"/>
        </w:rPr>
        <w:t>ru</w:t>
      </w:r>
      <w:proofErr w:type="spellEnd"/>
      <w:r w:rsidR="00536166" w:rsidRPr="00536166">
        <w:rPr>
          <w:b w:val="0"/>
          <w:spacing w:val="2"/>
          <w:sz w:val="28"/>
          <w:szCs w:val="28"/>
        </w:rPr>
        <w:t>. Объем про</w:t>
      </w:r>
      <w:r w:rsidR="002F04E9">
        <w:rPr>
          <w:b w:val="0"/>
          <w:spacing w:val="2"/>
          <w:sz w:val="28"/>
          <w:szCs w:val="28"/>
        </w:rPr>
        <w:t xml:space="preserve">анализированной </w:t>
      </w:r>
      <w:r w:rsidR="00536166" w:rsidRPr="00536166">
        <w:rPr>
          <w:b w:val="0"/>
          <w:spacing w:val="2"/>
          <w:sz w:val="28"/>
          <w:szCs w:val="28"/>
        </w:rPr>
        <w:t xml:space="preserve"> информации составил 29 страниц.</w:t>
      </w:r>
    </w:p>
    <w:p w:rsidR="00536166" w:rsidRPr="00536166" w:rsidRDefault="00536166" w:rsidP="00536166">
      <w:pPr>
        <w:pStyle w:val="1"/>
        <w:shd w:val="clear" w:color="auto" w:fill="FFFFFF"/>
        <w:spacing w:before="0" w:beforeAutospacing="0" w:after="0" w:afterAutospacing="0"/>
        <w:textAlignment w:val="baseline"/>
        <w:rPr>
          <w:b w:val="0"/>
          <w:spacing w:val="2"/>
          <w:sz w:val="28"/>
          <w:szCs w:val="28"/>
        </w:rPr>
      </w:pPr>
      <w:r w:rsidRPr="00536166">
        <w:rPr>
          <w:b w:val="0"/>
          <w:color w:val="2D2D2D"/>
          <w:spacing w:val="2"/>
          <w:sz w:val="28"/>
          <w:szCs w:val="28"/>
        </w:rPr>
        <w:t>Туберкулез является широко распространенным инфекционным заболеванием человека и животных, вызываемым микобактериями туберкулезного комплекса (</w:t>
      </w:r>
      <w:proofErr w:type="spellStart"/>
      <w:r w:rsidRPr="00536166">
        <w:rPr>
          <w:b w:val="0"/>
          <w:color w:val="2D2D2D"/>
          <w:spacing w:val="2"/>
          <w:sz w:val="28"/>
          <w:szCs w:val="28"/>
        </w:rPr>
        <w:t>Mycobacterium</w:t>
      </w:r>
      <w:proofErr w:type="spellEnd"/>
      <w:r w:rsidRPr="00536166">
        <w:rPr>
          <w:b w:val="0"/>
          <w:color w:val="2D2D2D"/>
          <w:spacing w:val="2"/>
          <w:sz w:val="28"/>
          <w:szCs w:val="28"/>
        </w:rPr>
        <w:t xml:space="preserve"> </w:t>
      </w:r>
      <w:proofErr w:type="spellStart"/>
      <w:r w:rsidRPr="00536166">
        <w:rPr>
          <w:b w:val="0"/>
          <w:color w:val="2D2D2D"/>
          <w:spacing w:val="2"/>
          <w:sz w:val="28"/>
          <w:szCs w:val="28"/>
        </w:rPr>
        <w:t>tuberculosis</w:t>
      </w:r>
      <w:proofErr w:type="spellEnd"/>
      <w:r w:rsidRPr="00536166">
        <w:rPr>
          <w:b w:val="0"/>
          <w:color w:val="2D2D2D"/>
          <w:spacing w:val="2"/>
          <w:sz w:val="28"/>
          <w:szCs w:val="28"/>
        </w:rPr>
        <w:t xml:space="preserve"> </w:t>
      </w:r>
      <w:proofErr w:type="spellStart"/>
      <w:r w:rsidRPr="00536166">
        <w:rPr>
          <w:b w:val="0"/>
          <w:color w:val="2D2D2D"/>
          <w:spacing w:val="2"/>
          <w:sz w:val="28"/>
          <w:szCs w:val="28"/>
        </w:rPr>
        <w:t>complex</w:t>
      </w:r>
      <w:proofErr w:type="spellEnd"/>
      <w:r w:rsidRPr="00536166">
        <w:rPr>
          <w:b w:val="0"/>
          <w:color w:val="2D2D2D"/>
          <w:spacing w:val="2"/>
          <w:sz w:val="28"/>
          <w:szCs w:val="28"/>
        </w:rPr>
        <w:t>-MTBC).</w:t>
      </w:r>
    </w:p>
    <w:p w:rsidR="00547B4A" w:rsidRDefault="00536166" w:rsidP="00547B4A">
      <w:pPr>
        <w:rPr>
          <w:rFonts w:cs="Times New Roman"/>
          <w:color w:val="2D2D2D"/>
          <w:spacing w:val="2"/>
          <w:szCs w:val="28"/>
        </w:rPr>
      </w:pPr>
      <w:r w:rsidRPr="00536166">
        <w:rPr>
          <w:rFonts w:cs="Times New Roman"/>
          <w:color w:val="2D2D2D"/>
          <w:spacing w:val="2"/>
          <w:szCs w:val="28"/>
        </w:rPr>
        <w:t>Возбудители туберкулеза сохраняют свою жизнеспособность в сухом состоянии до 3 лет, при нагревании выдерживают температуру выше 80°С.</w:t>
      </w:r>
    </w:p>
    <w:p w:rsidR="00E5143C" w:rsidRDefault="00536166" w:rsidP="00E5143C">
      <w:pPr>
        <w:rPr>
          <w:rFonts w:cs="Times New Roman"/>
          <w:color w:val="2D2D2D"/>
          <w:spacing w:val="2"/>
          <w:szCs w:val="28"/>
        </w:rPr>
      </w:pPr>
      <w:r w:rsidRPr="00536166">
        <w:rPr>
          <w:rFonts w:cs="Times New Roman"/>
          <w:color w:val="2D2D2D"/>
          <w:spacing w:val="2"/>
          <w:szCs w:val="28"/>
        </w:rPr>
        <w:t>Источником инфекции являются больные активной формой туберкулеза люди и животные</w:t>
      </w:r>
      <w:proofErr w:type="gramStart"/>
      <w:r w:rsidRPr="00536166">
        <w:rPr>
          <w:rFonts w:cs="Times New Roman"/>
          <w:color w:val="2D2D2D"/>
          <w:spacing w:val="2"/>
          <w:szCs w:val="28"/>
        </w:rPr>
        <w:t xml:space="preserve"> </w:t>
      </w:r>
      <w:r w:rsidR="00547B4A">
        <w:rPr>
          <w:rFonts w:cs="Times New Roman"/>
          <w:color w:val="2D2D2D"/>
          <w:spacing w:val="2"/>
          <w:szCs w:val="28"/>
        </w:rPr>
        <w:t>.</w:t>
      </w:r>
      <w:proofErr w:type="gramEnd"/>
      <w:r w:rsidR="00547B4A">
        <w:rPr>
          <w:rFonts w:cs="Times New Roman"/>
          <w:color w:val="2D2D2D"/>
          <w:spacing w:val="2"/>
          <w:szCs w:val="28"/>
        </w:rPr>
        <w:t xml:space="preserve"> </w:t>
      </w:r>
      <w:proofErr w:type="spellStart"/>
      <w:r w:rsidRPr="00536166">
        <w:rPr>
          <w:rFonts w:cs="Times New Roman"/>
          <w:color w:val="2D2D2D"/>
          <w:spacing w:val="2"/>
          <w:szCs w:val="28"/>
        </w:rPr>
        <w:t>Эпидемиологически</w:t>
      </w:r>
      <w:proofErr w:type="spellEnd"/>
      <w:r w:rsidRPr="00536166">
        <w:rPr>
          <w:rFonts w:cs="Times New Roman"/>
          <w:color w:val="2D2D2D"/>
          <w:spacing w:val="2"/>
          <w:szCs w:val="28"/>
        </w:rPr>
        <w:t xml:space="preserve"> наиболее опасными являются больные туберкулезом легких с наличием </w:t>
      </w:r>
      <w:proofErr w:type="spellStart"/>
      <w:r w:rsidRPr="00536166">
        <w:rPr>
          <w:rFonts w:cs="Times New Roman"/>
          <w:color w:val="2D2D2D"/>
          <w:spacing w:val="2"/>
          <w:szCs w:val="28"/>
        </w:rPr>
        <w:t>бактериовыделения</w:t>
      </w:r>
      <w:proofErr w:type="spellEnd"/>
      <w:r w:rsidRPr="00536166">
        <w:rPr>
          <w:rFonts w:cs="Times New Roman"/>
          <w:color w:val="2D2D2D"/>
          <w:spacing w:val="2"/>
          <w:szCs w:val="28"/>
        </w:rPr>
        <w:t xml:space="preserve"> и/или с деструктивными процессами в легких.</w:t>
      </w:r>
      <w:r w:rsidRPr="00536166">
        <w:rPr>
          <w:rFonts w:cs="Times New Roman"/>
          <w:color w:val="2D2D2D"/>
          <w:spacing w:val="2"/>
          <w:szCs w:val="28"/>
        </w:rPr>
        <w:br/>
      </w:r>
      <w:r w:rsidRPr="00536166">
        <w:rPr>
          <w:rFonts w:cs="Times New Roman"/>
          <w:color w:val="2D2D2D"/>
          <w:spacing w:val="2"/>
          <w:szCs w:val="28"/>
        </w:rPr>
        <w:br/>
        <w:t>Резервуар туберкулезной инфекции - больные туберкулезом и инфицированные микобактерией туберкулеза люди, животные и птицы.</w:t>
      </w:r>
      <w:r w:rsidRPr="00536166">
        <w:rPr>
          <w:rFonts w:cs="Times New Roman"/>
          <w:color w:val="2D2D2D"/>
          <w:spacing w:val="2"/>
          <w:szCs w:val="28"/>
        </w:rPr>
        <w:br/>
        <w:t xml:space="preserve">Основным механизмом передачи возбудителя инфекции является </w:t>
      </w:r>
      <w:proofErr w:type="gramStart"/>
      <w:r w:rsidRPr="00536166">
        <w:rPr>
          <w:rFonts w:cs="Times New Roman"/>
          <w:color w:val="2D2D2D"/>
          <w:spacing w:val="2"/>
          <w:szCs w:val="28"/>
        </w:rPr>
        <w:t>воздушно-капельный</w:t>
      </w:r>
      <w:proofErr w:type="gramEnd"/>
      <w:r w:rsidRPr="00536166">
        <w:rPr>
          <w:rFonts w:cs="Times New Roman"/>
          <w:color w:val="2D2D2D"/>
          <w:spacing w:val="2"/>
          <w:szCs w:val="28"/>
        </w:rPr>
        <w:t xml:space="preserve"> (аэрозольный). Возможны также воздушно-пылевой, </w:t>
      </w:r>
      <w:proofErr w:type="gramStart"/>
      <w:r w:rsidRPr="00536166">
        <w:rPr>
          <w:rFonts w:cs="Times New Roman"/>
          <w:color w:val="2D2D2D"/>
          <w:spacing w:val="2"/>
          <w:szCs w:val="28"/>
        </w:rPr>
        <w:t>контактный</w:t>
      </w:r>
      <w:proofErr w:type="gramEnd"/>
      <w:r w:rsidRPr="00536166">
        <w:rPr>
          <w:rFonts w:cs="Times New Roman"/>
          <w:color w:val="2D2D2D"/>
          <w:spacing w:val="2"/>
          <w:szCs w:val="28"/>
        </w:rPr>
        <w:t>, алиментарный, вертикальный механизмы передачи.</w:t>
      </w:r>
      <w:r w:rsidRPr="00536166">
        <w:rPr>
          <w:rFonts w:cs="Times New Roman"/>
          <w:color w:val="2D2D2D"/>
          <w:spacing w:val="2"/>
          <w:szCs w:val="28"/>
        </w:rPr>
        <w:br/>
      </w:r>
      <w:r w:rsidRPr="00536166">
        <w:rPr>
          <w:rFonts w:cs="Times New Roman"/>
          <w:color w:val="2D2D2D"/>
          <w:spacing w:val="2"/>
          <w:szCs w:val="28"/>
        </w:rPr>
        <w:br/>
        <w:t>Основным фактором передачи возбудителя туберкулезной инфекции является воздушная среда. Факторами передачи инфекции могут также являться инфи</w:t>
      </w:r>
      <w:r w:rsidR="00547B4A">
        <w:rPr>
          <w:rFonts w:cs="Times New Roman"/>
          <w:color w:val="2D2D2D"/>
          <w:spacing w:val="2"/>
          <w:szCs w:val="28"/>
        </w:rPr>
        <w:t xml:space="preserve">цированные материалы от больных. </w:t>
      </w:r>
    </w:p>
    <w:p w:rsidR="00E5143C" w:rsidRDefault="00536166" w:rsidP="00E5143C">
      <w:pPr>
        <w:jc w:val="center"/>
        <w:rPr>
          <w:rFonts w:cs="Times New Roman"/>
          <w:color w:val="2D2D2D"/>
          <w:spacing w:val="2"/>
          <w:szCs w:val="28"/>
        </w:rPr>
      </w:pPr>
      <w:r w:rsidRPr="00536166">
        <w:rPr>
          <w:rFonts w:cs="Times New Roman"/>
          <w:color w:val="2D2D2D"/>
          <w:spacing w:val="2"/>
          <w:szCs w:val="28"/>
        </w:rPr>
        <w:br/>
        <w:t>5 групп</w:t>
      </w:r>
      <w:r w:rsidR="00E5143C">
        <w:rPr>
          <w:rFonts w:cs="Times New Roman"/>
          <w:color w:val="2D2D2D"/>
          <w:spacing w:val="2"/>
          <w:szCs w:val="28"/>
        </w:rPr>
        <w:t xml:space="preserve"> риска</w:t>
      </w:r>
      <w:r w:rsidRPr="00536166">
        <w:rPr>
          <w:rFonts w:cs="Times New Roman"/>
          <w:color w:val="2D2D2D"/>
          <w:spacing w:val="2"/>
          <w:szCs w:val="28"/>
        </w:rPr>
        <w:t>:</w:t>
      </w:r>
    </w:p>
    <w:p w:rsidR="00E5143C" w:rsidRDefault="00536166" w:rsidP="00E5143C">
      <w:pPr>
        <w:rPr>
          <w:rFonts w:cs="Times New Roman"/>
          <w:color w:val="2D2D2D"/>
          <w:spacing w:val="2"/>
          <w:szCs w:val="28"/>
        </w:rPr>
      </w:pPr>
      <w:r w:rsidRPr="00547B4A">
        <w:rPr>
          <w:rFonts w:cs="Times New Roman"/>
          <w:color w:val="2D2D2D"/>
          <w:spacing w:val="2"/>
          <w:szCs w:val="28"/>
          <w:u w:val="single"/>
        </w:rPr>
        <w:t>I группа</w:t>
      </w:r>
      <w:r w:rsidRPr="00536166">
        <w:rPr>
          <w:rFonts w:cs="Times New Roman"/>
          <w:color w:val="2D2D2D"/>
          <w:spacing w:val="2"/>
          <w:szCs w:val="28"/>
        </w:rPr>
        <w:t xml:space="preserve"> - очаги с высоким риском заражения туберкулезом, отягощенные неблагоприятными факторами - социально отягощенные очаги</w:t>
      </w:r>
      <w:r w:rsidR="00E5143C">
        <w:rPr>
          <w:rFonts w:cs="Times New Roman"/>
          <w:color w:val="2D2D2D"/>
          <w:spacing w:val="2"/>
          <w:szCs w:val="28"/>
        </w:rPr>
        <w:t>:</w:t>
      </w:r>
    </w:p>
    <w:p w:rsidR="00547B4A" w:rsidRDefault="00536166" w:rsidP="00E5143C">
      <w:pPr>
        <w:rPr>
          <w:rFonts w:cs="Times New Roman"/>
          <w:color w:val="2D2D2D"/>
          <w:spacing w:val="2"/>
          <w:szCs w:val="28"/>
        </w:rPr>
      </w:pPr>
      <w:r w:rsidRPr="00536166">
        <w:rPr>
          <w:rFonts w:cs="Times New Roman"/>
          <w:color w:val="2D2D2D"/>
          <w:spacing w:val="2"/>
          <w:szCs w:val="28"/>
        </w:rPr>
        <w:t xml:space="preserve">- проживание в очаге детей и подростков, лиц с </w:t>
      </w:r>
      <w:proofErr w:type="spellStart"/>
      <w:r w:rsidRPr="00536166">
        <w:rPr>
          <w:rFonts w:cs="Times New Roman"/>
          <w:color w:val="2D2D2D"/>
          <w:spacing w:val="2"/>
          <w:szCs w:val="28"/>
        </w:rPr>
        <w:t>им</w:t>
      </w:r>
      <w:r w:rsidR="00547B4A">
        <w:rPr>
          <w:rFonts w:cs="Times New Roman"/>
          <w:color w:val="2D2D2D"/>
          <w:spacing w:val="2"/>
          <w:szCs w:val="28"/>
        </w:rPr>
        <w:t>мунодефицитными</w:t>
      </w:r>
      <w:proofErr w:type="spellEnd"/>
      <w:r w:rsidR="00547B4A">
        <w:rPr>
          <w:rFonts w:cs="Times New Roman"/>
          <w:color w:val="2D2D2D"/>
          <w:spacing w:val="2"/>
          <w:szCs w:val="28"/>
        </w:rPr>
        <w:t xml:space="preserve"> заболеваниями;</w:t>
      </w:r>
      <w:r w:rsidR="00547B4A">
        <w:rPr>
          <w:rFonts w:cs="Times New Roman"/>
          <w:color w:val="2D2D2D"/>
          <w:spacing w:val="2"/>
          <w:szCs w:val="28"/>
        </w:rPr>
        <w:br/>
      </w:r>
      <w:r w:rsidRPr="00536166">
        <w:rPr>
          <w:rFonts w:cs="Times New Roman"/>
          <w:color w:val="2D2D2D"/>
          <w:spacing w:val="2"/>
          <w:szCs w:val="28"/>
        </w:rPr>
        <w:t>- тяжелые бытовые условия, отсутствие возможности выделения отдельного поме</w:t>
      </w:r>
      <w:r w:rsidR="00547B4A">
        <w:rPr>
          <w:rFonts w:cs="Times New Roman"/>
          <w:color w:val="2D2D2D"/>
          <w:spacing w:val="2"/>
          <w:szCs w:val="28"/>
        </w:rPr>
        <w:t>щения для проживания больного;</w:t>
      </w:r>
      <w:r w:rsidR="00547B4A">
        <w:rPr>
          <w:rFonts w:cs="Times New Roman"/>
          <w:color w:val="2D2D2D"/>
          <w:spacing w:val="2"/>
          <w:szCs w:val="28"/>
        </w:rPr>
        <w:br/>
      </w:r>
      <w:r w:rsidRPr="00536166">
        <w:rPr>
          <w:rFonts w:cs="Times New Roman"/>
          <w:color w:val="2D2D2D"/>
          <w:spacing w:val="2"/>
          <w:szCs w:val="28"/>
        </w:rPr>
        <w:t xml:space="preserve">- нарушения противоэпидемического режима, нарушение </w:t>
      </w:r>
      <w:r w:rsidR="00547B4A">
        <w:rPr>
          <w:rFonts w:cs="Times New Roman"/>
          <w:color w:val="2D2D2D"/>
          <w:spacing w:val="2"/>
          <w:szCs w:val="28"/>
        </w:rPr>
        <w:t>больным правил личной гигиены.</w:t>
      </w:r>
    </w:p>
    <w:p w:rsidR="00E5143C" w:rsidRDefault="00536166" w:rsidP="005712D3">
      <w:pPr>
        <w:rPr>
          <w:rFonts w:cs="Times New Roman"/>
          <w:color w:val="2D2D2D"/>
          <w:spacing w:val="2"/>
          <w:szCs w:val="28"/>
        </w:rPr>
      </w:pPr>
      <w:r w:rsidRPr="00547B4A">
        <w:rPr>
          <w:rFonts w:cs="Times New Roman"/>
          <w:color w:val="2D2D2D"/>
          <w:spacing w:val="2"/>
          <w:szCs w:val="28"/>
          <w:u w:val="single"/>
        </w:rPr>
        <w:t>II группа</w:t>
      </w:r>
      <w:r w:rsidRPr="00536166">
        <w:rPr>
          <w:rFonts w:cs="Times New Roman"/>
          <w:color w:val="2D2D2D"/>
          <w:spacing w:val="2"/>
          <w:szCs w:val="28"/>
        </w:rPr>
        <w:t xml:space="preserve"> - очаги туберкулеза с высоким риском заражения в о</w:t>
      </w:r>
      <w:r w:rsidR="00547B4A">
        <w:rPr>
          <w:rFonts w:cs="Times New Roman"/>
          <w:color w:val="2D2D2D"/>
          <w:spacing w:val="2"/>
          <w:szCs w:val="28"/>
        </w:rPr>
        <w:t>чаге, социально благополучные.</w:t>
      </w:r>
      <w:r w:rsidR="00547B4A">
        <w:rPr>
          <w:rFonts w:cs="Times New Roman"/>
          <w:color w:val="2D2D2D"/>
          <w:spacing w:val="2"/>
          <w:szCs w:val="28"/>
        </w:rPr>
        <w:br/>
      </w:r>
      <w:r w:rsidRPr="00536166">
        <w:rPr>
          <w:rFonts w:cs="Times New Roman"/>
          <w:color w:val="2D2D2D"/>
          <w:spacing w:val="2"/>
          <w:szCs w:val="28"/>
        </w:rPr>
        <w:t>К этой группе относятся очаги, в которых проживают больные туберкулезом органов дыхания, выделяющие микобактерии туберкулеза, но проживающие в отдельных квартирах без детей и подростков, где больной соблюдает санитарно-гигиенический режим, выполняются мероп</w:t>
      </w:r>
      <w:r w:rsidR="00547B4A">
        <w:rPr>
          <w:rFonts w:cs="Times New Roman"/>
          <w:color w:val="2D2D2D"/>
          <w:spacing w:val="2"/>
          <w:szCs w:val="28"/>
        </w:rPr>
        <w:t>риятия по текущей дезинфекции.</w:t>
      </w:r>
    </w:p>
    <w:p w:rsidR="00E5143C" w:rsidRDefault="00547B4A" w:rsidP="005712D3">
      <w:pPr>
        <w:rPr>
          <w:rFonts w:cs="Times New Roman"/>
          <w:color w:val="2D2D2D"/>
          <w:spacing w:val="2"/>
          <w:szCs w:val="28"/>
        </w:rPr>
      </w:pPr>
      <w:r>
        <w:rPr>
          <w:rFonts w:cs="Times New Roman"/>
          <w:color w:val="2D2D2D"/>
          <w:spacing w:val="2"/>
          <w:szCs w:val="28"/>
        </w:rPr>
        <w:lastRenderedPageBreak/>
        <w:br/>
      </w:r>
      <w:proofErr w:type="gramStart"/>
      <w:r w:rsidR="00536166" w:rsidRPr="00547B4A">
        <w:rPr>
          <w:rFonts w:cs="Times New Roman"/>
          <w:color w:val="2D2D2D"/>
          <w:spacing w:val="2"/>
          <w:szCs w:val="28"/>
          <w:u w:val="single"/>
        </w:rPr>
        <w:t>III группа</w:t>
      </w:r>
      <w:r w:rsidR="00536166" w:rsidRPr="00536166">
        <w:rPr>
          <w:rFonts w:cs="Times New Roman"/>
          <w:color w:val="2D2D2D"/>
          <w:spacing w:val="2"/>
          <w:szCs w:val="28"/>
        </w:rPr>
        <w:t xml:space="preserve"> - очаги туберкуле</w:t>
      </w:r>
      <w:r>
        <w:rPr>
          <w:rFonts w:cs="Times New Roman"/>
          <w:color w:val="2D2D2D"/>
          <w:spacing w:val="2"/>
          <w:szCs w:val="28"/>
        </w:rPr>
        <w:t>за с риском заражения в очаге:</w:t>
      </w:r>
      <w:r>
        <w:rPr>
          <w:rFonts w:cs="Times New Roman"/>
          <w:color w:val="2D2D2D"/>
          <w:spacing w:val="2"/>
          <w:szCs w:val="28"/>
        </w:rPr>
        <w:br/>
      </w:r>
      <w:r w:rsidR="00536166" w:rsidRPr="00536166">
        <w:rPr>
          <w:rFonts w:cs="Times New Roman"/>
          <w:color w:val="2D2D2D"/>
          <w:spacing w:val="2"/>
          <w:szCs w:val="28"/>
        </w:rPr>
        <w:t>- очаги, где проживают больные активным туберкулезом органов дыхания без установленного при принятии на учет выделения микобактерии, но прожи</w:t>
      </w:r>
      <w:r>
        <w:rPr>
          <w:rFonts w:cs="Times New Roman"/>
          <w:color w:val="2D2D2D"/>
          <w:spacing w:val="2"/>
          <w:szCs w:val="28"/>
        </w:rPr>
        <w:t>вающие с детьми и подростками;</w:t>
      </w:r>
      <w:r>
        <w:rPr>
          <w:rFonts w:cs="Times New Roman"/>
          <w:color w:val="2D2D2D"/>
          <w:spacing w:val="2"/>
          <w:szCs w:val="28"/>
        </w:rPr>
        <w:br/>
      </w:r>
      <w:r w:rsidR="00536166" w:rsidRPr="00536166">
        <w:rPr>
          <w:rFonts w:cs="Times New Roman"/>
          <w:color w:val="2D2D2D"/>
          <w:spacing w:val="2"/>
          <w:szCs w:val="28"/>
        </w:rPr>
        <w:t>- очаги, сформированные больными с внелегочными локализациями туберкулеза с выделением микобактерии туберкулеза и без выделения микобактерии с наличием язв и свищей.</w:t>
      </w:r>
      <w:proofErr w:type="gramEnd"/>
    </w:p>
    <w:p w:rsidR="00E5143C" w:rsidRDefault="00536166" w:rsidP="005712D3">
      <w:pPr>
        <w:rPr>
          <w:rFonts w:cs="Times New Roman"/>
          <w:color w:val="2D2D2D"/>
          <w:spacing w:val="2"/>
          <w:szCs w:val="28"/>
        </w:rPr>
      </w:pPr>
      <w:r w:rsidRPr="00536166">
        <w:rPr>
          <w:rFonts w:cs="Times New Roman"/>
          <w:color w:val="2D2D2D"/>
          <w:spacing w:val="2"/>
          <w:szCs w:val="28"/>
        </w:rPr>
        <w:br/>
      </w:r>
      <w:r w:rsidRPr="00547B4A">
        <w:rPr>
          <w:rFonts w:cs="Times New Roman"/>
          <w:color w:val="2D2D2D"/>
          <w:spacing w:val="2"/>
          <w:szCs w:val="28"/>
          <w:u w:val="single"/>
        </w:rPr>
        <w:t>IV группа</w:t>
      </w:r>
      <w:r w:rsidRPr="00536166">
        <w:rPr>
          <w:rFonts w:cs="Times New Roman"/>
          <w:color w:val="2D2D2D"/>
          <w:spacing w:val="2"/>
          <w:szCs w:val="28"/>
        </w:rPr>
        <w:t xml:space="preserve"> - очаги с потенциальным </w:t>
      </w:r>
      <w:r w:rsidR="00547B4A">
        <w:rPr>
          <w:rFonts w:cs="Times New Roman"/>
          <w:color w:val="2D2D2D"/>
          <w:spacing w:val="2"/>
          <w:szCs w:val="28"/>
        </w:rPr>
        <w:t>риском заражения туберкулезом:</w:t>
      </w:r>
      <w:r w:rsidR="00547B4A">
        <w:rPr>
          <w:rFonts w:cs="Times New Roman"/>
          <w:color w:val="2D2D2D"/>
          <w:spacing w:val="2"/>
          <w:szCs w:val="28"/>
        </w:rPr>
        <w:br/>
      </w:r>
      <w:r w:rsidRPr="00536166">
        <w:rPr>
          <w:rFonts w:cs="Times New Roman"/>
          <w:color w:val="2D2D2D"/>
          <w:spacing w:val="2"/>
          <w:szCs w:val="28"/>
        </w:rPr>
        <w:t xml:space="preserve">- очаги, в которых у больных активным туберкулезом органов дыхания установлено прекращение выделения микобактерии туберкулеза в результате лечения (условные </w:t>
      </w:r>
      <w:proofErr w:type="spellStart"/>
      <w:r w:rsidRPr="00536166">
        <w:rPr>
          <w:rFonts w:cs="Times New Roman"/>
          <w:color w:val="2D2D2D"/>
          <w:spacing w:val="2"/>
          <w:szCs w:val="28"/>
        </w:rPr>
        <w:t>бактериовыделители</w:t>
      </w:r>
      <w:proofErr w:type="spellEnd"/>
      <w:r w:rsidRPr="00536166">
        <w:rPr>
          <w:rFonts w:cs="Times New Roman"/>
          <w:color w:val="2D2D2D"/>
          <w:spacing w:val="2"/>
          <w:szCs w:val="28"/>
        </w:rPr>
        <w:t>), проживающие без детей и подростков и не</w:t>
      </w:r>
      <w:r w:rsidR="00547B4A">
        <w:rPr>
          <w:rFonts w:cs="Times New Roman"/>
          <w:color w:val="2D2D2D"/>
          <w:spacing w:val="2"/>
          <w:szCs w:val="28"/>
        </w:rPr>
        <w:t xml:space="preserve"> имеющие отягощающих факторов;</w:t>
      </w:r>
      <w:r w:rsidR="00547B4A">
        <w:rPr>
          <w:rFonts w:cs="Times New Roman"/>
          <w:color w:val="2D2D2D"/>
          <w:spacing w:val="2"/>
          <w:szCs w:val="28"/>
        </w:rPr>
        <w:br/>
      </w:r>
      <w:r w:rsidRPr="00536166">
        <w:rPr>
          <w:rFonts w:cs="Times New Roman"/>
          <w:color w:val="2D2D2D"/>
          <w:spacing w:val="2"/>
          <w:szCs w:val="28"/>
        </w:rPr>
        <w:t>- очаги, где больной, в</w:t>
      </w:r>
      <w:r w:rsidR="00547B4A">
        <w:rPr>
          <w:rFonts w:cs="Times New Roman"/>
          <w:color w:val="2D2D2D"/>
          <w:spacing w:val="2"/>
          <w:szCs w:val="28"/>
        </w:rPr>
        <w:t>ыделяющий микобактерии, выбыл;</w:t>
      </w:r>
      <w:r w:rsidR="00547B4A">
        <w:rPr>
          <w:rFonts w:cs="Times New Roman"/>
          <w:color w:val="2D2D2D"/>
          <w:spacing w:val="2"/>
          <w:szCs w:val="28"/>
        </w:rPr>
        <w:br/>
      </w:r>
      <w:r w:rsidRPr="00536166">
        <w:rPr>
          <w:rFonts w:cs="Times New Roman"/>
          <w:color w:val="2D2D2D"/>
          <w:spacing w:val="2"/>
          <w:szCs w:val="28"/>
        </w:rPr>
        <w:t>- очаги, где больной, выделяющий микобактерии, умер.</w:t>
      </w:r>
    </w:p>
    <w:p w:rsidR="00536166" w:rsidRPr="00536166" w:rsidRDefault="00536166" w:rsidP="00E5143C">
      <w:pPr>
        <w:rPr>
          <w:rFonts w:cs="Times New Roman"/>
          <w:color w:val="2D2D2D"/>
          <w:spacing w:val="2"/>
          <w:szCs w:val="28"/>
        </w:rPr>
      </w:pPr>
      <w:r w:rsidRPr="00547B4A">
        <w:rPr>
          <w:rFonts w:cs="Times New Roman"/>
          <w:color w:val="2D2D2D"/>
          <w:spacing w:val="2"/>
          <w:szCs w:val="28"/>
        </w:rPr>
        <w:br/>
      </w:r>
      <w:r w:rsidRPr="00547B4A">
        <w:rPr>
          <w:rFonts w:cs="Times New Roman"/>
          <w:color w:val="2D2D2D"/>
          <w:spacing w:val="2"/>
          <w:szCs w:val="28"/>
          <w:u w:val="single"/>
        </w:rPr>
        <w:t>V группа</w:t>
      </w:r>
      <w:r w:rsidRPr="00547B4A">
        <w:rPr>
          <w:rFonts w:cs="Times New Roman"/>
          <w:color w:val="2D2D2D"/>
          <w:spacing w:val="2"/>
          <w:szCs w:val="28"/>
        </w:rPr>
        <w:t xml:space="preserve"> - очаги туберкулеза зоонозного происхождения.</w:t>
      </w:r>
      <w:r w:rsidRPr="00536166">
        <w:rPr>
          <w:rFonts w:cs="Times New Roman"/>
          <w:color w:val="2D2D2D"/>
          <w:spacing w:val="2"/>
          <w:szCs w:val="28"/>
        </w:rPr>
        <w:br/>
        <w:t>При обнаружении во время обследования пациента признаков, указывающих на возможное заболевание туберкулезом, в целях постановки окончательного диагноза он направляется в специализированную медицинскую организацию по профилю "фт</w:t>
      </w:r>
      <w:r w:rsidR="005712D3">
        <w:rPr>
          <w:rFonts w:cs="Times New Roman"/>
          <w:color w:val="2D2D2D"/>
          <w:spacing w:val="2"/>
          <w:szCs w:val="28"/>
        </w:rPr>
        <w:t>изиатрия" по месту жительства.</w:t>
      </w:r>
      <w:r w:rsidR="005712D3">
        <w:rPr>
          <w:rFonts w:cs="Times New Roman"/>
          <w:color w:val="2D2D2D"/>
          <w:spacing w:val="2"/>
          <w:szCs w:val="28"/>
        </w:rPr>
        <w:br/>
      </w:r>
      <w:r w:rsidRPr="00536166">
        <w:rPr>
          <w:rFonts w:cs="Times New Roman"/>
          <w:color w:val="2D2D2D"/>
          <w:spacing w:val="2"/>
          <w:szCs w:val="28"/>
        </w:rPr>
        <w:t>Медицинский работник, оформляющий направление, информирует пациента о необходимости явиться на обследование в противотуберкулезную медицинскую организацию в течение 10 рабочих дней с момента получения направления и делает отметку в медицинской документации пациента о его информировании.</w:t>
      </w:r>
      <w:r w:rsidRPr="00536166">
        <w:rPr>
          <w:rFonts w:cs="Times New Roman"/>
          <w:color w:val="2D2D2D"/>
          <w:spacing w:val="2"/>
          <w:szCs w:val="28"/>
        </w:rPr>
        <w:br/>
        <w:t>Лица без определенного места жительства при подозрении на заболевание туберкулезом госпитализируются в противотуберкулезную медицинскую организацию для обследования и лечения.</w:t>
      </w:r>
      <w:r w:rsidRPr="00536166">
        <w:rPr>
          <w:rFonts w:cs="Times New Roman"/>
          <w:color w:val="2D2D2D"/>
          <w:spacing w:val="2"/>
          <w:szCs w:val="28"/>
        </w:rPr>
        <w:br/>
        <w:t xml:space="preserve"> По завершению обследования пациента противотуберкулезная медицинская организация в течение 3 рабочих дней информирует медицинскую организацию, направившую больного на обследование, о результатах обследов</w:t>
      </w:r>
      <w:r w:rsidR="005712D3">
        <w:rPr>
          <w:rFonts w:cs="Times New Roman"/>
          <w:color w:val="2D2D2D"/>
          <w:spacing w:val="2"/>
          <w:szCs w:val="28"/>
        </w:rPr>
        <w:t>ания и окончательном диагнозе.</w:t>
      </w:r>
      <w:r w:rsidR="005712D3">
        <w:rPr>
          <w:rFonts w:cs="Times New Roman"/>
          <w:color w:val="2D2D2D"/>
          <w:spacing w:val="2"/>
          <w:szCs w:val="28"/>
        </w:rPr>
        <w:br/>
      </w:r>
      <w:r w:rsidRPr="00536166">
        <w:rPr>
          <w:rFonts w:cs="Times New Roman"/>
          <w:color w:val="2D2D2D"/>
          <w:spacing w:val="2"/>
          <w:szCs w:val="28"/>
        </w:rPr>
        <w:t>В случае подтверждения диагноза "туберкулез" противотуберкулезная медицинская организация, установившая диагноз, информирует органы, осуществляющие федеральный государственный санитарно-эпидемиологический надзор.</w:t>
      </w:r>
      <w:r w:rsidRPr="00536166">
        <w:rPr>
          <w:rFonts w:cs="Times New Roman"/>
          <w:color w:val="2D2D2D"/>
          <w:spacing w:val="2"/>
          <w:szCs w:val="28"/>
        </w:rPr>
        <w:br/>
      </w:r>
      <w:r w:rsidRPr="00536166">
        <w:rPr>
          <w:rFonts w:cs="Times New Roman"/>
          <w:color w:val="2D2D2D"/>
          <w:spacing w:val="2"/>
          <w:szCs w:val="28"/>
        </w:rPr>
        <w:br/>
        <w:t xml:space="preserve">В целях раннего выявления туберкулеза у детей </w:t>
      </w:r>
      <w:proofErr w:type="spellStart"/>
      <w:r w:rsidRPr="00536166">
        <w:rPr>
          <w:rFonts w:cs="Times New Roman"/>
          <w:color w:val="2D2D2D"/>
          <w:spacing w:val="2"/>
          <w:szCs w:val="28"/>
        </w:rPr>
        <w:t>туберкулинодиагностика</w:t>
      </w:r>
      <w:proofErr w:type="spellEnd"/>
      <w:r w:rsidRPr="00536166">
        <w:rPr>
          <w:rFonts w:cs="Times New Roman"/>
          <w:color w:val="2D2D2D"/>
          <w:spacing w:val="2"/>
          <w:szCs w:val="28"/>
        </w:rPr>
        <w:t xml:space="preserve"> проводится вакцинированным против туберкулеза детям с 12-месячного возраста и до достижения возраста 18 лет. Внутрикожную аллергическую пробу с туберкулином (далее - проба Манту) ставят 1 раз в год независимо </w:t>
      </w:r>
      <w:r w:rsidR="005712D3">
        <w:rPr>
          <w:color w:val="2D2D2D"/>
          <w:spacing w:val="2"/>
          <w:szCs w:val="28"/>
        </w:rPr>
        <w:t>от результата предыдущих проб.</w:t>
      </w:r>
      <w:r w:rsidR="005712D3">
        <w:rPr>
          <w:color w:val="2D2D2D"/>
          <w:spacing w:val="2"/>
          <w:szCs w:val="28"/>
        </w:rPr>
        <w:br/>
      </w:r>
      <w:r w:rsidRPr="00536166">
        <w:rPr>
          <w:rFonts w:cs="Times New Roman"/>
          <w:color w:val="2D2D2D"/>
          <w:spacing w:val="2"/>
          <w:szCs w:val="28"/>
        </w:rPr>
        <w:lastRenderedPageBreak/>
        <w:t>В обязательном порядке обследуются дети из социально неблагополучных семей и проживающие на территории Российской Федерации дети иностранных граждан, прибывшие из неблагополучных по туберкулезу стран.</w:t>
      </w:r>
      <w:r w:rsidRPr="00536166">
        <w:rPr>
          <w:rFonts w:cs="Times New Roman"/>
          <w:color w:val="2D2D2D"/>
          <w:spacing w:val="2"/>
          <w:szCs w:val="28"/>
        </w:rPr>
        <w:br/>
      </w:r>
      <w:proofErr w:type="gramStart"/>
      <w:r w:rsidRPr="00536166">
        <w:rPr>
          <w:rFonts w:cs="Times New Roman"/>
          <w:color w:val="2D2D2D"/>
          <w:spacing w:val="2"/>
          <w:szCs w:val="28"/>
        </w:rPr>
        <w:t xml:space="preserve">Проба </w:t>
      </w:r>
      <w:r w:rsidR="005712D3">
        <w:rPr>
          <w:color w:val="2D2D2D"/>
          <w:spacing w:val="2"/>
          <w:szCs w:val="28"/>
        </w:rPr>
        <w:t>Манту проводится 2 раза в год:</w:t>
      </w:r>
      <w:r w:rsidR="005712D3">
        <w:rPr>
          <w:color w:val="2D2D2D"/>
          <w:spacing w:val="2"/>
          <w:szCs w:val="28"/>
        </w:rPr>
        <w:br/>
      </w:r>
      <w:r w:rsidRPr="00536166">
        <w:rPr>
          <w:rFonts w:cs="Times New Roman"/>
          <w:color w:val="2D2D2D"/>
          <w:spacing w:val="2"/>
          <w:szCs w:val="28"/>
        </w:rPr>
        <w:t>- детям, не вакцинированным против туберкулеза по медицинским противопоказаниям, а также не привитым против туберкулеза по причине отказа родителей от иммунизации ребенка, до получения ребенко</w:t>
      </w:r>
      <w:r w:rsidR="005712D3">
        <w:rPr>
          <w:color w:val="2D2D2D"/>
          <w:spacing w:val="2"/>
          <w:szCs w:val="28"/>
        </w:rPr>
        <w:t>м прививки против туберкулеза;</w:t>
      </w:r>
      <w:r w:rsidR="005712D3">
        <w:rPr>
          <w:color w:val="2D2D2D"/>
          <w:spacing w:val="2"/>
          <w:szCs w:val="28"/>
        </w:rPr>
        <w:br/>
      </w:r>
      <w:r w:rsidRPr="00536166">
        <w:rPr>
          <w:rFonts w:cs="Times New Roman"/>
          <w:color w:val="2D2D2D"/>
          <w:spacing w:val="2"/>
          <w:szCs w:val="28"/>
        </w:rPr>
        <w:t>- детям, больным хроническими неспецифическими заболеваниями органов дыхания, желудочно-кишечн</w:t>
      </w:r>
      <w:r w:rsidR="005712D3">
        <w:rPr>
          <w:color w:val="2D2D2D"/>
          <w:spacing w:val="2"/>
          <w:szCs w:val="28"/>
        </w:rPr>
        <w:t>ого тракта, сахарным диабетом;</w:t>
      </w:r>
      <w:r w:rsidR="005712D3">
        <w:rPr>
          <w:color w:val="2D2D2D"/>
          <w:spacing w:val="2"/>
          <w:szCs w:val="28"/>
        </w:rPr>
        <w:br/>
      </w:r>
      <w:r w:rsidRPr="00536166">
        <w:rPr>
          <w:rFonts w:cs="Times New Roman"/>
          <w:color w:val="2D2D2D"/>
          <w:spacing w:val="2"/>
          <w:szCs w:val="28"/>
        </w:rPr>
        <w:t>- детям, получающим кортикостероидную, луче</w:t>
      </w:r>
      <w:r w:rsidR="005712D3">
        <w:rPr>
          <w:color w:val="2D2D2D"/>
          <w:spacing w:val="2"/>
          <w:szCs w:val="28"/>
        </w:rPr>
        <w:t>вую и цитостатическую терапию;</w:t>
      </w:r>
      <w:proofErr w:type="gramEnd"/>
      <w:r w:rsidR="005712D3">
        <w:rPr>
          <w:color w:val="2D2D2D"/>
          <w:spacing w:val="2"/>
          <w:szCs w:val="28"/>
        </w:rPr>
        <w:br/>
      </w:r>
      <w:r w:rsidRPr="00536166">
        <w:rPr>
          <w:rFonts w:cs="Times New Roman"/>
          <w:color w:val="2D2D2D"/>
          <w:spacing w:val="2"/>
          <w:szCs w:val="28"/>
        </w:rPr>
        <w:t>- ВИЧ-инфицированным детям.</w:t>
      </w:r>
      <w:r w:rsidRPr="00536166">
        <w:rPr>
          <w:rFonts w:cs="Times New Roman"/>
          <w:color w:val="2D2D2D"/>
          <w:spacing w:val="2"/>
          <w:szCs w:val="28"/>
        </w:rPr>
        <w:br/>
        <w:t>Постановка проб Манту проводится до профилактических прививок.</w:t>
      </w:r>
      <w:r w:rsidRPr="00536166">
        <w:rPr>
          <w:rFonts w:cs="Times New Roman"/>
          <w:color w:val="2D2D2D"/>
          <w:spacing w:val="2"/>
          <w:szCs w:val="28"/>
        </w:rPr>
        <w:br/>
        <w:t>Интервал между профилактической прививкой, биологической диагностической пробой и пробой Манту должен быть не менее одного месяца. В день постановки туберкулиновых проб проводится медицинский осмотр детей.</w:t>
      </w:r>
      <w:r w:rsidRPr="00536166">
        <w:rPr>
          <w:rFonts w:cs="Times New Roman"/>
          <w:color w:val="2D2D2D"/>
          <w:spacing w:val="2"/>
          <w:szCs w:val="28"/>
        </w:rPr>
        <w:br/>
      </w:r>
      <w:proofErr w:type="gramStart"/>
      <w:r w:rsidRPr="00536166">
        <w:rPr>
          <w:rFonts w:cs="Times New Roman"/>
          <w:color w:val="2D2D2D"/>
          <w:spacing w:val="2"/>
          <w:szCs w:val="28"/>
        </w:rPr>
        <w:t>В течение 6 дней с момента постановки пробы Манту направляются на консультацию в противотуберкулезный диспансер по месту жительс</w:t>
      </w:r>
      <w:r w:rsidR="005712D3">
        <w:rPr>
          <w:color w:val="2D2D2D"/>
          <w:spacing w:val="2"/>
          <w:szCs w:val="28"/>
        </w:rPr>
        <w:t>тва следующие категории детей:</w:t>
      </w:r>
      <w:r w:rsidR="005712D3">
        <w:rPr>
          <w:color w:val="2D2D2D"/>
          <w:spacing w:val="2"/>
          <w:szCs w:val="28"/>
        </w:rPr>
        <w:br/>
      </w:r>
      <w:r w:rsidRPr="00536166">
        <w:rPr>
          <w:rFonts w:cs="Times New Roman"/>
          <w:color w:val="2D2D2D"/>
          <w:spacing w:val="2"/>
          <w:szCs w:val="28"/>
        </w:rPr>
        <w:t>- с впервые выявленной положительной реакцией (папула 5 мм и более), не связанной с предыдущей им</w:t>
      </w:r>
      <w:r w:rsidR="005712D3">
        <w:rPr>
          <w:color w:val="2D2D2D"/>
          <w:spacing w:val="2"/>
          <w:szCs w:val="28"/>
        </w:rPr>
        <w:t>мунизацией против туберкулеза;</w:t>
      </w:r>
      <w:r w:rsidR="005712D3">
        <w:rPr>
          <w:color w:val="2D2D2D"/>
          <w:spacing w:val="2"/>
          <w:szCs w:val="28"/>
        </w:rPr>
        <w:br/>
      </w:r>
      <w:r w:rsidRPr="00536166">
        <w:rPr>
          <w:rFonts w:cs="Times New Roman"/>
          <w:color w:val="2D2D2D"/>
          <w:spacing w:val="2"/>
          <w:szCs w:val="28"/>
        </w:rPr>
        <w:t>- с длительно сохраняющейся (4 года) реакцией (</w:t>
      </w:r>
      <w:r w:rsidR="005712D3">
        <w:rPr>
          <w:color w:val="2D2D2D"/>
          <w:spacing w:val="2"/>
          <w:szCs w:val="28"/>
        </w:rPr>
        <w:t>с инфильтратом 12 мм и более);</w:t>
      </w:r>
      <w:proofErr w:type="gramEnd"/>
      <w:r w:rsidR="005712D3">
        <w:rPr>
          <w:color w:val="2D2D2D"/>
          <w:spacing w:val="2"/>
          <w:szCs w:val="28"/>
        </w:rPr>
        <w:br/>
      </w:r>
      <w:r w:rsidRPr="00536166">
        <w:rPr>
          <w:rFonts w:cs="Times New Roman"/>
          <w:color w:val="2D2D2D"/>
          <w:spacing w:val="2"/>
          <w:szCs w:val="28"/>
        </w:rPr>
        <w:t xml:space="preserve">- с нарастанием чувствительности к туберкулину у </w:t>
      </w:r>
      <w:proofErr w:type="spellStart"/>
      <w:r w:rsidRPr="00536166">
        <w:rPr>
          <w:rFonts w:cs="Times New Roman"/>
          <w:color w:val="2D2D2D"/>
          <w:spacing w:val="2"/>
          <w:szCs w:val="28"/>
        </w:rPr>
        <w:t>туберкулиноположительных</w:t>
      </w:r>
      <w:proofErr w:type="spellEnd"/>
      <w:r w:rsidRPr="00536166">
        <w:rPr>
          <w:rFonts w:cs="Times New Roman"/>
          <w:color w:val="2D2D2D"/>
          <w:spacing w:val="2"/>
          <w:szCs w:val="28"/>
        </w:rPr>
        <w:t xml:space="preserve"> детей - увеличени</w:t>
      </w:r>
      <w:r w:rsidR="005712D3">
        <w:rPr>
          <w:color w:val="2D2D2D"/>
          <w:spacing w:val="2"/>
          <w:szCs w:val="28"/>
        </w:rPr>
        <w:t>е инфильтрата на 6 мм и более;</w:t>
      </w:r>
      <w:r w:rsidR="005712D3">
        <w:rPr>
          <w:color w:val="2D2D2D"/>
          <w:spacing w:val="2"/>
          <w:szCs w:val="28"/>
        </w:rPr>
        <w:br/>
      </w:r>
      <w:r w:rsidRPr="00536166">
        <w:rPr>
          <w:rFonts w:cs="Times New Roman"/>
          <w:color w:val="2D2D2D"/>
          <w:spacing w:val="2"/>
          <w:szCs w:val="28"/>
        </w:rPr>
        <w:t>- увеличение менее чем на 6 мм, но с образованием инфил</w:t>
      </w:r>
      <w:r w:rsidR="005712D3">
        <w:rPr>
          <w:color w:val="2D2D2D"/>
          <w:spacing w:val="2"/>
          <w:szCs w:val="28"/>
        </w:rPr>
        <w:t>ьтрата размером 12 мм и более;</w:t>
      </w:r>
      <w:r w:rsidR="005712D3">
        <w:rPr>
          <w:color w:val="2D2D2D"/>
          <w:spacing w:val="2"/>
          <w:szCs w:val="28"/>
        </w:rPr>
        <w:br/>
      </w:r>
      <w:r w:rsidRPr="00536166">
        <w:rPr>
          <w:rFonts w:cs="Times New Roman"/>
          <w:color w:val="2D2D2D"/>
          <w:spacing w:val="2"/>
          <w:szCs w:val="28"/>
        </w:rPr>
        <w:t xml:space="preserve">- с </w:t>
      </w:r>
      <w:proofErr w:type="spellStart"/>
      <w:r w:rsidRPr="00536166">
        <w:rPr>
          <w:rFonts w:cs="Times New Roman"/>
          <w:color w:val="2D2D2D"/>
          <w:spacing w:val="2"/>
          <w:szCs w:val="28"/>
        </w:rPr>
        <w:t>гиперреакцией</w:t>
      </w:r>
      <w:proofErr w:type="spellEnd"/>
      <w:r w:rsidRPr="00536166">
        <w:rPr>
          <w:rFonts w:cs="Times New Roman"/>
          <w:color w:val="2D2D2D"/>
          <w:spacing w:val="2"/>
          <w:szCs w:val="28"/>
        </w:rPr>
        <w:t xml:space="preserve"> на туберкул</w:t>
      </w:r>
      <w:r w:rsidR="005712D3">
        <w:rPr>
          <w:color w:val="2D2D2D"/>
          <w:spacing w:val="2"/>
          <w:szCs w:val="28"/>
        </w:rPr>
        <w:t>ин - инфильтрат 17 мм и более;</w:t>
      </w:r>
      <w:r w:rsidR="005712D3">
        <w:rPr>
          <w:color w:val="2D2D2D"/>
          <w:spacing w:val="2"/>
          <w:szCs w:val="28"/>
        </w:rPr>
        <w:br/>
      </w:r>
      <w:r w:rsidRPr="00536166">
        <w:rPr>
          <w:rFonts w:cs="Times New Roman"/>
          <w:color w:val="2D2D2D"/>
          <w:spacing w:val="2"/>
          <w:szCs w:val="28"/>
        </w:rPr>
        <w:t xml:space="preserve">- при </w:t>
      </w:r>
      <w:proofErr w:type="spellStart"/>
      <w:r w:rsidRPr="00536166">
        <w:rPr>
          <w:rFonts w:cs="Times New Roman"/>
          <w:color w:val="2D2D2D"/>
          <w:spacing w:val="2"/>
          <w:szCs w:val="28"/>
        </w:rPr>
        <w:t>везикулонекротической</w:t>
      </w:r>
      <w:proofErr w:type="spellEnd"/>
      <w:r w:rsidRPr="00536166">
        <w:rPr>
          <w:rFonts w:cs="Times New Roman"/>
          <w:color w:val="2D2D2D"/>
          <w:spacing w:val="2"/>
          <w:szCs w:val="28"/>
        </w:rPr>
        <w:t xml:space="preserve"> реакции и лимфангите.</w:t>
      </w:r>
      <w:r w:rsidRPr="00536166">
        <w:rPr>
          <w:rFonts w:cs="Times New Roman"/>
          <w:color w:val="2D2D2D"/>
          <w:spacing w:val="2"/>
          <w:szCs w:val="28"/>
        </w:rPr>
        <w:br/>
        <w:t>Дети, направленные на консультацию в противотуберкулезный диспансер, родители или законные представители которых не представили в течение 1 месяца с момента постановки пробы Манту заключение фтизиатра об отсутствии заболевания туберкулезом, не допускаются в детские организации.</w:t>
      </w:r>
      <w:r w:rsidRPr="00536166">
        <w:rPr>
          <w:rFonts w:cs="Times New Roman"/>
          <w:color w:val="2D2D2D"/>
          <w:spacing w:val="2"/>
          <w:szCs w:val="28"/>
        </w:rPr>
        <w:br/>
        <w:t xml:space="preserve">Дети, </w:t>
      </w:r>
      <w:proofErr w:type="spellStart"/>
      <w:r w:rsidRPr="00536166">
        <w:rPr>
          <w:rFonts w:cs="Times New Roman"/>
          <w:color w:val="2D2D2D"/>
          <w:spacing w:val="2"/>
          <w:szCs w:val="28"/>
        </w:rPr>
        <w:t>туберкулинодиагностика</w:t>
      </w:r>
      <w:proofErr w:type="spellEnd"/>
      <w:r w:rsidRPr="00536166">
        <w:rPr>
          <w:rFonts w:cs="Times New Roman"/>
          <w:color w:val="2D2D2D"/>
          <w:spacing w:val="2"/>
          <w:szCs w:val="28"/>
        </w:rPr>
        <w:t xml:space="preserve"> которым не проводилась, допускаются в детскую организацию при наличии заключения врача-фтизиатра об отсутствии заболевания.</w:t>
      </w:r>
      <w:r w:rsidRPr="00536166">
        <w:rPr>
          <w:rFonts w:cs="Times New Roman"/>
          <w:color w:val="2D2D2D"/>
          <w:spacing w:val="2"/>
          <w:szCs w:val="28"/>
        </w:rPr>
        <w:br/>
        <w:t>В целях раннего выявления туберк</w:t>
      </w:r>
      <w:r w:rsidR="00164CC6">
        <w:rPr>
          <w:color w:val="2D2D2D"/>
          <w:spacing w:val="2"/>
          <w:szCs w:val="28"/>
        </w:rPr>
        <w:t>улеза у подростков проводятся:</w:t>
      </w:r>
      <w:r w:rsidR="00164CC6">
        <w:rPr>
          <w:color w:val="2D2D2D"/>
          <w:spacing w:val="2"/>
          <w:szCs w:val="28"/>
        </w:rPr>
        <w:br/>
      </w:r>
      <w:r w:rsidRPr="00536166">
        <w:rPr>
          <w:rFonts w:cs="Times New Roman"/>
          <w:color w:val="2D2D2D"/>
          <w:spacing w:val="2"/>
          <w:szCs w:val="28"/>
        </w:rPr>
        <w:t xml:space="preserve">- </w:t>
      </w:r>
      <w:proofErr w:type="gramStart"/>
      <w:r w:rsidRPr="00536166">
        <w:rPr>
          <w:rFonts w:cs="Times New Roman"/>
          <w:color w:val="2D2D2D"/>
          <w:spacing w:val="2"/>
          <w:szCs w:val="28"/>
        </w:rPr>
        <w:t>плановая</w:t>
      </w:r>
      <w:proofErr w:type="gramEnd"/>
      <w:r w:rsidRPr="00536166">
        <w:rPr>
          <w:rFonts w:cs="Times New Roman"/>
          <w:color w:val="2D2D2D"/>
          <w:spacing w:val="2"/>
          <w:szCs w:val="28"/>
        </w:rPr>
        <w:t xml:space="preserve"> еже</w:t>
      </w:r>
      <w:r w:rsidR="00164CC6">
        <w:rPr>
          <w:color w:val="2D2D2D"/>
          <w:spacing w:val="2"/>
          <w:szCs w:val="28"/>
        </w:rPr>
        <w:t xml:space="preserve">годная </w:t>
      </w:r>
      <w:proofErr w:type="spellStart"/>
      <w:r w:rsidR="00164CC6">
        <w:rPr>
          <w:color w:val="2D2D2D"/>
          <w:spacing w:val="2"/>
          <w:szCs w:val="28"/>
        </w:rPr>
        <w:t>туберкулинодиагностика</w:t>
      </w:r>
      <w:proofErr w:type="spellEnd"/>
      <w:r w:rsidR="00164CC6">
        <w:rPr>
          <w:color w:val="2D2D2D"/>
          <w:spacing w:val="2"/>
          <w:szCs w:val="28"/>
        </w:rPr>
        <w:t>;</w:t>
      </w:r>
      <w:r w:rsidR="00164CC6">
        <w:rPr>
          <w:color w:val="2D2D2D"/>
          <w:spacing w:val="2"/>
          <w:szCs w:val="28"/>
        </w:rPr>
        <w:br/>
      </w:r>
      <w:r w:rsidRPr="00536166">
        <w:rPr>
          <w:rFonts w:cs="Times New Roman"/>
          <w:color w:val="2D2D2D"/>
          <w:spacing w:val="2"/>
          <w:szCs w:val="28"/>
        </w:rPr>
        <w:t>- периодические (флюорографические) осмотры.</w:t>
      </w:r>
      <w:r w:rsidRPr="00536166">
        <w:rPr>
          <w:rFonts w:cs="Times New Roman"/>
          <w:color w:val="2D2D2D"/>
          <w:spacing w:val="2"/>
          <w:szCs w:val="28"/>
        </w:rPr>
        <w:br/>
      </w:r>
      <w:r w:rsidRPr="00536166">
        <w:rPr>
          <w:rFonts w:cs="Times New Roman"/>
          <w:color w:val="2D2D2D"/>
          <w:spacing w:val="2"/>
          <w:szCs w:val="28"/>
        </w:rPr>
        <w:lastRenderedPageBreak/>
        <w:t>Пробу Манту проводят 1 раз в год всем лицам в возрасте от 15 до 18 лет независимо от результата предыдущих проб</w:t>
      </w:r>
      <w:r w:rsidR="00164CC6">
        <w:rPr>
          <w:color w:val="2D2D2D"/>
          <w:spacing w:val="2"/>
          <w:szCs w:val="28"/>
        </w:rPr>
        <w:t>.</w:t>
      </w:r>
    </w:p>
    <w:p w:rsidR="00164CC6" w:rsidRPr="00536166" w:rsidRDefault="00536166" w:rsidP="00164CC6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536166">
        <w:rPr>
          <w:color w:val="2D2D2D"/>
          <w:spacing w:val="2"/>
          <w:sz w:val="28"/>
          <w:szCs w:val="28"/>
        </w:rPr>
        <w:t>В день постановки туберкулиновых проб проводится медицинский осмотр подростков.</w:t>
      </w:r>
      <w:r w:rsidRPr="00536166">
        <w:rPr>
          <w:color w:val="2D2D2D"/>
          <w:spacing w:val="2"/>
          <w:sz w:val="28"/>
          <w:szCs w:val="28"/>
        </w:rPr>
        <w:br/>
        <w:t xml:space="preserve">Подросткам, посещающим образовательные организации, школы, школы-интернаты, колледжи, гимназии, лицеи, средние специальные и высшие учебные заведения, а также работникам организаций, имеющих медицинский кабинет, </w:t>
      </w:r>
      <w:proofErr w:type="spellStart"/>
      <w:r w:rsidRPr="00536166">
        <w:rPr>
          <w:color w:val="2D2D2D"/>
          <w:spacing w:val="2"/>
          <w:sz w:val="28"/>
          <w:szCs w:val="28"/>
        </w:rPr>
        <w:t>туберкулинодиагностика</w:t>
      </w:r>
      <w:proofErr w:type="spellEnd"/>
      <w:r w:rsidRPr="00536166">
        <w:rPr>
          <w:color w:val="2D2D2D"/>
          <w:spacing w:val="2"/>
          <w:sz w:val="28"/>
          <w:szCs w:val="28"/>
        </w:rPr>
        <w:t xml:space="preserve"> проводится медицинскими работниками данной организации</w:t>
      </w:r>
      <w:r w:rsidR="00164CC6">
        <w:rPr>
          <w:color w:val="2D2D2D"/>
          <w:spacing w:val="2"/>
          <w:sz w:val="28"/>
          <w:szCs w:val="28"/>
        </w:rPr>
        <w:t>.</w:t>
      </w:r>
      <w:r w:rsidR="00E5143C">
        <w:rPr>
          <w:color w:val="2D2D2D"/>
          <w:spacing w:val="2"/>
          <w:sz w:val="28"/>
          <w:szCs w:val="28"/>
        </w:rPr>
        <w:t xml:space="preserve"> </w:t>
      </w:r>
      <w:proofErr w:type="gramStart"/>
      <w:r w:rsidRPr="00536166">
        <w:rPr>
          <w:color w:val="2D2D2D"/>
          <w:spacing w:val="2"/>
          <w:sz w:val="28"/>
          <w:szCs w:val="28"/>
        </w:rPr>
        <w:t>Подросткам, не работающим и не посещающим учебные заведения проба Манту ставится</w:t>
      </w:r>
      <w:proofErr w:type="gramEnd"/>
      <w:r w:rsidRPr="00536166">
        <w:rPr>
          <w:color w:val="2D2D2D"/>
          <w:spacing w:val="2"/>
          <w:sz w:val="28"/>
          <w:szCs w:val="28"/>
        </w:rPr>
        <w:t xml:space="preserve"> в амбулаторно-поликлинической медицинской организации по месту жительства.</w:t>
      </w:r>
      <w:r w:rsidRPr="00536166">
        <w:rPr>
          <w:color w:val="2D2D2D"/>
          <w:spacing w:val="2"/>
          <w:sz w:val="28"/>
          <w:szCs w:val="28"/>
        </w:rPr>
        <w:br/>
        <w:t>В течение 6 дней с момента постановки пробы Манту направляются на консультацию к фтизиатру в специализированную противотуберкулезную медицинскую организацию по месту жительства с</w:t>
      </w:r>
      <w:r w:rsidR="00164CC6">
        <w:rPr>
          <w:color w:val="2D2D2D"/>
          <w:spacing w:val="2"/>
          <w:sz w:val="28"/>
          <w:szCs w:val="28"/>
        </w:rPr>
        <w:t>ледующие категории подростков:</w:t>
      </w:r>
      <w:r w:rsidR="00164CC6">
        <w:rPr>
          <w:color w:val="2D2D2D"/>
          <w:spacing w:val="2"/>
          <w:sz w:val="28"/>
          <w:szCs w:val="28"/>
        </w:rPr>
        <w:br/>
      </w:r>
      <w:r w:rsidRPr="00536166">
        <w:rPr>
          <w:color w:val="2D2D2D"/>
          <w:spacing w:val="2"/>
          <w:sz w:val="28"/>
          <w:szCs w:val="28"/>
        </w:rPr>
        <w:t>- с впервые обнаруженной положительной реакцией на туберкулин (инфильтрат 5 мм и более), не связанной с предшествующей им</w:t>
      </w:r>
      <w:r w:rsidR="00164CC6">
        <w:rPr>
          <w:color w:val="2D2D2D"/>
          <w:spacing w:val="2"/>
          <w:sz w:val="28"/>
          <w:szCs w:val="28"/>
        </w:rPr>
        <w:t>мунизацией против туберкулеза;</w:t>
      </w:r>
      <w:r w:rsidR="00164CC6">
        <w:rPr>
          <w:color w:val="2D2D2D"/>
          <w:spacing w:val="2"/>
          <w:sz w:val="28"/>
          <w:szCs w:val="28"/>
        </w:rPr>
        <w:br/>
      </w:r>
      <w:r w:rsidRPr="00536166">
        <w:rPr>
          <w:color w:val="2D2D2D"/>
          <w:spacing w:val="2"/>
          <w:sz w:val="28"/>
          <w:szCs w:val="28"/>
        </w:rPr>
        <w:t xml:space="preserve">- с </w:t>
      </w:r>
      <w:proofErr w:type="spellStart"/>
      <w:r w:rsidRPr="00536166">
        <w:rPr>
          <w:color w:val="2D2D2D"/>
          <w:spacing w:val="2"/>
          <w:sz w:val="28"/>
          <w:szCs w:val="28"/>
        </w:rPr>
        <w:t>гиперреакцией</w:t>
      </w:r>
      <w:proofErr w:type="spellEnd"/>
      <w:r w:rsidRPr="00536166">
        <w:rPr>
          <w:color w:val="2D2D2D"/>
          <w:spacing w:val="2"/>
          <w:sz w:val="28"/>
          <w:szCs w:val="28"/>
        </w:rPr>
        <w:t xml:space="preserve"> на туберкулин (инфильтрат 17 мм и более или меньших размеров, но </w:t>
      </w:r>
      <w:proofErr w:type="spellStart"/>
      <w:r w:rsidRPr="00536166">
        <w:rPr>
          <w:color w:val="2D2D2D"/>
          <w:spacing w:val="2"/>
          <w:sz w:val="28"/>
          <w:szCs w:val="28"/>
        </w:rPr>
        <w:t>везикулонекротического</w:t>
      </w:r>
      <w:proofErr w:type="spellEnd"/>
      <w:r w:rsidRPr="00536166">
        <w:rPr>
          <w:color w:val="2D2D2D"/>
          <w:spacing w:val="2"/>
          <w:sz w:val="28"/>
          <w:szCs w:val="28"/>
        </w:rPr>
        <w:t xml:space="preserve"> характера и с</w:t>
      </w:r>
      <w:r w:rsidRPr="00536166">
        <w:rPr>
          <w:rStyle w:val="apple-converted-space"/>
          <w:color w:val="2D2D2D"/>
          <w:spacing w:val="2"/>
          <w:sz w:val="28"/>
          <w:szCs w:val="28"/>
        </w:rPr>
        <w:t> </w:t>
      </w:r>
      <w:r w:rsidR="00164CC6">
        <w:rPr>
          <w:color w:val="2D2D2D"/>
          <w:spacing w:val="2"/>
          <w:sz w:val="28"/>
          <w:szCs w:val="28"/>
        </w:rPr>
        <w:t>наличием лимфангоита)</w:t>
      </w:r>
      <w:proofErr w:type="gramStart"/>
      <w:r w:rsidR="00164CC6">
        <w:rPr>
          <w:color w:val="2D2D2D"/>
          <w:spacing w:val="2"/>
          <w:sz w:val="28"/>
          <w:szCs w:val="28"/>
        </w:rPr>
        <w:t>.</w:t>
      </w:r>
      <w:proofErr w:type="gramEnd"/>
      <w:r w:rsidR="00164CC6">
        <w:rPr>
          <w:color w:val="2D2D2D"/>
          <w:spacing w:val="2"/>
          <w:sz w:val="28"/>
          <w:szCs w:val="28"/>
        </w:rPr>
        <w:br/>
      </w:r>
      <w:r w:rsidRPr="00536166">
        <w:rPr>
          <w:color w:val="2D2D2D"/>
          <w:spacing w:val="2"/>
          <w:sz w:val="28"/>
          <w:szCs w:val="28"/>
        </w:rPr>
        <w:t xml:space="preserve">- </w:t>
      </w:r>
      <w:proofErr w:type="gramStart"/>
      <w:r w:rsidRPr="00536166">
        <w:rPr>
          <w:color w:val="2D2D2D"/>
          <w:spacing w:val="2"/>
          <w:sz w:val="28"/>
          <w:szCs w:val="28"/>
        </w:rPr>
        <w:t>с</w:t>
      </w:r>
      <w:proofErr w:type="gramEnd"/>
      <w:r w:rsidRPr="00536166">
        <w:rPr>
          <w:color w:val="2D2D2D"/>
          <w:spacing w:val="2"/>
          <w:sz w:val="28"/>
          <w:szCs w:val="28"/>
        </w:rPr>
        <w:t xml:space="preserve"> нарастанием чувствительности к туберкулину - увеличени</w:t>
      </w:r>
      <w:r w:rsidR="00164CC6">
        <w:rPr>
          <w:color w:val="2D2D2D"/>
          <w:spacing w:val="2"/>
          <w:sz w:val="28"/>
          <w:szCs w:val="28"/>
        </w:rPr>
        <w:t>е инфильтрата на 6 мм и более,</w:t>
      </w:r>
      <w:r w:rsidR="00164CC6">
        <w:rPr>
          <w:color w:val="2D2D2D"/>
          <w:spacing w:val="2"/>
          <w:sz w:val="28"/>
          <w:szCs w:val="28"/>
        </w:rPr>
        <w:br/>
      </w:r>
      <w:r w:rsidRPr="00536166">
        <w:rPr>
          <w:color w:val="2D2D2D"/>
          <w:spacing w:val="2"/>
          <w:sz w:val="28"/>
          <w:szCs w:val="28"/>
        </w:rPr>
        <w:t>- с постепенным нарастанием чувствительности к туберкулину по годам до 12 мм и более.</w:t>
      </w:r>
      <w:r w:rsidRPr="00536166">
        <w:rPr>
          <w:color w:val="2D2D2D"/>
          <w:spacing w:val="2"/>
          <w:sz w:val="28"/>
          <w:szCs w:val="28"/>
        </w:rPr>
        <w:br/>
        <w:t>Подростки, направленные на консультацию в противотуберкулезный диспансер, не представившие руководителю организации в течение 1 месяца с момента постановки пробы Манту заключение фтизиатра об отсутствии заболевания туберкулезом, н</w:t>
      </w:r>
      <w:r w:rsidR="00164CC6">
        <w:rPr>
          <w:color w:val="2D2D2D"/>
          <w:spacing w:val="2"/>
          <w:sz w:val="28"/>
          <w:szCs w:val="28"/>
        </w:rPr>
        <w:t>е допускаются к работе (учебе).</w:t>
      </w:r>
    </w:p>
    <w:p w:rsidR="00536166" w:rsidRPr="00536166" w:rsidRDefault="00536166" w:rsidP="00536166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536166">
        <w:rPr>
          <w:color w:val="2D2D2D"/>
          <w:spacing w:val="2"/>
          <w:sz w:val="28"/>
          <w:szCs w:val="28"/>
        </w:rPr>
        <w:t xml:space="preserve">Профилактический медицинский (флюорографический) осмотр подростков проводится 1 раз </w:t>
      </w:r>
      <w:r w:rsidR="00164CC6">
        <w:rPr>
          <w:color w:val="2D2D2D"/>
          <w:spacing w:val="2"/>
          <w:sz w:val="28"/>
          <w:szCs w:val="28"/>
        </w:rPr>
        <w:t>в год в возрасте 15 – 17 лет.</w:t>
      </w:r>
      <w:r w:rsidRPr="00536166">
        <w:rPr>
          <w:color w:val="2D2D2D"/>
          <w:spacing w:val="2"/>
          <w:sz w:val="28"/>
          <w:szCs w:val="28"/>
        </w:rPr>
        <w:br/>
        <w:t xml:space="preserve">Подросткам, больным хроническими неспецифическими заболеваниями органов дыхания, желудочно-кишечного тракта, </w:t>
      </w:r>
      <w:proofErr w:type="spellStart"/>
      <w:r w:rsidRPr="00536166">
        <w:rPr>
          <w:color w:val="2D2D2D"/>
          <w:spacing w:val="2"/>
          <w:sz w:val="28"/>
          <w:szCs w:val="28"/>
        </w:rPr>
        <w:t>онкогематологическими</w:t>
      </w:r>
      <w:proofErr w:type="spellEnd"/>
      <w:r w:rsidRPr="00536166">
        <w:rPr>
          <w:color w:val="2D2D2D"/>
          <w:spacing w:val="2"/>
          <w:sz w:val="28"/>
          <w:szCs w:val="28"/>
        </w:rPr>
        <w:t xml:space="preserve"> заболеваниями, с ювенильным ревматоидным артритом, сахарным диабетом, получающим кортикостероидную, лучевую и цитостатическую терапию, проводится 2 раза в год профилактический медицинский осмотр с целью выявления туберкулеза (чередуя </w:t>
      </w:r>
      <w:proofErr w:type="spellStart"/>
      <w:r w:rsidRPr="00536166">
        <w:rPr>
          <w:color w:val="2D2D2D"/>
          <w:spacing w:val="2"/>
          <w:sz w:val="28"/>
          <w:szCs w:val="28"/>
        </w:rPr>
        <w:t>туберкулинодиагностику</w:t>
      </w:r>
      <w:proofErr w:type="spellEnd"/>
      <w:r w:rsidRPr="00536166">
        <w:rPr>
          <w:color w:val="2D2D2D"/>
          <w:spacing w:val="2"/>
          <w:sz w:val="28"/>
          <w:szCs w:val="28"/>
        </w:rPr>
        <w:t xml:space="preserve"> и флюорографическое обследование).</w:t>
      </w:r>
      <w:r w:rsidRPr="00536166">
        <w:rPr>
          <w:color w:val="2D2D2D"/>
          <w:spacing w:val="2"/>
          <w:sz w:val="28"/>
          <w:szCs w:val="28"/>
        </w:rPr>
        <w:br/>
        <w:t>Подросткам, состоящим на диспансерном учете в наркологических, психиатрических учреждениях, а также ВИЧ-инфицированным флюорографическое обследование проводится 2 раза в год.</w:t>
      </w:r>
      <w:r w:rsidRPr="00536166">
        <w:rPr>
          <w:color w:val="2D2D2D"/>
          <w:spacing w:val="2"/>
          <w:sz w:val="28"/>
          <w:szCs w:val="28"/>
        </w:rPr>
        <w:br/>
      </w:r>
    </w:p>
    <w:p w:rsidR="00536166" w:rsidRPr="00536166" w:rsidRDefault="00536166" w:rsidP="00536166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536166">
        <w:rPr>
          <w:color w:val="2D2D2D"/>
          <w:spacing w:val="2"/>
          <w:sz w:val="28"/>
          <w:szCs w:val="28"/>
        </w:rPr>
        <w:t xml:space="preserve">В течение 3 дней с момента выявления патологии подросток направляется в противотуберкулезный диспансер по месту жительства для завершения </w:t>
      </w:r>
      <w:r w:rsidRPr="00536166">
        <w:rPr>
          <w:color w:val="2D2D2D"/>
          <w:spacing w:val="2"/>
          <w:sz w:val="28"/>
          <w:szCs w:val="28"/>
        </w:rPr>
        <w:lastRenderedPageBreak/>
        <w:t>обследования.</w:t>
      </w:r>
      <w:r w:rsidRPr="00536166">
        <w:rPr>
          <w:color w:val="2D2D2D"/>
          <w:spacing w:val="2"/>
          <w:sz w:val="28"/>
          <w:szCs w:val="28"/>
        </w:rPr>
        <w:br/>
      </w:r>
      <w:r w:rsidRPr="00536166">
        <w:rPr>
          <w:color w:val="2D2D2D"/>
          <w:spacing w:val="2"/>
          <w:sz w:val="28"/>
          <w:szCs w:val="28"/>
        </w:rPr>
        <w:br/>
        <w:t>Учету и регистрации при ведении государственного статистического наблюдения подлежат:</w:t>
      </w:r>
      <w:r w:rsidRPr="00536166">
        <w:rPr>
          <w:color w:val="2D2D2D"/>
          <w:spacing w:val="2"/>
          <w:sz w:val="28"/>
          <w:szCs w:val="28"/>
        </w:rPr>
        <w:br/>
      </w:r>
      <w:proofErr w:type="gramStart"/>
      <w:r w:rsidR="00D434F0">
        <w:rPr>
          <w:color w:val="2D2D2D"/>
          <w:spacing w:val="2"/>
          <w:sz w:val="28"/>
          <w:szCs w:val="28"/>
        </w:rPr>
        <w:t>Граждане Российской Федерации:</w:t>
      </w:r>
      <w:r w:rsidR="00D434F0">
        <w:rPr>
          <w:color w:val="2D2D2D"/>
          <w:spacing w:val="2"/>
          <w:sz w:val="28"/>
          <w:szCs w:val="28"/>
        </w:rPr>
        <w:br/>
      </w:r>
      <w:r w:rsidRPr="00536166">
        <w:rPr>
          <w:color w:val="2D2D2D"/>
          <w:spacing w:val="2"/>
          <w:sz w:val="28"/>
          <w:szCs w:val="28"/>
        </w:rPr>
        <w:t>- лица, больны</w:t>
      </w:r>
      <w:r w:rsidR="00D434F0">
        <w:rPr>
          <w:color w:val="2D2D2D"/>
          <w:spacing w:val="2"/>
          <w:sz w:val="28"/>
          <w:szCs w:val="28"/>
        </w:rPr>
        <w:t>е активной формой туберкулеза;</w:t>
      </w:r>
      <w:r w:rsidR="00D434F0">
        <w:rPr>
          <w:color w:val="2D2D2D"/>
          <w:spacing w:val="2"/>
          <w:sz w:val="28"/>
          <w:szCs w:val="28"/>
        </w:rPr>
        <w:br/>
      </w:r>
      <w:r w:rsidRPr="00536166">
        <w:rPr>
          <w:color w:val="2D2D2D"/>
          <w:spacing w:val="2"/>
          <w:sz w:val="28"/>
          <w:szCs w:val="28"/>
        </w:rPr>
        <w:t>- лица, нуждающиеся в уточнении активности туберкулезного процесса или в дифференциа</w:t>
      </w:r>
      <w:r w:rsidR="00D434F0">
        <w:rPr>
          <w:color w:val="2D2D2D"/>
          <w:spacing w:val="2"/>
          <w:sz w:val="28"/>
          <w:szCs w:val="28"/>
        </w:rPr>
        <w:t>льной диагностике туберкулеза;</w:t>
      </w:r>
      <w:r w:rsidR="00D434F0">
        <w:rPr>
          <w:color w:val="2D2D2D"/>
          <w:spacing w:val="2"/>
          <w:sz w:val="28"/>
          <w:szCs w:val="28"/>
        </w:rPr>
        <w:br/>
      </w:r>
      <w:r w:rsidRPr="00536166">
        <w:rPr>
          <w:color w:val="2D2D2D"/>
          <w:spacing w:val="2"/>
          <w:sz w:val="28"/>
          <w:szCs w:val="28"/>
        </w:rPr>
        <w:t>- лица с неактивной формой туберкулеза, в течение</w:t>
      </w:r>
      <w:r w:rsidR="00D434F0">
        <w:rPr>
          <w:color w:val="2D2D2D"/>
          <w:spacing w:val="2"/>
          <w:sz w:val="28"/>
          <w:szCs w:val="28"/>
        </w:rPr>
        <w:t xml:space="preserve"> первых 3 лет после излечения;</w:t>
      </w:r>
      <w:r w:rsidR="00D434F0">
        <w:rPr>
          <w:color w:val="2D2D2D"/>
          <w:spacing w:val="2"/>
          <w:sz w:val="28"/>
          <w:szCs w:val="28"/>
        </w:rPr>
        <w:br/>
      </w:r>
      <w:r w:rsidRPr="00536166">
        <w:rPr>
          <w:color w:val="2D2D2D"/>
          <w:spacing w:val="2"/>
          <w:sz w:val="28"/>
          <w:szCs w:val="28"/>
        </w:rPr>
        <w:t>- лица, находящиеся в контакте с</w:t>
      </w:r>
      <w:r w:rsidR="00D434F0">
        <w:rPr>
          <w:color w:val="2D2D2D"/>
          <w:spacing w:val="2"/>
          <w:sz w:val="28"/>
          <w:szCs w:val="28"/>
        </w:rPr>
        <w:t xml:space="preserve"> больными туберкулезом людьми;</w:t>
      </w:r>
      <w:r w:rsidR="00D434F0">
        <w:rPr>
          <w:color w:val="2D2D2D"/>
          <w:spacing w:val="2"/>
          <w:sz w:val="28"/>
          <w:szCs w:val="28"/>
        </w:rPr>
        <w:br/>
      </w:r>
      <w:r w:rsidRPr="00536166">
        <w:rPr>
          <w:color w:val="2D2D2D"/>
          <w:spacing w:val="2"/>
          <w:sz w:val="28"/>
          <w:szCs w:val="28"/>
        </w:rPr>
        <w:t>- зооветеринарные работники; работники хозяйств, неблагополучных по заболеваемости туберкулезом животных; другие категории населения, имеющие контакт с бо</w:t>
      </w:r>
      <w:r w:rsidR="00D434F0">
        <w:rPr>
          <w:color w:val="2D2D2D"/>
          <w:spacing w:val="2"/>
          <w:sz w:val="28"/>
          <w:szCs w:val="28"/>
        </w:rPr>
        <w:t>льными туберкулезом животными;</w:t>
      </w:r>
      <w:proofErr w:type="gramEnd"/>
      <w:r w:rsidR="00D434F0">
        <w:rPr>
          <w:color w:val="2D2D2D"/>
          <w:spacing w:val="2"/>
          <w:sz w:val="28"/>
          <w:szCs w:val="28"/>
        </w:rPr>
        <w:br/>
      </w:r>
      <w:r w:rsidRPr="00536166">
        <w:rPr>
          <w:color w:val="2D2D2D"/>
          <w:spacing w:val="2"/>
          <w:sz w:val="28"/>
          <w:szCs w:val="28"/>
        </w:rPr>
        <w:t xml:space="preserve">- дети и подростки, впервые инфицированные микобактериями туберкулеза, с </w:t>
      </w:r>
      <w:proofErr w:type="spellStart"/>
      <w:r w:rsidRPr="00536166">
        <w:rPr>
          <w:color w:val="2D2D2D"/>
          <w:spacing w:val="2"/>
          <w:sz w:val="28"/>
          <w:szCs w:val="28"/>
        </w:rPr>
        <w:t>гиперергическими</w:t>
      </w:r>
      <w:proofErr w:type="spellEnd"/>
      <w:r w:rsidRPr="00536166">
        <w:rPr>
          <w:color w:val="2D2D2D"/>
          <w:spacing w:val="2"/>
          <w:sz w:val="28"/>
          <w:szCs w:val="28"/>
        </w:rPr>
        <w:t xml:space="preserve"> и нараста</w:t>
      </w:r>
      <w:r w:rsidR="00D434F0">
        <w:rPr>
          <w:color w:val="2D2D2D"/>
          <w:spacing w:val="2"/>
          <w:sz w:val="28"/>
          <w:szCs w:val="28"/>
        </w:rPr>
        <w:t>ющими реакциями на туберкулин;</w:t>
      </w:r>
      <w:r w:rsidR="00D434F0">
        <w:rPr>
          <w:color w:val="2D2D2D"/>
          <w:spacing w:val="2"/>
          <w:sz w:val="28"/>
          <w:szCs w:val="28"/>
        </w:rPr>
        <w:br/>
      </w:r>
      <w:r w:rsidRPr="00536166">
        <w:rPr>
          <w:color w:val="2D2D2D"/>
          <w:spacing w:val="2"/>
          <w:sz w:val="28"/>
          <w:szCs w:val="28"/>
        </w:rPr>
        <w:t>- дети, у которых возникли осложнения на введение</w:t>
      </w:r>
      <w:r w:rsidR="00D434F0">
        <w:rPr>
          <w:color w:val="2D2D2D"/>
          <w:spacing w:val="2"/>
          <w:sz w:val="28"/>
          <w:szCs w:val="28"/>
        </w:rPr>
        <w:t xml:space="preserve"> противотуберкулезной вакцины;</w:t>
      </w:r>
      <w:r w:rsidR="00D434F0">
        <w:rPr>
          <w:color w:val="2D2D2D"/>
          <w:spacing w:val="2"/>
          <w:sz w:val="28"/>
          <w:szCs w:val="28"/>
        </w:rPr>
        <w:br/>
      </w:r>
      <w:r w:rsidRPr="00536166">
        <w:rPr>
          <w:color w:val="2D2D2D"/>
          <w:spacing w:val="2"/>
          <w:sz w:val="28"/>
          <w:szCs w:val="28"/>
        </w:rPr>
        <w:t>- лица, больные активной формой туберкулез</w:t>
      </w:r>
      <w:r w:rsidR="00D434F0">
        <w:rPr>
          <w:color w:val="2D2D2D"/>
          <w:spacing w:val="2"/>
          <w:sz w:val="28"/>
          <w:szCs w:val="28"/>
        </w:rPr>
        <w:t>а сочетанного с ВИЧ-инфекцией;</w:t>
      </w:r>
      <w:r w:rsidR="00D434F0">
        <w:rPr>
          <w:color w:val="2D2D2D"/>
          <w:spacing w:val="2"/>
          <w:sz w:val="28"/>
          <w:szCs w:val="28"/>
        </w:rPr>
        <w:br/>
      </w:r>
      <w:r w:rsidRPr="00536166">
        <w:rPr>
          <w:color w:val="2D2D2D"/>
          <w:spacing w:val="2"/>
          <w:sz w:val="28"/>
          <w:szCs w:val="28"/>
        </w:rPr>
        <w:t>- лица с неактивной формой туберкулеза, сочетанного с ВИЧ-инфекцией, в течение первых 3 лет после излечения туберкулеза.</w:t>
      </w:r>
      <w:r w:rsidRPr="00536166">
        <w:rPr>
          <w:color w:val="2D2D2D"/>
          <w:spacing w:val="2"/>
          <w:sz w:val="28"/>
          <w:szCs w:val="28"/>
        </w:rPr>
        <w:br/>
        <w:t>Иностранные граждане и лица без гражданства при выявлении у них активной формы туберкулеза впервые.</w:t>
      </w:r>
      <w:r w:rsidRPr="00536166">
        <w:rPr>
          <w:color w:val="2D2D2D"/>
          <w:spacing w:val="2"/>
          <w:sz w:val="28"/>
          <w:szCs w:val="28"/>
        </w:rPr>
        <w:br/>
      </w:r>
      <w:proofErr w:type="gramStart"/>
      <w:r w:rsidRPr="00536166">
        <w:rPr>
          <w:color w:val="2D2D2D"/>
          <w:spacing w:val="2"/>
          <w:sz w:val="28"/>
          <w:szCs w:val="28"/>
        </w:rPr>
        <w:t>Медицинские работники медицинских, оздоровительных, детских и других организаций, выявившие (заподозрившие) у лиц заболевание туберкулезом, в течение 2 часов сообщают по телефону, а затем в течение 12 часов в письменной форме направляют экстренное извещение о каждом больном (в том числе без определенного места жительства, а также лиц, временно пребывающих на данной территории) в органы, уполномоченные осуществлять федеральный государственный санитарно-эпидемиологический надзор, по</w:t>
      </w:r>
      <w:proofErr w:type="gramEnd"/>
      <w:r w:rsidRPr="00536166">
        <w:rPr>
          <w:color w:val="2D2D2D"/>
          <w:spacing w:val="2"/>
          <w:sz w:val="28"/>
          <w:szCs w:val="28"/>
        </w:rPr>
        <w:t xml:space="preserve"> месту выявления, фактического проживания и работы (учебы) больного.</w:t>
      </w:r>
      <w:r w:rsidRPr="00536166">
        <w:rPr>
          <w:color w:val="2D2D2D"/>
          <w:spacing w:val="2"/>
          <w:sz w:val="28"/>
          <w:szCs w:val="28"/>
        </w:rPr>
        <w:br/>
        <w:t>При выявлении осложнения (подозрения на осложнение) после введения противотуберкулезной вакцины медицинской организацией направляются экстренное извещение в органы, уполномоченные осуществлять федеральный государственный санитарно-эпидемиологический надзор, а также карта регистрации больного с осложнениями после иммунизации туберкулезной вакциной - в Центр по мониторингу за осложнениями на введение противотуберкулезной вакцины Министерства здравоохранения Российской Федерации.</w:t>
      </w:r>
      <w:r w:rsidRPr="00536166">
        <w:rPr>
          <w:color w:val="2D2D2D"/>
          <w:spacing w:val="2"/>
          <w:sz w:val="28"/>
          <w:szCs w:val="28"/>
        </w:rPr>
        <w:br/>
      </w:r>
    </w:p>
    <w:p w:rsidR="00536166" w:rsidRPr="00536166" w:rsidRDefault="00536166" w:rsidP="00536166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536166">
        <w:rPr>
          <w:color w:val="2D2D2D"/>
          <w:spacing w:val="2"/>
          <w:sz w:val="28"/>
          <w:szCs w:val="28"/>
        </w:rPr>
        <w:t>Учету и регистрации подлежат все случаи смерти больных от туберкулеза, а также случаи смерти больных туберкулезом от ВИЧ-инфекции.</w:t>
      </w:r>
      <w:r w:rsidRPr="00536166">
        <w:rPr>
          <w:color w:val="2D2D2D"/>
          <w:spacing w:val="2"/>
          <w:sz w:val="28"/>
          <w:szCs w:val="28"/>
        </w:rPr>
        <w:br/>
      </w:r>
    </w:p>
    <w:p w:rsidR="00536166" w:rsidRPr="00536166" w:rsidRDefault="00536166" w:rsidP="00536166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proofErr w:type="gramStart"/>
      <w:r w:rsidRPr="00536166">
        <w:rPr>
          <w:color w:val="2D2D2D"/>
          <w:spacing w:val="2"/>
          <w:sz w:val="28"/>
          <w:szCs w:val="28"/>
        </w:rPr>
        <w:lastRenderedPageBreak/>
        <w:t>Контроль за</w:t>
      </w:r>
      <w:proofErr w:type="gramEnd"/>
      <w:r w:rsidRPr="00536166">
        <w:rPr>
          <w:color w:val="2D2D2D"/>
          <w:spacing w:val="2"/>
          <w:sz w:val="28"/>
          <w:szCs w:val="28"/>
        </w:rPr>
        <w:t xml:space="preserve"> достоверностью диагноза туберкулеза у впервые выявленного больного и принятие на основании заключения врачебной комиссии окончательного решения о необходимости учета и регистрации нового случая заболевания туберкулезом в данной местности осуществляется противотуберкулезным диспансером органа исполнительной власти субъекта Российской Федерации в области охраны здоровья граждан.</w:t>
      </w:r>
      <w:r w:rsidRPr="00536166">
        <w:rPr>
          <w:color w:val="2D2D2D"/>
          <w:spacing w:val="2"/>
          <w:sz w:val="28"/>
          <w:szCs w:val="28"/>
        </w:rPr>
        <w:br/>
      </w:r>
    </w:p>
    <w:p w:rsidR="00536166" w:rsidRPr="002F04E9" w:rsidRDefault="00536166" w:rsidP="00D434F0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2F04E9">
        <w:rPr>
          <w:b/>
          <w:bCs/>
          <w:spacing w:val="2"/>
          <w:sz w:val="28"/>
          <w:szCs w:val="28"/>
        </w:rPr>
        <w:t>Мероприятия в очагах туберкулеза</w:t>
      </w:r>
      <w:r w:rsidR="00D434F0" w:rsidRPr="002F04E9">
        <w:rPr>
          <w:b/>
          <w:bCs/>
          <w:spacing w:val="2"/>
          <w:sz w:val="28"/>
          <w:szCs w:val="28"/>
        </w:rPr>
        <w:t>:</w:t>
      </w:r>
    </w:p>
    <w:p w:rsidR="00536166" w:rsidRPr="00536166" w:rsidRDefault="00536166" w:rsidP="00536166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536166">
        <w:rPr>
          <w:color w:val="2D2D2D"/>
          <w:spacing w:val="2"/>
          <w:sz w:val="28"/>
          <w:szCs w:val="28"/>
        </w:rPr>
        <w:t>Целью проведения противоэпидемических мероприятий в эпидемическом очаге туберкулеза является предупреждение новых случаев инфицирования микобактериями туберкулеза и заболеваний в окружении больного.</w:t>
      </w:r>
      <w:r w:rsidRPr="00536166">
        <w:rPr>
          <w:color w:val="2D2D2D"/>
          <w:spacing w:val="2"/>
          <w:sz w:val="28"/>
          <w:szCs w:val="28"/>
        </w:rPr>
        <w:br/>
      </w:r>
    </w:p>
    <w:p w:rsidR="00536166" w:rsidRPr="00536166" w:rsidRDefault="00536166" w:rsidP="00536166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proofErr w:type="gramStart"/>
      <w:r w:rsidRPr="00536166">
        <w:rPr>
          <w:color w:val="2D2D2D"/>
          <w:spacing w:val="2"/>
          <w:sz w:val="28"/>
          <w:szCs w:val="28"/>
        </w:rPr>
        <w:t>Для выявления возможных источников распространения туберкулезной инфекции устанавливаются лица, контактировавшие с заболевшим в семье, квартире, доме, уточняются место фактического проживания и возможность проживания заболевшего по другим адресам, сведения о месте работы (обучения) больного туберкулезом, в том числе по совместительству, профессия больного.</w:t>
      </w:r>
      <w:proofErr w:type="gramEnd"/>
      <w:r w:rsidRPr="00536166">
        <w:rPr>
          <w:color w:val="2D2D2D"/>
          <w:spacing w:val="2"/>
          <w:sz w:val="28"/>
          <w:szCs w:val="28"/>
        </w:rPr>
        <w:br/>
        <w:t>По результатам обследования заполняется карта эпидемиологического обследования и наблюдения за очагом туберкулеза.</w:t>
      </w:r>
      <w:r w:rsidRPr="00536166">
        <w:rPr>
          <w:color w:val="2D2D2D"/>
          <w:spacing w:val="2"/>
          <w:sz w:val="28"/>
          <w:szCs w:val="28"/>
        </w:rPr>
        <w:br/>
      </w:r>
    </w:p>
    <w:p w:rsidR="00880D4D" w:rsidRDefault="00536166" w:rsidP="00536166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proofErr w:type="gramStart"/>
      <w:r w:rsidRPr="00536166">
        <w:rPr>
          <w:color w:val="2D2D2D"/>
          <w:spacing w:val="2"/>
          <w:sz w:val="28"/>
          <w:szCs w:val="28"/>
        </w:rPr>
        <w:t>В очагах туберкулеза с целью его ранней локализации и предупреждения распространения заболевания специалистами медицинских специализированных противотуберкулезных организаций (отделений, кабинетов) проводятся санитарно-противоэпидемические (</w:t>
      </w:r>
      <w:r w:rsidR="00D434F0">
        <w:rPr>
          <w:color w:val="2D2D2D"/>
          <w:spacing w:val="2"/>
          <w:sz w:val="28"/>
          <w:szCs w:val="28"/>
        </w:rPr>
        <w:t>профилактические) мероприятия:</w:t>
      </w:r>
      <w:r w:rsidR="00D434F0">
        <w:rPr>
          <w:color w:val="2D2D2D"/>
          <w:spacing w:val="2"/>
          <w:sz w:val="28"/>
          <w:szCs w:val="28"/>
        </w:rPr>
        <w:br/>
      </w:r>
      <w:r w:rsidRPr="00536166">
        <w:rPr>
          <w:color w:val="2D2D2D"/>
          <w:spacing w:val="2"/>
          <w:sz w:val="28"/>
          <w:szCs w:val="28"/>
        </w:rPr>
        <w:t>- первичное обследование очага и лиц, контактировавших с больным в течение 14 дней</w:t>
      </w:r>
      <w:r w:rsidR="00D434F0">
        <w:rPr>
          <w:color w:val="2D2D2D"/>
          <w:spacing w:val="2"/>
          <w:sz w:val="28"/>
          <w:szCs w:val="28"/>
        </w:rPr>
        <w:t xml:space="preserve"> с момента выявления больного;</w:t>
      </w:r>
      <w:r w:rsidR="00D434F0">
        <w:rPr>
          <w:color w:val="2D2D2D"/>
          <w:spacing w:val="2"/>
          <w:sz w:val="28"/>
          <w:szCs w:val="28"/>
        </w:rPr>
        <w:br/>
      </w:r>
      <w:r w:rsidRPr="00536166">
        <w:rPr>
          <w:color w:val="2D2D2D"/>
          <w:spacing w:val="2"/>
          <w:sz w:val="28"/>
          <w:szCs w:val="28"/>
        </w:rPr>
        <w:t>- разработка планов оздоровительных мероприятий, динамическое</w:t>
      </w:r>
      <w:r w:rsidR="00D434F0">
        <w:rPr>
          <w:color w:val="2D2D2D"/>
          <w:spacing w:val="2"/>
          <w:sz w:val="28"/>
          <w:szCs w:val="28"/>
        </w:rPr>
        <w:t xml:space="preserve"> наблюдение за очагом;</w:t>
      </w:r>
      <w:r w:rsidR="00D434F0">
        <w:rPr>
          <w:color w:val="2D2D2D"/>
          <w:spacing w:val="2"/>
          <w:sz w:val="28"/>
          <w:szCs w:val="28"/>
        </w:rPr>
        <w:br/>
      </w:r>
      <w:r w:rsidRPr="00536166">
        <w:rPr>
          <w:color w:val="2D2D2D"/>
          <w:spacing w:val="2"/>
          <w:sz w:val="28"/>
          <w:szCs w:val="28"/>
        </w:rPr>
        <w:t xml:space="preserve">- изоляция и </w:t>
      </w:r>
      <w:r w:rsidR="00D434F0">
        <w:rPr>
          <w:color w:val="2D2D2D"/>
          <w:spacing w:val="2"/>
          <w:sz w:val="28"/>
          <w:szCs w:val="28"/>
        </w:rPr>
        <w:t>лечение больного туберкулезом;</w:t>
      </w:r>
      <w:proofErr w:type="gramEnd"/>
      <w:r w:rsidR="00D434F0">
        <w:rPr>
          <w:color w:val="2D2D2D"/>
          <w:spacing w:val="2"/>
          <w:sz w:val="28"/>
          <w:szCs w:val="28"/>
        </w:rPr>
        <w:br/>
      </w:r>
      <w:r w:rsidRPr="00536166">
        <w:rPr>
          <w:color w:val="2D2D2D"/>
          <w:spacing w:val="2"/>
          <w:sz w:val="28"/>
          <w:szCs w:val="28"/>
        </w:rPr>
        <w:t xml:space="preserve">- изоляция из очага детей (в том числе изоляция новорожденных от </w:t>
      </w:r>
      <w:proofErr w:type="spellStart"/>
      <w:r w:rsidRPr="00536166">
        <w:rPr>
          <w:color w:val="2D2D2D"/>
          <w:spacing w:val="2"/>
          <w:sz w:val="28"/>
          <w:szCs w:val="28"/>
        </w:rPr>
        <w:t>бактериовыделителей</w:t>
      </w:r>
      <w:proofErr w:type="spellEnd"/>
      <w:r w:rsidRPr="00536166">
        <w:rPr>
          <w:color w:val="2D2D2D"/>
          <w:spacing w:val="2"/>
          <w:sz w:val="28"/>
          <w:szCs w:val="28"/>
        </w:rPr>
        <w:t xml:space="preserve"> на период формирования </w:t>
      </w:r>
      <w:proofErr w:type="spellStart"/>
      <w:r w:rsidRPr="00536166">
        <w:rPr>
          <w:color w:val="2D2D2D"/>
          <w:spacing w:val="2"/>
          <w:sz w:val="28"/>
          <w:szCs w:val="28"/>
        </w:rPr>
        <w:t>поствакцинного</w:t>
      </w:r>
      <w:proofErr w:type="spellEnd"/>
      <w:r w:rsidRPr="00536166">
        <w:rPr>
          <w:color w:val="2D2D2D"/>
          <w:spacing w:val="2"/>
          <w:sz w:val="28"/>
          <w:szCs w:val="28"/>
        </w:rPr>
        <w:t xml:space="preserve"> иммунитета не менее</w:t>
      </w:r>
      <w:proofErr w:type="gramStart"/>
      <w:r w:rsidRPr="00536166">
        <w:rPr>
          <w:color w:val="2D2D2D"/>
          <w:spacing w:val="2"/>
          <w:sz w:val="28"/>
          <w:szCs w:val="28"/>
        </w:rPr>
        <w:t>,</w:t>
      </w:r>
      <w:proofErr w:type="gramEnd"/>
      <w:r w:rsidRPr="00536166">
        <w:rPr>
          <w:color w:val="2D2D2D"/>
          <w:spacing w:val="2"/>
          <w:sz w:val="28"/>
          <w:szCs w:val="28"/>
        </w:rPr>
        <w:t xml:space="preserve"> чем на 2 месяца), подростков, беременных женщин (в случае если больной туберкулезом не госпитализирован) с указанием в карте эпидемиологического обследования и наб</w:t>
      </w:r>
      <w:r w:rsidR="00D434F0">
        <w:rPr>
          <w:color w:val="2D2D2D"/>
          <w:spacing w:val="2"/>
          <w:sz w:val="28"/>
          <w:szCs w:val="28"/>
        </w:rPr>
        <w:t>людения за очагом туберкулеза;</w:t>
      </w:r>
      <w:r w:rsidR="00D434F0">
        <w:rPr>
          <w:color w:val="2D2D2D"/>
          <w:spacing w:val="2"/>
          <w:sz w:val="28"/>
          <w:szCs w:val="28"/>
        </w:rPr>
        <w:br/>
      </w:r>
      <w:r w:rsidRPr="00536166">
        <w:rPr>
          <w:color w:val="2D2D2D"/>
          <w:spacing w:val="2"/>
          <w:sz w:val="28"/>
          <w:szCs w:val="28"/>
        </w:rPr>
        <w:t xml:space="preserve">- проведение контролируемой химиотерапии или превентивного лечения контактным лицам, динамическое обследование контактных лиц (проведение флюорографического обследования, </w:t>
      </w:r>
      <w:proofErr w:type="spellStart"/>
      <w:r w:rsidRPr="00536166">
        <w:rPr>
          <w:color w:val="2D2D2D"/>
          <w:spacing w:val="2"/>
          <w:sz w:val="28"/>
          <w:szCs w:val="28"/>
        </w:rPr>
        <w:t>туберкулинодиагностики</w:t>
      </w:r>
      <w:proofErr w:type="spellEnd"/>
      <w:r w:rsidRPr="00536166">
        <w:rPr>
          <w:color w:val="2D2D2D"/>
          <w:spacing w:val="2"/>
          <w:sz w:val="28"/>
          <w:szCs w:val="28"/>
        </w:rPr>
        <w:t>, бактериологического обследования</w:t>
      </w:r>
      <w:r w:rsidR="00880D4D">
        <w:rPr>
          <w:color w:val="2D2D2D"/>
          <w:spacing w:val="2"/>
          <w:sz w:val="28"/>
          <w:szCs w:val="28"/>
        </w:rPr>
        <w:t>, общих клинических анализов);</w:t>
      </w:r>
      <w:r w:rsidR="00880D4D">
        <w:rPr>
          <w:color w:val="2D2D2D"/>
          <w:spacing w:val="2"/>
          <w:sz w:val="28"/>
          <w:szCs w:val="28"/>
        </w:rPr>
        <w:br/>
      </w:r>
      <w:r w:rsidRPr="00536166">
        <w:rPr>
          <w:color w:val="2D2D2D"/>
          <w:spacing w:val="2"/>
          <w:sz w:val="28"/>
          <w:szCs w:val="28"/>
        </w:rPr>
        <w:t>- организация заключительной дезинфекции, текущей дезинфекции и обучение больного и контактных лиц ее</w:t>
      </w:r>
      <w:r w:rsidR="00880D4D">
        <w:rPr>
          <w:color w:val="2D2D2D"/>
          <w:spacing w:val="2"/>
          <w:sz w:val="28"/>
          <w:szCs w:val="28"/>
        </w:rPr>
        <w:t xml:space="preserve"> методам;</w:t>
      </w:r>
    </w:p>
    <w:p w:rsidR="00880D4D" w:rsidRDefault="00536166" w:rsidP="00880D4D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b/>
          <w:bCs/>
          <w:color w:val="4C4C4C"/>
          <w:spacing w:val="2"/>
          <w:sz w:val="28"/>
          <w:szCs w:val="28"/>
        </w:rPr>
      </w:pPr>
      <w:r w:rsidRPr="00536166">
        <w:rPr>
          <w:color w:val="2D2D2D"/>
          <w:spacing w:val="2"/>
          <w:sz w:val="28"/>
          <w:szCs w:val="28"/>
        </w:rPr>
        <w:t>- контроль текущей дезинфек</w:t>
      </w:r>
      <w:r w:rsidR="00880D4D">
        <w:rPr>
          <w:color w:val="2D2D2D"/>
          <w:spacing w:val="2"/>
          <w:sz w:val="28"/>
          <w:szCs w:val="28"/>
        </w:rPr>
        <w:t>ции в очаге (1 раз в квартал);</w:t>
      </w:r>
      <w:r w:rsidR="00880D4D">
        <w:rPr>
          <w:color w:val="2D2D2D"/>
          <w:spacing w:val="2"/>
          <w:sz w:val="28"/>
          <w:szCs w:val="28"/>
        </w:rPr>
        <w:br/>
      </w:r>
      <w:r w:rsidRPr="00536166">
        <w:rPr>
          <w:color w:val="2D2D2D"/>
          <w:spacing w:val="2"/>
          <w:sz w:val="28"/>
          <w:szCs w:val="28"/>
        </w:rPr>
        <w:t xml:space="preserve">- первичное обследование лиц, контактировавших с больным, в течение 14 дней с момента выявления больного, динамическое наблюдение за </w:t>
      </w:r>
      <w:r w:rsidRPr="00536166">
        <w:rPr>
          <w:color w:val="2D2D2D"/>
          <w:spacing w:val="2"/>
          <w:sz w:val="28"/>
          <w:szCs w:val="28"/>
        </w:rPr>
        <w:lastRenderedPageBreak/>
        <w:t>контактными л</w:t>
      </w:r>
      <w:r w:rsidR="00880D4D">
        <w:rPr>
          <w:color w:val="2D2D2D"/>
          <w:spacing w:val="2"/>
          <w:sz w:val="28"/>
          <w:szCs w:val="28"/>
        </w:rPr>
        <w:t>ицами в установленном порядке;</w:t>
      </w:r>
      <w:r w:rsidR="00880D4D">
        <w:rPr>
          <w:color w:val="2D2D2D"/>
          <w:spacing w:val="2"/>
          <w:sz w:val="28"/>
          <w:szCs w:val="28"/>
        </w:rPr>
        <w:br/>
      </w:r>
      <w:r w:rsidRPr="00536166">
        <w:rPr>
          <w:color w:val="2D2D2D"/>
          <w:spacing w:val="2"/>
          <w:sz w:val="28"/>
          <w:szCs w:val="28"/>
        </w:rPr>
        <w:t>- обучение больных и контакт</w:t>
      </w:r>
      <w:r w:rsidR="00880D4D">
        <w:rPr>
          <w:color w:val="2D2D2D"/>
          <w:spacing w:val="2"/>
          <w:sz w:val="28"/>
          <w:szCs w:val="28"/>
        </w:rPr>
        <w:t>ных лиц гигиеническим навыкам;</w:t>
      </w:r>
      <w:r w:rsidR="00880D4D">
        <w:rPr>
          <w:color w:val="2D2D2D"/>
          <w:spacing w:val="2"/>
          <w:sz w:val="28"/>
          <w:szCs w:val="28"/>
        </w:rPr>
        <w:br/>
      </w:r>
      <w:r w:rsidRPr="00536166">
        <w:rPr>
          <w:color w:val="2D2D2D"/>
          <w:spacing w:val="2"/>
          <w:sz w:val="28"/>
          <w:szCs w:val="28"/>
        </w:rPr>
        <w:t>- определение условий, при которых очаг туберкулеза может быть сня</w:t>
      </w:r>
      <w:r w:rsidR="00880D4D">
        <w:rPr>
          <w:color w:val="2D2D2D"/>
          <w:spacing w:val="2"/>
          <w:sz w:val="28"/>
          <w:szCs w:val="28"/>
        </w:rPr>
        <w:t>т с эпидемиологического учета;</w:t>
      </w:r>
      <w:r w:rsidR="00880D4D">
        <w:rPr>
          <w:color w:val="2D2D2D"/>
          <w:spacing w:val="2"/>
          <w:sz w:val="28"/>
          <w:szCs w:val="28"/>
        </w:rPr>
        <w:br/>
      </w:r>
      <w:r w:rsidRPr="00536166">
        <w:rPr>
          <w:color w:val="2D2D2D"/>
          <w:spacing w:val="2"/>
          <w:sz w:val="28"/>
          <w:szCs w:val="28"/>
        </w:rPr>
        <w:br/>
        <w:t>Кратность обследования очагов туберкулеза специалистами медицинских противотуберкулезных организаций (отделений, кабинетов) совместно со специалистами-эпидемиологами при динам</w:t>
      </w:r>
      <w:r w:rsidR="00880D4D">
        <w:rPr>
          <w:color w:val="2D2D2D"/>
          <w:spacing w:val="2"/>
          <w:sz w:val="28"/>
          <w:szCs w:val="28"/>
        </w:rPr>
        <w:t>ическом наблюдении составляет:</w:t>
      </w:r>
      <w:r w:rsidR="00880D4D">
        <w:rPr>
          <w:color w:val="2D2D2D"/>
          <w:spacing w:val="2"/>
          <w:sz w:val="28"/>
          <w:szCs w:val="28"/>
        </w:rPr>
        <w:br/>
      </w:r>
      <w:r w:rsidRPr="00536166">
        <w:rPr>
          <w:color w:val="2D2D2D"/>
          <w:spacing w:val="2"/>
          <w:sz w:val="28"/>
          <w:szCs w:val="28"/>
        </w:rPr>
        <w:t>- для о</w:t>
      </w:r>
      <w:r w:rsidR="00880D4D">
        <w:rPr>
          <w:color w:val="2D2D2D"/>
          <w:spacing w:val="2"/>
          <w:sz w:val="28"/>
          <w:szCs w:val="28"/>
        </w:rPr>
        <w:t>чагов 1 группы - 4 раза в год;</w:t>
      </w:r>
      <w:r w:rsidR="00880D4D">
        <w:rPr>
          <w:color w:val="2D2D2D"/>
          <w:spacing w:val="2"/>
          <w:sz w:val="28"/>
          <w:szCs w:val="28"/>
        </w:rPr>
        <w:br/>
      </w:r>
      <w:r w:rsidRPr="00536166">
        <w:rPr>
          <w:color w:val="2D2D2D"/>
          <w:spacing w:val="2"/>
          <w:sz w:val="28"/>
          <w:szCs w:val="28"/>
        </w:rPr>
        <w:t>- для о</w:t>
      </w:r>
      <w:r w:rsidR="00880D4D">
        <w:rPr>
          <w:color w:val="2D2D2D"/>
          <w:spacing w:val="2"/>
          <w:sz w:val="28"/>
          <w:szCs w:val="28"/>
        </w:rPr>
        <w:t>чагов 2 группы - 2 раза в год;</w:t>
      </w:r>
      <w:r w:rsidR="00880D4D">
        <w:rPr>
          <w:color w:val="2D2D2D"/>
          <w:spacing w:val="2"/>
          <w:sz w:val="28"/>
          <w:szCs w:val="28"/>
        </w:rPr>
        <w:br/>
      </w:r>
      <w:r w:rsidRPr="00536166">
        <w:rPr>
          <w:color w:val="2D2D2D"/>
          <w:spacing w:val="2"/>
          <w:sz w:val="28"/>
          <w:szCs w:val="28"/>
        </w:rPr>
        <w:t>- для очагов 3 группы - 1 раз в год.</w:t>
      </w:r>
      <w:r w:rsidRPr="00536166">
        <w:rPr>
          <w:color w:val="2D2D2D"/>
          <w:spacing w:val="2"/>
          <w:sz w:val="28"/>
          <w:szCs w:val="28"/>
        </w:rPr>
        <w:br/>
      </w:r>
      <w:r w:rsidRPr="00536166">
        <w:rPr>
          <w:color w:val="2D2D2D"/>
          <w:spacing w:val="2"/>
          <w:sz w:val="28"/>
          <w:szCs w:val="28"/>
        </w:rPr>
        <w:br/>
        <w:t xml:space="preserve">Новорожденный, родившийся от матери, больной активной формой туберкулеза с </w:t>
      </w:r>
      <w:proofErr w:type="spellStart"/>
      <w:r w:rsidRPr="00536166">
        <w:rPr>
          <w:color w:val="2D2D2D"/>
          <w:spacing w:val="2"/>
          <w:sz w:val="28"/>
          <w:szCs w:val="28"/>
        </w:rPr>
        <w:t>бактериовыделением</w:t>
      </w:r>
      <w:proofErr w:type="spellEnd"/>
      <w:r w:rsidRPr="00536166">
        <w:rPr>
          <w:color w:val="2D2D2D"/>
          <w:spacing w:val="2"/>
          <w:sz w:val="28"/>
          <w:szCs w:val="28"/>
        </w:rPr>
        <w:t>, с согласия матери изолируется от нее на срок не менее 2 месяцев после вакцинации ребенка против туберкулеза.</w:t>
      </w:r>
      <w:r w:rsidRPr="00536166">
        <w:rPr>
          <w:color w:val="2D2D2D"/>
          <w:spacing w:val="2"/>
          <w:sz w:val="28"/>
          <w:szCs w:val="28"/>
        </w:rPr>
        <w:br/>
      </w:r>
    </w:p>
    <w:p w:rsidR="00536166" w:rsidRPr="00880D4D" w:rsidRDefault="00536166" w:rsidP="00880D4D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b/>
          <w:spacing w:val="2"/>
          <w:sz w:val="28"/>
          <w:szCs w:val="28"/>
        </w:rPr>
      </w:pPr>
      <w:r w:rsidRPr="00880D4D">
        <w:rPr>
          <w:b/>
          <w:bCs/>
          <w:spacing w:val="2"/>
          <w:sz w:val="28"/>
          <w:szCs w:val="28"/>
        </w:rPr>
        <w:t>Дезинфекционные мероприятия в очагах туберкулеза</w:t>
      </w:r>
      <w:r w:rsidR="00880D4D">
        <w:rPr>
          <w:b/>
          <w:bCs/>
          <w:spacing w:val="2"/>
          <w:sz w:val="28"/>
          <w:szCs w:val="28"/>
        </w:rPr>
        <w:t>:</w:t>
      </w:r>
    </w:p>
    <w:p w:rsidR="00536166" w:rsidRPr="00536166" w:rsidRDefault="00536166" w:rsidP="00536166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536166">
        <w:rPr>
          <w:color w:val="2D2D2D"/>
          <w:spacing w:val="2"/>
          <w:sz w:val="28"/>
          <w:szCs w:val="28"/>
        </w:rPr>
        <w:t xml:space="preserve"> В очагах туберкулеза проводится текущая и заключительная дезинфекция.</w:t>
      </w:r>
      <w:r w:rsidRPr="00536166">
        <w:rPr>
          <w:color w:val="2D2D2D"/>
          <w:spacing w:val="2"/>
          <w:sz w:val="28"/>
          <w:szCs w:val="28"/>
        </w:rPr>
        <w:br/>
      </w:r>
    </w:p>
    <w:p w:rsidR="00880D4D" w:rsidRDefault="00536166" w:rsidP="00536166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880D4D">
        <w:rPr>
          <w:color w:val="2D2D2D"/>
          <w:spacing w:val="2"/>
          <w:sz w:val="28"/>
          <w:szCs w:val="28"/>
          <w:u w:val="single"/>
        </w:rPr>
        <w:t>Текущая дезинфекция</w:t>
      </w:r>
      <w:r w:rsidRPr="00536166">
        <w:rPr>
          <w:color w:val="2D2D2D"/>
          <w:spacing w:val="2"/>
          <w:sz w:val="28"/>
          <w:szCs w:val="28"/>
        </w:rPr>
        <w:t xml:space="preserve"> в очаге туберкулеза осуществляется с момента выявления лица, проживающего в очаге. </w:t>
      </w:r>
      <w:r w:rsidRPr="00536166">
        <w:rPr>
          <w:color w:val="2D2D2D"/>
          <w:spacing w:val="2"/>
          <w:sz w:val="28"/>
          <w:szCs w:val="28"/>
        </w:rPr>
        <w:br/>
        <w:t>Дезинфекции подвергается белье больного (нательное, постельное, полотенца, носовые платки, вкладыши емкостей для сбора мокроты), столовая посуда и приборы, емкости для сбора мокроты, санитарно-техническое оборудование, воздух и поверхности в помещениях, мебель, предметы ухода за больным. Для дезинфекции используются дезинфицирующие средства и кожные антисептики, эффективные в отношении микобактерий туберкулеза.</w:t>
      </w:r>
      <w:r w:rsidRPr="00536166">
        <w:rPr>
          <w:color w:val="2D2D2D"/>
          <w:spacing w:val="2"/>
          <w:sz w:val="28"/>
          <w:szCs w:val="28"/>
        </w:rPr>
        <w:br/>
      </w:r>
    </w:p>
    <w:p w:rsidR="00536166" w:rsidRPr="00536166" w:rsidRDefault="00536166" w:rsidP="00536166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880D4D">
        <w:rPr>
          <w:color w:val="2D2D2D"/>
          <w:spacing w:val="2"/>
          <w:sz w:val="28"/>
          <w:szCs w:val="28"/>
          <w:u w:val="single"/>
        </w:rPr>
        <w:t>Заключительная дезинфекция</w:t>
      </w:r>
      <w:r w:rsidRPr="00536166">
        <w:rPr>
          <w:color w:val="2D2D2D"/>
          <w:spacing w:val="2"/>
          <w:sz w:val="28"/>
          <w:szCs w:val="28"/>
        </w:rPr>
        <w:t xml:space="preserve"> в очагах туберкулеза осуществляется специализированными организациями не позднее 24 часов с момента получения заявки во всех случаях выбытия больного из домашнего очага (в больницу, санаторий, при изменении места жительства, выбытии больного из очага на длительный срок, смерти больного).</w:t>
      </w:r>
      <w:r w:rsidRPr="00536166">
        <w:rPr>
          <w:color w:val="2D2D2D"/>
          <w:spacing w:val="2"/>
          <w:sz w:val="28"/>
          <w:szCs w:val="28"/>
        </w:rPr>
        <w:br/>
      </w:r>
      <w:r w:rsidRPr="00536166">
        <w:rPr>
          <w:color w:val="2D2D2D"/>
          <w:spacing w:val="2"/>
          <w:sz w:val="28"/>
          <w:szCs w:val="28"/>
        </w:rPr>
        <w:br/>
      </w:r>
      <w:r w:rsidRPr="00880D4D">
        <w:rPr>
          <w:color w:val="2D2D2D"/>
          <w:spacing w:val="2"/>
          <w:sz w:val="28"/>
          <w:szCs w:val="28"/>
          <w:u w:val="single"/>
        </w:rPr>
        <w:t>Внеочередная заключительная дезинфекция</w:t>
      </w:r>
      <w:r w:rsidRPr="00536166">
        <w:rPr>
          <w:color w:val="2D2D2D"/>
          <w:spacing w:val="2"/>
          <w:sz w:val="28"/>
          <w:szCs w:val="28"/>
        </w:rPr>
        <w:t xml:space="preserve"> в очагах туберкулеза проводится перед возвращением родильниц из роддома, перед сносом домов, где проживали больные туберкулезом, в случае смерти больного от туберкулеза на дому (в том числе и когда умерший не состоял на учете в противотуберкулезной медицинской организации).</w:t>
      </w:r>
      <w:r w:rsidRPr="00536166">
        <w:rPr>
          <w:color w:val="2D2D2D"/>
          <w:spacing w:val="2"/>
          <w:sz w:val="28"/>
          <w:szCs w:val="28"/>
        </w:rPr>
        <w:br/>
      </w:r>
      <w:r w:rsidRPr="00536166">
        <w:rPr>
          <w:color w:val="2D2D2D"/>
          <w:spacing w:val="2"/>
          <w:sz w:val="28"/>
          <w:szCs w:val="28"/>
        </w:rPr>
        <w:br/>
        <w:t xml:space="preserve">Проведение </w:t>
      </w:r>
      <w:r w:rsidRPr="00880D4D">
        <w:rPr>
          <w:color w:val="2D2D2D"/>
          <w:spacing w:val="2"/>
          <w:sz w:val="28"/>
          <w:szCs w:val="28"/>
          <w:u w:val="single"/>
        </w:rPr>
        <w:t>заключительной дезинфекции</w:t>
      </w:r>
      <w:r w:rsidRPr="00536166">
        <w:rPr>
          <w:color w:val="2D2D2D"/>
          <w:spacing w:val="2"/>
          <w:sz w:val="28"/>
          <w:szCs w:val="28"/>
        </w:rPr>
        <w:t xml:space="preserve"> в очагах туберкулеза силами специализированных организаций осущес</w:t>
      </w:r>
      <w:r w:rsidR="00880D4D">
        <w:rPr>
          <w:color w:val="2D2D2D"/>
          <w:spacing w:val="2"/>
          <w:sz w:val="28"/>
          <w:szCs w:val="28"/>
        </w:rPr>
        <w:t>твляется не реже 1 раза в год:</w:t>
      </w:r>
      <w:r w:rsidR="00880D4D">
        <w:rPr>
          <w:color w:val="2D2D2D"/>
          <w:spacing w:val="2"/>
          <w:sz w:val="28"/>
          <w:szCs w:val="28"/>
        </w:rPr>
        <w:br/>
      </w:r>
      <w:r w:rsidRPr="00536166">
        <w:rPr>
          <w:color w:val="2D2D2D"/>
          <w:spacing w:val="2"/>
          <w:sz w:val="28"/>
          <w:szCs w:val="28"/>
        </w:rPr>
        <w:t xml:space="preserve">- в местах проживания больных </w:t>
      </w:r>
      <w:r w:rsidR="00880D4D">
        <w:rPr>
          <w:color w:val="2D2D2D"/>
          <w:spacing w:val="2"/>
          <w:sz w:val="28"/>
          <w:szCs w:val="28"/>
        </w:rPr>
        <w:t>заразными формами туберкулеза;</w:t>
      </w:r>
      <w:r w:rsidR="00880D4D">
        <w:rPr>
          <w:color w:val="2D2D2D"/>
          <w:spacing w:val="2"/>
          <w:sz w:val="28"/>
          <w:szCs w:val="28"/>
        </w:rPr>
        <w:br/>
      </w:r>
      <w:r w:rsidRPr="00536166">
        <w:rPr>
          <w:color w:val="2D2D2D"/>
          <w:spacing w:val="2"/>
          <w:sz w:val="28"/>
          <w:szCs w:val="28"/>
        </w:rPr>
        <w:t>- в случае проживания в очаге детей и подростков</w:t>
      </w:r>
      <w:r w:rsidR="00880D4D">
        <w:rPr>
          <w:color w:val="2D2D2D"/>
          <w:spacing w:val="2"/>
          <w:sz w:val="28"/>
          <w:szCs w:val="28"/>
        </w:rPr>
        <w:t>;</w:t>
      </w:r>
      <w:r w:rsidR="00880D4D">
        <w:rPr>
          <w:color w:val="2D2D2D"/>
          <w:spacing w:val="2"/>
          <w:sz w:val="28"/>
          <w:szCs w:val="28"/>
        </w:rPr>
        <w:br/>
      </w:r>
      <w:r w:rsidRPr="00536166">
        <w:rPr>
          <w:color w:val="2D2D2D"/>
          <w:spacing w:val="2"/>
          <w:sz w:val="28"/>
          <w:szCs w:val="28"/>
        </w:rPr>
        <w:lastRenderedPageBreak/>
        <w:t xml:space="preserve">- в коммунальных квартирах, </w:t>
      </w:r>
      <w:r w:rsidR="00880D4D">
        <w:rPr>
          <w:color w:val="2D2D2D"/>
          <w:spacing w:val="2"/>
          <w:sz w:val="28"/>
          <w:szCs w:val="28"/>
        </w:rPr>
        <w:t>общежитиях, казармах, тюрьмах;</w:t>
      </w:r>
      <w:r w:rsidR="00880D4D">
        <w:rPr>
          <w:color w:val="2D2D2D"/>
          <w:spacing w:val="2"/>
          <w:sz w:val="28"/>
          <w:szCs w:val="28"/>
        </w:rPr>
        <w:br/>
      </w:r>
      <w:r w:rsidRPr="00536166">
        <w:rPr>
          <w:color w:val="2D2D2D"/>
          <w:spacing w:val="2"/>
          <w:sz w:val="28"/>
          <w:szCs w:val="28"/>
        </w:rPr>
        <w:t>- при наличии в очаге лиц, страдающих наркоманией, алкоголизмом, психическими заболеваниями, ВИЧ-инфицированных.</w:t>
      </w:r>
      <w:r w:rsidRPr="00536166">
        <w:rPr>
          <w:color w:val="2D2D2D"/>
          <w:spacing w:val="2"/>
          <w:sz w:val="28"/>
          <w:szCs w:val="28"/>
        </w:rPr>
        <w:br/>
      </w:r>
    </w:p>
    <w:p w:rsidR="00536166" w:rsidRPr="00536166" w:rsidRDefault="00536166" w:rsidP="00536166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proofErr w:type="gramStart"/>
      <w:r w:rsidRPr="00536166">
        <w:rPr>
          <w:color w:val="2D2D2D"/>
          <w:spacing w:val="2"/>
          <w:sz w:val="28"/>
          <w:szCs w:val="28"/>
        </w:rPr>
        <w:t>Проведение заключительной дезинфекции организациями, осуществляющими деятельность по профилю "</w:t>
      </w:r>
      <w:proofErr w:type="spellStart"/>
      <w:r w:rsidRPr="00536166">
        <w:rPr>
          <w:color w:val="2D2D2D"/>
          <w:spacing w:val="2"/>
          <w:sz w:val="28"/>
          <w:szCs w:val="28"/>
        </w:rPr>
        <w:t>де</w:t>
      </w:r>
      <w:r w:rsidR="00880D4D">
        <w:rPr>
          <w:color w:val="2D2D2D"/>
          <w:spacing w:val="2"/>
          <w:sz w:val="28"/>
          <w:szCs w:val="28"/>
        </w:rPr>
        <w:t>зинфектология</w:t>
      </w:r>
      <w:proofErr w:type="spellEnd"/>
      <w:r w:rsidR="00880D4D">
        <w:rPr>
          <w:color w:val="2D2D2D"/>
          <w:spacing w:val="2"/>
          <w:sz w:val="28"/>
          <w:szCs w:val="28"/>
        </w:rPr>
        <w:t>" осуществляется:</w:t>
      </w:r>
      <w:r w:rsidR="00880D4D">
        <w:rPr>
          <w:color w:val="2D2D2D"/>
          <w:spacing w:val="2"/>
          <w:sz w:val="28"/>
          <w:szCs w:val="28"/>
        </w:rPr>
        <w:br/>
      </w:r>
      <w:r w:rsidRPr="00536166">
        <w:rPr>
          <w:color w:val="2D2D2D"/>
          <w:spacing w:val="2"/>
          <w:sz w:val="28"/>
          <w:szCs w:val="28"/>
        </w:rPr>
        <w:t>- в детских дошкольных и общих образовательных организациях, детских и подростковых организациях, в организованных воинских коллективах, медицинских организациях нетуберкулезного профиля, стационарных учреждениях социального обеспечения - в случае выявления больног</w:t>
      </w:r>
      <w:r w:rsidR="00880D4D">
        <w:rPr>
          <w:color w:val="2D2D2D"/>
          <w:spacing w:val="2"/>
          <w:sz w:val="28"/>
          <w:szCs w:val="28"/>
        </w:rPr>
        <w:t>о активной формой туберкулеза;</w:t>
      </w:r>
      <w:r w:rsidR="00880D4D">
        <w:rPr>
          <w:color w:val="2D2D2D"/>
          <w:spacing w:val="2"/>
          <w:sz w:val="28"/>
          <w:szCs w:val="28"/>
        </w:rPr>
        <w:br/>
      </w:r>
      <w:r w:rsidRPr="00536166">
        <w:rPr>
          <w:color w:val="2D2D2D"/>
          <w:spacing w:val="2"/>
          <w:sz w:val="28"/>
          <w:szCs w:val="28"/>
        </w:rPr>
        <w:t>- по месту работы больного с установленным выделением микобактерий туберкулеза и в стадии распада без выделения микобактерий туберкулеза.</w:t>
      </w:r>
      <w:r w:rsidRPr="00536166">
        <w:rPr>
          <w:color w:val="2D2D2D"/>
          <w:spacing w:val="2"/>
          <w:sz w:val="28"/>
          <w:szCs w:val="28"/>
        </w:rPr>
        <w:br/>
      </w:r>
      <w:proofErr w:type="gramEnd"/>
    </w:p>
    <w:p w:rsidR="00536166" w:rsidRPr="002F04E9" w:rsidRDefault="00536166" w:rsidP="00DC2230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2F04E9">
        <w:rPr>
          <w:b/>
          <w:bCs/>
          <w:spacing w:val="2"/>
          <w:sz w:val="28"/>
          <w:szCs w:val="28"/>
        </w:rPr>
        <w:t>Организация и проведение иммунизации населения против туберкулеза</w:t>
      </w:r>
      <w:r w:rsidR="00DC2230" w:rsidRPr="002F04E9">
        <w:rPr>
          <w:b/>
          <w:bCs/>
          <w:spacing w:val="2"/>
          <w:sz w:val="28"/>
          <w:szCs w:val="28"/>
        </w:rPr>
        <w:t>:</w:t>
      </w:r>
    </w:p>
    <w:p w:rsidR="00536166" w:rsidRPr="00536166" w:rsidRDefault="00536166" w:rsidP="00DC2230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536166">
        <w:rPr>
          <w:color w:val="2D2D2D"/>
          <w:spacing w:val="2"/>
          <w:sz w:val="28"/>
          <w:szCs w:val="28"/>
        </w:rPr>
        <w:t>Плановая массовая иммунизация против туберкулеза детского населения проводится в соответствии с национальным календарем профилактических прививок или по индивидуальному плану после отмены противопоказаний или прибытия из стран, где не проводятся прививки против туберкулеза.</w:t>
      </w:r>
      <w:r w:rsidRPr="00536166">
        <w:rPr>
          <w:color w:val="2D2D2D"/>
          <w:spacing w:val="2"/>
          <w:sz w:val="28"/>
          <w:szCs w:val="28"/>
        </w:rPr>
        <w:br/>
        <w:t xml:space="preserve">В медицинской организации проводится учет детей, не привитых против туберкулеза в роддоме, с последующей иммунизацией их </w:t>
      </w:r>
      <w:r w:rsidR="00C36440">
        <w:rPr>
          <w:color w:val="2D2D2D"/>
          <w:spacing w:val="2"/>
          <w:sz w:val="28"/>
          <w:szCs w:val="28"/>
        </w:rPr>
        <w:t>в условиях детских поликлиник.</w:t>
      </w:r>
      <w:r w:rsidRPr="00536166">
        <w:rPr>
          <w:color w:val="2D2D2D"/>
          <w:spacing w:val="2"/>
          <w:sz w:val="28"/>
          <w:szCs w:val="28"/>
        </w:rPr>
        <w:br/>
        <w:t>План профилактических прививок составляется ответственными за проведение прививочной работы медицинскими работниками родильных домов (отделений), медицинских организаций по месту жительства детей, детских дошкольных и образовательных организаций.</w:t>
      </w:r>
      <w:r w:rsidRPr="00536166">
        <w:rPr>
          <w:color w:val="2D2D2D"/>
          <w:spacing w:val="2"/>
          <w:sz w:val="28"/>
          <w:szCs w:val="28"/>
        </w:rPr>
        <w:br/>
        <w:t>В план профилактиче</w:t>
      </w:r>
      <w:r w:rsidR="00DC2230">
        <w:rPr>
          <w:color w:val="2D2D2D"/>
          <w:spacing w:val="2"/>
          <w:sz w:val="28"/>
          <w:szCs w:val="28"/>
        </w:rPr>
        <w:t>ских прививок включаются дети:</w:t>
      </w:r>
      <w:r w:rsidR="00DC2230">
        <w:rPr>
          <w:color w:val="2D2D2D"/>
          <w:spacing w:val="2"/>
          <w:sz w:val="28"/>
          <w:szCs w:val="28"/>
        </w:rPr>
        <w:br/>
      </w:r>
      <w:r w:rsidRPr="00536166">
        <w:rPr>
          <w:color w:val="2D2D2D"/>
          <w:spacing w:val="2"/>
          <w:sz w:val="28"/>
          <w:szCs w:val="28"/>
        </w:rPr>
        <w:t>- н</w:t>
      </w:r>
      <w:r w:rsidR="00DC2230">
        <w:rPr>
          <w:color w:val="2D2D2D"/>
          <w:spacing w:val="2"/>
          <w:sz w:val="28"/>
          <w:szCs w:val="28"/>
        </w:rPr>
        <w:t>е привитые против туберкулеза;</w:t>
      </w:r>
      <w:r w:rsidR="00DC2230">
        <w:rPr>
          <w:color w:val="2D2D2D"/>
          <w:spacing w:val="2"/>
          <w:sz w:val="28"/>
          <w:szCs w:val="28"/>
        </w:rPr>
        <w:br/>
      </w:r>
      <w:r w:rsidRPr="00536166">
        <w:rPr>
          <w:color w:val="2D2D2D"/>
          <w:spacing w:val="2"/>
          <w:sz w:val="28"/>
          <w:szCs w:val="28"/>
        </w:rPr>
        <w:t>- подлежащие оче</w:t>
      </w:r>
      <w:r w:rsidR="00C36440">
        <w:rPr>
          <w:color w:val="2D2D2D"/>
          <w:spacing w:val="2"/>
          <w:sz w:val="28"/>
          <w:szCs w:val="28"/>
        </w:rPr>
        <w:t>редной возрастной ревакцинации.</w:t>
      </w:r>
    </w:p>
    <w:p w:rsidR="00536166" w:rsidRPr="00536166" w:rsidRDefault="00536166" w:rsidP="00536166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536166">
        <w:rPr>
          <w:color w:val="2D2D2D"/>
          <w:spacing w:val="2"/>
          <w:sz w:val="28"/>
          <w:szCs w:val="28"/>
        </w:rPr>
        <w:t>Учет детского населения проводится 2 раза в год (апрель, октябрь). Учет осуществляется в отношении дет</w:t>
      </w:r>
      <w:r w:rsidR="00C36440">
        <w:rPr>
          <w:color w:val="2D2D2D"/>
          <w:spacing w:val="2"/>
          <w:sz w:val="28"/>
          <w:szCs w:val="28"/>
        </w:rPr>
        <w:t>ей от 0 до 14 лет включительно.</w:t>
      </w:r>
      <w:r w:rsidR="00C36440" w:rsidRPr="00536166">
        <w:rPr>
          <w:color w:val="2D2D2D"/>
          <w:spacing w:val="2"/>
          <w:sz w:val="28"/>
          <w:szCs w:val="28"/>
        </w:rPr>
        <w:t xml:space="preserve"> </w:t>
      </w:r>
      <w:r w:rsidRPr="00536166">
        <w:rPr>
          <w:color w:val="2D2D2D"/>
          <w:spacing w:val="2"/>
          <w:sz w:val="28"/>
          <w:szCs w:val="28"/>
        </w:rPr>
        <w:t>Учет детей, посещающих детские дошкольные организации, дома ребенка, детские дома, школы, школы-интернаты и другие образовательные организации, проводится 1 раз в год. Сведения о детях, посещающих вышеуказанные организации, передаются в поликлиники по месту расположения организации.</w:t>
      </w:r>
      <w:r w:rsidRPr="00536166">
        <w:rPr>
          <w:color w:val="2D2D2D"/>
          <w:spacing w:val="2"/>
          <w:sz w:val="28"/>
          <w:szCs w:val="28"/>
        </w:rPr>
        <w:br/>
      </w:r>
      <w:r w:rsidRPr="00536166">
        <w:rPr>
          <w:color w:val="2D2D2D"/>
          <w:spacing w:val="2"/>
          <w:sz w:val="28"/>
          <w:szCs w:val="28"/>
        </w:rPr>
        <w:br/>
        <w:t>В случае отсутствия прививок врачом-педиатром выясняются причины, по которым ребенок не был привит, и принимаются необходимые меры по его иммунизации.</w:t>
      </w:r>
      <w:r w:rsidRPr="00536166">
        <w:rPr>
          <w:color w:val="2D2D2D"/>
          <w:spacing w:val="2"/>
          <w:sz w:val="28"/>
          <w:szCs w:val="28"/>
        </w:rPr>
        <w:br/>
      </w:r>
    </w:p>
    <w:p w:rsidR="00536166" w:rsidRPr="00536166" w:rsidRDefault="00536166" w:rsidP="004C69BC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proofErr w:type="gramStart"/>
      <w:r w:rsidRPr="00536166">
        <w:rPr>
          <w:color w:val="2D2D2D"/>
          <w:spacing w:val="2"/>
          <w:sz w:val="28"/>
          <w:szCs w:val="28"/>
        </w:rPr>
        <w:t xml:space="preserve">Наблюдение за вакцинированными и ревакцинированными детьми и подростками проводится через 1, 3, 6, 9 месяцев после вакцинации или </w:t>
      </w:r>
      <w:r w:rsidRPr="00536166">
        <w:rPr>
          <w:color w:val="2D2D2D"/>
          <w:spacing w:val="2"/>
          <w:sz w:val="28"/>
          <w:szCs w:val="28"/>
        </w:rPr>
        <w:lastRenderedPageBreak/>
        <w:t>ревакцинации с регистрацией размера и характера местной реакции (папула, пустула с образованием корочки, с отделяемым или б</w:t>
      </w:r>
      <w:r w:rsidR="00C36440">
        <w:rPr>
          <w:color w:val="2D2D2D"/>
          <w:spacing w:val="2"/>
          <w:sz w:val="28"/>
          <w:szCs w:val="28"/>
        </w:rPr>
        <w:t>ез него, рубчик, пигментация).</w:t>
      </w:r>
      <w:proofErr w:type="gramEnd"/>
      <w:r w:rsidR="00C36440">
        <w:rPr>
          <w:color w:val="2D2D2D"/>
          <w:spacing w:val="2"/>
          <w:sz w:val="28"/>
          <w:szCs w:val="28"/>
        </w:rPr>
        <w:br/>
      </w:r>
      <w:r w:rsidRPr="00536166">
        <w:rPr>
          <w:color w:val="2D2D2D"/>
          <w:spacing w:val="2"/>
          <w:sz w:val="28"/>
          <w:szCs w:val="28"/>
        </w:rPr>
        <w:br/>
      </w:r>
      <w:proofErr w:type="gramStart"/>
      <w:r w:rsidRPr="00536166">
        <w:rPr>
          <w:color w:val="2D2D2D"/>
          <w:spacing w:val="2"/>
          <w:sz w:val="28"/>
          <w:szCs w:val="28"/>
        </w:rPr>
        <w:t>Ревакцинация против туберкулеза проводится детям с отрицательной реакцией на пробу Манту в соответствии с национальным календарем профилактических прививок (</w:t>
      </w:r>
      <w:hyperlink r:id="rId7" w:history="1">
        <w:r w:rsidRPr="002F04E9">
          <w:rPr>
            <w:rStyle w:val="a3"/>
            <w:color w:val="auto"/>
            <w:spacing w:val="2"/>
            <w:sz w:val="28"/>
            <w:szCs w:val="28"/>
          </w:rPr>
          <w:t>статья 9 Федерального закона от 17.09.98 N 157-ФЗ "Об иммунопрофилактике инфекционных болезней"</w:t>
        </w:r>
      </w:hyperlink>
      <w:r w:rsidR="004C69BC">
        <w:rPr>
          <w:rStyle w:val="apple-converted-space"/>
          <w:color w:val="2D2D2D"/>
          <w:spacing w:val="2"/>
          <w:sz w:val="28"/>
          <w:szCs w:val="28"/>
        </w:rPr>
        <w:t>.</w:t>
      </w:r>
      <w:proofErr w:type="gramEnd"/>
    </w:p>
    <w:p w:rsidR="00536166" w:rsidRPr="00536166" w:rsidRDefault="00536166" w:rsidP="00536166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536166">
        <w:rPr>
          <w:color w:val="2D2D2D"/>
          <w:spacing w:val="2"/>
          <w:sz w:val="28"/>
          <w:szCs w:val="28"/>
        </w:rPr>
        <w:t xml:space="preserve">Детям, посещающим детские дошкольные организации, школы, школы-интернаты, колледжи, лицеи, находящимся в детских домах, домах ребенка, прививки проводятся в специально оборудованных прививочных кабинетах. Иммунизация против туберкулеза проводится в выделенные дни, когда другие виды иммунизации и </w:t>
      </w:r>
      <w:proofErr w:type="spellStart"/>
      <w:r w:rsidRPr="00536166">
        <w:rPr>
          <w:color w:val="2D2D2D"/>
          <w:spacing w:val="2"/>
          <w:sz w:val="28"/>
          <w:szCs w:val="28"/>
        </w:rPr>
        <w:t>туберкулинодиагностика</w:t>
      </w:r>
      <w:proofErr w:type="spellEnd"/>
      <w:r w:rsidRPr="00536166">
        <w:rPr>
          <w:color w:val="2D2D2D"/>
          <w:spacing w:val="2"/>
          <w:sz w:val="28"/>
          <w:szCs w:val="28"/>
        </w:rPr>
        <w:t xml:space="preserve"> не осуществляются</w:t>
      </w:r>
      <w:r w:rsidRPr="00536166">
        <w:rPr>
          <w:color w:val="2D2D2D"/>
          <w:spacing w:val="2"/>
          <w:sz w:val="28"/>
          <w:szCs w:val="28"/>
        </w:rPr>
        <w:br/>
      </w:r>
    </w:p>
    <w:p w:rsidR="00536166" w:rsidRPr="002F04E9" w:rsidRDefault="00536166" w:rsidP="002F04E9">
      <w:pPr>
        <w:pStyle w:val="formattext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8"/>
          <w:szCs w:val="28"/>
        </w:rPr>
      </w:pPr>
      <w:r w:rsidRPr="002F04E9">
        <w:rPr>
          <w:b/>
          <w:bCs/>
          <w:spacing w:val="2"/>
          <w:sz w:val="28"/>
          <w:szCs w:val="28"/>
        </w:rPr>
        <w:t>Гигиеническое воспитание населения</w:t>
      </w:r>
      <w:r w:rsidR="002F04E9">
        <w:rPr>
          <w:b/>
          <w:bCs/>
          <w:spacing w:val="2"/>
          <w:sz w:val="28"/>
          <w:szCs w:val="28"/>
        </w:rPr>
        <w:t>.</w:t>
      </w:r>
    </w:p>
    <w:p w:rsidR="00536166" w:rsidRPr="00536166" w:rsidRDefault="00536166" w:rsidP="00536166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536166">
        <w:rPr>
          <w:color w:val="2D2D2D"/>
          <w:spacing w:val="2"/>
          <w:sz w:val="28"/>
          <w:szCs w:val="28"/>
        </w:rPr>
        <w:t>Гигиеническое воспитание населения является одним из методов профилактики туберкулеза.</w:t>
      </w:r>
      <w:r w:rsidRPr="00536166">
        <w:rPr>
          <w:color w:val="2D2D2D"/>
          <w:spacing w:val="2"/>
          <w:sz w:val="28"/>
          <w:szCs w:val="28"/>
        </w:rPr>
        <w:br/>
      </w:r>
    </w:p>
    <w:p w:rsidR="00536166" w:rsidRPr="00536166" w:rsidRDefault="00536166" w:rsidP="00536166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536166">
        <w:rPr>
          <w:color w:val="2D2D2D"/>
          <w:spacing w:val="2"/>
          <w:sz w:val="28"/>
          <w:szCs w:val="28"/>
        </w:rPr>
        <w:t>Гигиеническое воспитание населения включает в себя представление населению информации о туберкулезе, основных симптомах заболевания, факторах риска и мерах профилактики.</w:t>
      </w:r>
      <w:r w:rsidRPr="00536166">
        <w:rPr>
          <w:color w:val="2D2D2D"/>
          <w:spacing w:val="2"/>
          <w:sz w:val="28"/>
          <w:szCs w:val="28"/>
        </w:rPr>
        <w:br/>
      </w:r>
    </w:p>
    <w:p w:rsidR="00536166" w:rsidRPr="00536166" w:rsidRDefault="00536166" w:rsidP="00536166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536166">
        <w:rPr>
          <w:color w:val="2D2D2D"/>
          <w:spacing w:val="2"/>
          <w:sz w:val="28"/>
          <w:szCs w:val="28"/>
        </w:rPr>
        <w:t>Гигиеническое воспитание населения осуществляется в процессе воспитания и обучения в образовательных организациях с использованием средств массовой информации, информационно-телекоммуникационной сети Интернет, распространения информационных материалов среди различных групп населения, в ходе лекций и бесед в организациях и в индивидуальном порядке.</w:t>
      </w:r>
      <w:r w:rsidRPr="00536166">
        <w:rPr>
          <w:color w:val="2D2D2D"/>
          <w:spacing w:val="2"/>
          <w:sz w:val="28"/>
          <w:szCs w:val="28"/>
        </w:rPr>
        <w:br/>
      </w:r>
    </w:p>
    <w:p w:rsidR="00536166" w:rsidRPr="00536166" w:rsidRDefault="00CA209F" w:rsidP="00536166">
      <w:pPr>
        <w:rPr>
          <w:rFonts w:cs="Times New Roman"/>
          <w:szCs w:val="28"/>
        </w:rPr>
      </w:pPr>
      <w:bookmarkStart w:id="0" w:name="_GoBack"/>
      <w:r>
        <w:rPr>
          <w:rFonts w:cs="Times New Roman"/>
          <w:noProof/>
          <w:szCs w:val="28"/>
          <w:lang w:eastAsia="ru-RU"/>
        </w:rPr>
        <w:lastRenderedPageBreak/>
        <w:drawing>
          <wp:inline distT="0" distB="0" distL="0" distR="0">
            <wp:extent cx="5591175" cy="5715000"/>
            <wp:effectExtent l="0" t="0" r="0" b="0"/>
            <wp:docPr id="1" name="Рисунок 1" descr="C:\Users\Пользователь\Desktop\1453386323_ekstr_izvescheni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1453386323_ekstr_izveschenie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36166" w:rsidRPr="00536166" w:rsidSect="00AC0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219" w:rsidRDefault="00053219" w:rsidP="00C55EF8">
      <w:pPr>
        <w:spacing w:after="0"/>
      </w:pPr>
      <w:r>
        <w:separator/>
      </w:r>
    </w:p>
  </w:endnote>
  <w:endnote w:type="continuationSeparator" w:id="0">
    <w:p w:rsidR="00053219" w:rsidRDefault="00053219" w:rsidP="00C55EF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219" w:rsidRDefault="00053219" w:rsidP="00C55EF8">
      <w:pPr>
        <w:spacing w:after="0"/>
      </w:pPr>
      <w:r>
        <w:separator/>
      </w:r>
    </w:p>
  </w:footnote>
  <w:footnote w:type="continuationSeparator" w:id="0">
    <w:p w:rsidR="00053219" w:rsidRDefault="00053219" w:rsidP="00C55EF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5EF8"/>
    <w:rsid w:val="00053219"/>
    <w:rsid w:val="00103388"/>
    <w:rsid w:val="00164CC6"/>
    <w:rsid w:val="002F04E9"/>
    <w:rsid w:val="004C69BC"/>
    <w:rsid w:val="00536166"/>
    <w:rsid w:val="00547B4A"/>
    <w:rsid w:val="005712D3"/>
    <w:rsid w:val="005B20A6"/>
    <w:rsid w:val="006D3DB8"/>
    <w:rsid w:val="00880D4D"/>
    <w:rsid w:val="008C75BA"/>
    <w:rsid w:val="00924E0C"/>
    <w:rsid w:val="00A00B4B"/>
    <w:rsid w:val="00A50D65"/>
    <w:rsid w:val="00AC0126"/>
    <w:rsid w:val="00C36440"/>
    <w:rsid w:val="00C55EF8"/>
    <w:rsid w:val="00CA209F"/>
    <w:rsid w:val="00CC0BBE"/>
    <w:rsid w:val="00CF3986"/>
    <w:rsid w:val="00D434F0"/>
    <w:rsid w:val="00DC2230"/>
    <w:rsid w:val="00E5143C"/>
    <w:rsid w:val="00F6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126"/>
  </w:style>
  <w:style w:type="paragraph" w:styleId="1">
    <w:name w:val="heading 1"/>
    <w:basedOn w:val="a"/>
    <w:link w:val="10"/>
    <w:qFormat/>
    <w:rsid w:val="00C55EF8"/>
    <w:pPr>
      <w:spacing w:before="100" w:beforeAutospacing="1" w:after="100" w:afterAutospacing="1"/>
      <w:outlineLvl w:val="0"/>
    </w:pPr>
    <w:rPr>
      <w:rFonts w:eastAsia="MS Mincho" w:cs="Times New Roman"/>
      <w:b/>
      <w:bCs/>
      <w:kern w:val="36"/>
      <w:sz w:val="48"/>
      <w:szCs w:val="48"/>
      <w:lang w:eastAsia="ja-JP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1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55EF8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C55EF8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55EF8"/>
  </w:style>
  <w:style w:type="paragraph" w:styleId="a6">
    <w:name w:val="footer"/>
    <w:basedOn w:val="a"/>
    <w:link w:val="a7"/>
    <w:uiPriority w:val="99"/>
    <w:semiHidden/>
    <w:unhideWhenUsed/>
    <w:rsid w:val="00C55EF8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55EF8"/>
  </w:style>
  <w:style w:type="character" w:customStyle="1" w:styleId="10">
    <w:name w:val="Заголовок 1 Знак"/>
    <w:basedOn w:val="a0"/>
    <w:link w:val="1"/>
    <w:rsid w:val="00C55EF8"/>
    <w:rPr>
      <w:rFonts w:eastAsia="MS Mincho" w:cs="Times New Roman"/>
      <w:b/>
      <w:bCs/>
      <w:kern w:val="36"/>
      <w:sz w:val="48"/>
      <w:szCs w:val="48"/>
      <w:lang w:eastAsia="ja-JP"/>
    </w:rPr>
  </w:style>
  <w:style w:type="character" w:customStyle="1" w:styleId="30">
    <w:name w:val="Заголовок 3 Знак"/>
    <w:basedOn w:val="a0"/>
    <w:link w:val="3"/>
    <w:uiPriority w:val="9"/>
    <w:semiHidden/>
    <w:rsid w:val="0053616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536166"/>
  </w:style>
  <w:style w:type="paragraph" w:customStyle="1" w:styleId="formattexttopleveltext">
    <w:name w:val="formattext topleveltext"/>
    <w:basedOn w:val="a"/>
    <w:rsid w:val="00536166"/>
    <w:pPr>
      <w:spacing w:before="100" w:beforeAutospacing="1" w:after="100" w:afterAutospacing="1"/>
    </w:pPr>
    <w:rPr>
      <w:rFonts w:eastAsia="MS Mincho" w:cs="Times New Roman"/>
      <w:sz w:val="24"/>
      <w:szCs w:val="24"/>
      <w:lang w:eastAsia="ja-JP"/>
    </w:rPr>
  </w:style>
  <w:style w:type="paragraph" w:styleId="a8">
    <w:name w:val="No Spacing"/>
    <w:uiPriority w:val="1"/>
    <w:qFormat/>
    <w:rsid w:val="002F04E9"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rsid w:val="00CA209F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A20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3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7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9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71743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3030</Words>
  <Characters>17276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Ferus</dc:creator>
  <cp:keywords/>
  <dc:description/>
  <cp:lastModifiedBy>Windows User</cp:lastModifiedBy>
  <cp:revision>8</cp:revision>
  <dcterms:created xsi:type="dcterms:W3CDTF">2016-03-03T08:03:00Z</dcterms:created>
  <dcterms:modified xsi:type="dcterms:W3CDTF">2016-03-08T07:58:00Z</dcterms:modified>
</cp:coreProperties>
</file>