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марта 2013 г. N 27918</w:t>
      </w:r>
    </w:p>
    <w:p w:rsidR="004C3A99" w:rsidRDefault="004C3A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2012 г. N 982н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УСЛОВИЙ И ПОРЯДКА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СЕРТИФИКАТА СПЕЦИАЛИСТА </w:t>
      </w:r>
      <w:proofErr w:type="gramStart"/>
      <w:r>
        <w:rPr>
          <w:rFonts w:ascii="Calibri" w:hAnsi="Calibri" w:cs="Calibri"/>
          <w:b/>
          <w:bCs/>
        </w:rPr>
        <w:t>МЕДИЦИНСКИМ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ФАРМАЦЕВТИЧЕСКИМ РАБОТНИКАМ, ФОРМЫ И </w:t>
      </w:r>
      <w:proofErr w:type="gramStart"/>
      <w:r>
        <w:rPr>
          <w:rFonts w:ascii="Calibri" w:hAnsi="Calibri" w:cs="Calibri"/>
          <w:b/>
          <w:bCs/>
        </w:rPr>
        <w:t>ТЕХНИЧЕСКИХ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СЕРТИФИКАТА СПЕЦИАЛИСТА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пунктом 5.2.119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приказываю: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и порядок выдачи сертификата специалиста медицинским и фармацевтическим работникам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форму сертификата специалиста согласно </w:t>
      </w:r>
      <w:hyperlink w:anchor="Par11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требования к бланку сертификата специалиста согласно </w:t>
      </w:r>
      <w:hyperlink w:anchor="Par18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г. N 982н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УСЛОВИЯ И ПОРЯДОК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ВЫДАЧИ СЕРТИФИКАТА СПЕЦИАЛИСТА </w:t>
      </w:r>
      <w:proofErr w:type="gramStart"/>
      <w:r>
        <w:rPr>
          <w:rFonts w:ascii="Calibri" w:hAnsi="Calibri" w:cs="Calibri"/>
          <w:b/>
          <w:bCs/>
        </w:rPr>
        <w:t>МЕДИЦИНСКИМ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ФАРМАЦЕВТИЧЕСКИМ РАБОТНИКАМ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Сертификат специалиста (далее - сертификат) свидетельствует о достижении его обладателем уровня теоретических знаний, практических навыков и умений, достаточных для самостоятельной профессиональной (медицинской или фармацевтической) деятельности. Сертификат действует пять лет на территории Российской Федерации.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Сертификат выдается по специальностям, предусмотренным </w:t>
      </w:r>
      <w:hyperlink r:id="rId7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16 апреля 2008 г. N 176н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30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марта 2010 г. N 199н (зарегистрирован Министерством юстиции Российской Федерации 11 мая 2010 г., регистрационный N 17160), и </w:t>
      </w:r>
      <w:hyperlink r:id="rId8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3. Лицам, получившим среднее или высшее профессиональное медицинское или фармацевтическое образование в Российской Федерации, сертификат выдается образовательными или научными организациями (далее - организации) в соответствии с лицензией на осуществление образовательной деятельности.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4. Лицам, получившим среднее или высшее профессиональное медицинское или фармацевтическое образование в иностранных государствах, сертификат выдается Федеральной службой по надзору в сфере здравоохранения.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Условиями выдачи организациями сертификата лицам,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условий и порядка выдачи сертификата медицинским и фармацевтическим работникам (далее - условия и порядок), являются: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документов, подтверждающих соответствие уровня профессионального образования квалификационным требованиям, предъявляемым к специалистам соответствующей специальности;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положительный результат сдачи сертификационного экзамена либо положительный результат прохождения государственной (итоговой) аттестации обучающихся (для лиц, получающих сертификат впервые по окончании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среднего профессионального образования по специальностям группы "Здравоохранение").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Государственная (итоговая) аттестация осуществляется государственными аттестационными комиссиями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Условиями выдачи сертификата лицам, указанным в </w:t>
      </w:r>
      <w:hyperlink w:anchor="Par4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условий и порядка, являются: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свидетельств об установлении эквивалентности документов об образовании (свидетельств о признании документов иностранных государств об уровне образования и (или) квалификации на территории Российской Федерации) (в случаях, установленных законодательством Российской Федерации);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документов, подтверждающих соответствие уровня профессионального образования квалификационным требованиям, предъявляемым к специалистам соответствующей специальности;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положительный результат сдачи экзамена по специальности.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Экзамен по специальности проводится в соответствии с порядком сдачи экзамена по специальности лицами, получившими медицинское или фармацевтическое образование в иностранных государствах, для допуска к медицинской или фармацевтической деятельности, утверждаемым Министерством здравоохранения Российской Федерации.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Сертификационный экзамен проводится организациями по завершении лицами,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условий и порядка,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профессиональным образовательным программам послевузовского профессионального образования (интернатура, </w:t>
      </w:r>
      <w:r>
        <w:rPr>
          <w:rFonts w:ascii="Calibri" w:hAnsi="Calibri" w:cs="Calibri"/>
        </w:rPr>
        <w:lastRenderedPageBreak/>
        <w:t>ординатура, аспирантура, докторантура) или по дополнительным профессиональным образовательным программам медицинского или фармацевтического образования (повышение квалификации, профессиональная переподготовка).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Для организации и проведения сертификационного экзамена организациями создаются экзаменационные комиссии, в состав которых включаются специалисты в области здравоохранения и медицинской науки.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Персональный состав экзаменационной комиссии утверждается руководителем организации, который является председателем экзаменационной комиссии.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экзаменационной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Регламент работы экзаменационной комиссии и сроки проведения и сдачи сертификационного экзамена определяются организацией и утверждаются ее руководителем.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Информационные материалы о сроках, времени, месте приема и перечне документов, необходимых для сдачи сертификационного экзамена, требованиях, предъявляемых к лицам, претендующим на получение сертификата, дате, времени и месте проведения сертификационного экзамена, порядке обжалования решений экзаменационной комиссии размещаются в общедоступных местах в помещениях организации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месяц до даты проведения сертификационного экзамена, а также на официальном сайте организации.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 xml:space="preserve">15. Для сдачи сертификационного экзамена в экзаменационную комиссию подается заявление о допуске к сдаче сертификационного экзамена лицами, указанными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условий и порядка (далее соответственно - заявление, заявитель), с приложением подлинников следующих документов: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специалистов с высшим медицинским или высшим фармацевтическим образованием: документа государственного образца о высшем медицинском или фармацевтическом образовании, документа о послевузовском профессиональном образовании (интернатура, ординатура), документа о профессиональной переподготовке (в случае получения новой специальности по результатам прохождения профессиональной переподготовки), а также: прежнего сертификата специалиста, документа о повышении квалификации или документа о послевузовском профессиональном образовании (аспирантура, докторантура) по соответствующей специальности (в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получения сертификата повторно);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специалистов со средним медицинским или средним фармацевтическим образованием: документа государственного образца о среднем медицинском или фармацевтическом образовании, документа о профессиональной переподготовке (в случае получения новой специальности по результатам прохождения профессиональной переподготовки), а также: прежнего сертификата специалиста, документа о повышении квалификации (в случае получения сертификата повторно).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Экзаменационная комиссия рассматривает заявление и приложенные к нему документы, указанные в </w:t>
      </w:r>
      <w:hyperlink w:anchor="Par63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условий и порядка, принимает решение о допуске (об отказе в допуске) к сдаче сертификационного экзамена и уведомляет об этом заявителя в письменной форме в срок, не превышающий 15 календарных дней с момента получения заявления и приложенных к нему документов.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Основаниями для принятия экзаменационной комиссией решения об отказе в допуске к сдаче сертификационного экзамена являются: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недостоверная информация, содержащаяся в заявлении;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неполная и (или) недостоверная информация, содержащаяся в документах, прилагаемых к заявлению;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непредставление документов, предусмотренных </w:t>
      </w:r>
      <w:hyperlink w:anchor="Par63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настоящих условий и порядка.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Сертификационный экзамен сдается лично заявителем на русском языке и состоит из трех этапов: тестового контроля знаний, оценки практических навыков и собеседования.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сдаче сертификационного экзамена устанавливается соответствие документов о профессиональной подготовке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условий и порядка, Квалификационным </w:t>
      </w:r>
      <w:hyperlink r:id="rId1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</w:t>
      </w:r>
      <w:hyperlink r:id="rId20" w:history="1">
        <w:r>
          <w:rPr>
            <w:rFonts w:ascii="Calibri" w:hAnsi="Calibri" w:cs="Calibri"/>
            <w:color w:val="0000FF"/>
          </w:rPr>
          <w:t>разделу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работников в сфере здравоохранения"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</w:t>
      </w:r>
      <w:proofErr w:type="gramEnd"/>
      <w:r>
        <w:rPr>
          <w:rFonts w:ascii="Calibri" w:hAnsi="Calibri" w:cs="Calibri"/>
        </w:rPr>
        <w:t xml:space="preserve"> 541н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25 августа 2010 г., регистрационный N 18247).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Экзаменационная комиссия по результатам сдачи сертификационного экзамена принимает решение: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положительном результате сдачи сертификационного экзамена;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неудовлетворительном результате сдачи сертификационного экзамена и направлении на повторную сдачу сертификационного экзамена.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Результаты сдачи сертификационного экзамена оформляются протоколом заседания экзаменационной комиссии.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Повторная сдача сертификационного экзамена возможна в сроки, определяемые экзаменационной комиссией, но не позднее чем через 3 месяца после неудовлетворительной сдачи сертификационного экзамена.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Заполнение </w:t>
      </w:r>
      <w:hyperlink w:anchor="Par11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сертификата осуществляется на русском языке в электронном виде с использованием программного обеспечения. Заполнение бланка сертификата рукописным способом не допускается.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При оформлении </w:t>
      </w:r>
      <w:hyperlink w:anchor="Par11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сертификата указывается: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(при наличии) лица, сдавшего сертификационный экзамен, экзамен по специальности или прошедшего государственную (итоговую) аттестацию;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организации, при которой создана экзаменационная комиссия или государственная аттестационная комиссия;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и номер протокола заседания экзаменационной комиссии или государственной аттестационной комиссии;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полное наименование специальности в соответствии с указанными в </w:t>
      </w:r>
      <w:hyperlink w:anchor="Par4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условий и порядка Номенклатурами специальностей специалистов в сфере здравоохранения.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Для лиц,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условий и порядка, сертификат подписывается председателем и секретарем экзаменационной комиссии или государственной аттестационной комиссии с указанием даты выдачи сертификата.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Для лиц, указанных в </w:t>
      </w:r>
      <w:hyperlink w:anchor="Par4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условий и порядка, сертификат подписывается лицом, уполномоченным Федеральной службой по надзору в сфере здравоохранения, с указанием даты выдачи сертификата.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С правой стороны </w:t>
      </w:r>
      <w:hyperlink w:anchor="Par11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сертификата ставится печать организации, выдавшей сертификат (Федеральной службы по надзору в сфере здравоохранения), наименование города, в котором действует экзаменационная комиссия или государственная аттестационная комиссия.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29. Сертификат выдается лицам, сдавшим сертификационный экзамен, экзамен по специальности или прошедшим государственную (итоговую) аттестацию по предъявлении документов, удостоверяющих их личность, либо представителям указанных лиц по доверенности, оформленной в установленном порядке, либо высылается по почте ценным отправлением с уведомлением о вручении.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Сертификат выдается в течение 10 календарных дней с момента сдачи сертификационного экзамена, экзамена по специальности, прохождения государственной (итоговой) аттестации.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Для регистрации выданных сертификатов в организации (Федеральной службе по надзору в сфере здравоохранения) заводится книга учета выданных сертификатов, в том числе в электронном виде.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0"/>
      <w:bookmarkEnd w:id="7"/>
      <w:r>
        <w:rPr>
          <w:rFonts w:ascii="Calibri" w:hAnsi="Calibri" w:cs="Calibri"/>
        </w:rPr>
        <w:t>32. В случае утраты сертификата или его порчи (повреждения) лицо, получившее сертификат, вправе обратиться в организацию (Федеральную службу по надзору в сфере здравоохранения) с заявлением о предоставлении дубликата сертификата, в котором должны быть указаны: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лица, получившего сертификат;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сертификата - обстоятельства утраты сертификата;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порче (повреждении) сертификата - обстоятельства и характер повреждений, исключающих возможность дальнейшего использования сертификата, с приложением поврежденного сертификата.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Выдача дубликата сертификата осуществляется в течение 15 календарных дней со дня получения организацией (Федеральной службой по надзору в сфере здравоохранения) заявления о предоставлении дубликата сертификата и прилагаемых к нему документов, указанных в </w:t>
      </w:r>
      <w:hyperlink w:anchor="Par100" w:history="1">
        <w:r>
          <w:rPr>
            <w:rFonts w:ascii="Calibri" w:hAnsi="Calibri" w:cs="Calibri"/>
            <w:color w:val="0000FF"/>
          </w:rPr>
          <w:t>пункте 32</w:t>
        </w:r>
      </w:hyperlink>
      <w:r>
        <w:rPr>
          <w:rFonts w:ascii="Calibri" w:hAnsi="Calibri" w:cs="Calibri"/>
        </w:rPr>
        <w:t xml:space="preserve"> условий и порядка, на основании протокола заседания экзаменационной комиссии или государственной аттестационной комиссии. На дубликате сертификата в заголовке под словами "сертификат специалиста" штампом синего цвета ставится слово "дубликат".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изменения наименования организации дубликат сертификата выдается организацией вместе с документом, подтверждающим изменение наименования организации.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реорганизации организации дубликат сертификата выдается организацией, являющейся правопреемником реорганизованной организации.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 случае ликвидации организации дубликат сертификата выдается организацией (органом), являющейся правопреемником ликвидированной организации. В случае отсутствия правопреемника выдача дубликата сертификата осуществляется по решению учредителя ликвидированной организации.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Приложение N 2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г. N 982н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119"/>
      <w:bookmarkEnd w:id="9"/>
      <w:r>
        <w:rPr>
          <w:rFonts w:ascii="Calibri" w:hAnsi="Calibri" w:cs="Calibri"/>
          <w:b/>
          <w:bCs/>
        </w:rPr>
        <w:t>ФОРМА СЕРТИФИКАТА СПЕЦИАЛИСТА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3"/>
      <w:bookmarkEnd w:id="10"/>
      <w:r>
        <w:rPr>
          <w:rFonts w:ascii="Calibri" w:hAnsi="Calibri" w:cs="Calibri"/>
        </w:rPr>
        <w:t>Лицевая сторона титула бланка сертификата специалиста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pStyle w:val="ConsPlusNonformat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lastRenderedPageBreak/>
        <w:t>│                                  │         Одноцветное изображение      │</w:t>
      </w:r>
    </w:p>
    <w:p w:rsidR="004C3A99" w:rsidRDefault="004C3A99">
      <w:pPr>
        <w:pStyle w:val="ConsPlusNonformat"/>
      </w:pPr>
      <w:r>
        <w:t>│                                  │         Государственного герба       │</w:t>
      </w:r>
    </w:p>
    <w:p w:rsidR="004C3A99" w:rsidRDefault="004C3A99">
      <w:pPr>
        <w:pStyle w:val="ConsPlusNonformat"/>
      </w:pPr>
      <w:r>
        <w:t xml:space="preserve">│                                  │        Российской Федерации </w:t>
      </w:r>
      <w:proofErr w:type="gramStart"/>
      <w:r>
        <w:t>без</w:t>
      </w:r>
      <w:proofErr w:type="gramEnd"/>
      <w:r>
        <w:t xml:space="preserve">      │</w:t>
      </w:r>
    </w:p>
    <w:p w:rsidR="004C3A99" w:rsidRDefault="004C3A99">
      <w:pPr>
        <w:pStyle w:val="ConsPlusNonformat"/>
      </w:pPr>
      <w:r>
        <w:t>│                                  │          геральдического щита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РОССИЙСКАЯ ФЕДЕРАЦИЯ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СЕРТИФИКАТ              │</w:t>
      </w:r>
    </w:p>
    <w:p w:rsidR="004C3A99" w:rsidRDefault="004C3A99">
      <w:pPr>
        <w:pStyle w:val="ConsPlusNonformat"/>
      </w:pPr>
      <w:r>
        <w:t>│                                  │             специалиста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Медицинская символика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5"/>
      <w:bookmarkEnd w:id="11"/>
      <w:r>
        <w:rPr>
          <w:rFonts w:ascii="Calibri" w:hAnsi="Calibri" w:cs="Calibri"/>
        </w:rPr>
        <w:t>Оборотная сторона титула бланка сертификата специалиста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pStyle w:val="ConsPlusNonformat"/>
      </w:pPr>
      <w: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4C3A99" w:rsidRDefault="004C3A99">
      <w:pPr>
        <w:pStyle w:val="ConsPlusNonformat"/>
      </w:pPr>
      <w:r>
        <w:t>│       Одноцветное изображение    │         Настоящий сертификат         │</w:t>
      </w:r>
    </w:p>
    <w:p w:rsidR="004C3A99" w:rsidRDefault="004C3A99">
      <w:pPr>
        <w:pStyle w:val="ConsPlusNonformat"/>
      </w:pPr>
      <w:r>
        <w:t>│       Государственного герба     │      свидетельствует о том, что      │</w:t>
      </w:r>
    </w:p>
    <w:p w:rsidR="004C3A99" w:rsidRDefault="004C3A99">
      <w:pPr>
        <w:pStyle w:val="ConsPlusNonformat"/>
      </w:pPr>
      <w:r>
        <w:t xml:space="preserve">│      Российской Федерации </w:t>
      </w:r>
      <w:proofErr w:type="gramStart"/>
      <w:r>
        <w:t>без</w:t>
      </w:r>
      <w:proofErr w:type="gramEnd"/>
      <w:r>
        <w:t xml:space="preserve">    │                                      │</w:t>
      </w:r>
    </w:p>
    <w:p w:rsidR="004C3A99" w:rsidRDefault="004C3A99">
      <w:pPr>
        <w:pStyle w:val="ConsPlusNonformat"/>
      </w:pPr>
      <w:r>
        <w:t>│        геральдического щита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РОССИЙСКАЯ ФЕДЕРАЦИЯ       │               Решением               │</w:t>
      </w:r>
    </w:p>
    <w:p w:rsidR="004C3A99" w:rsidRDefault="004C3A99">
      <w:pPr>
        <w:pStyle w:val="ConsPlusNonformat"/>
      </w:pPr>
      <w:r>
        <w:t xml:space="preserve">│                                  │     экзаменационной комиссии </w:t>
      </w:r>
      <w:proofErr w:type="gramStart"/>
      <w:r>
        <w:t>при</w:t>
      </w:r>
      <w:proofErr w:type="gramEnd"/>
      <w:r>
        <w:t xml:space="preserve">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СЕРТИФИКАТ            │                                      │</w:t>
      </w:r>
    </w:p>
    <w:p w:rsidR="004C3A99" w:rsidRDefault="004C3A99">
      <w:pPr>
        <w:pStyle w:val="ConsPlusNonformat"/>
      </w:pPr>
      <w:r>
        <w:t xml:space="preserve">│           специалиста            │ </w:t>
      </w:r>
      <w:proofErr w:type="gramStart"/>
      <w:r>
        <w:t>Допущен</w:t>
      </w:r>
      <w:proofErr w:type="gramEnd"/>
      <w:r>
        <w:t xml:space="preserve"> к осуществлению медицинской  │</w:t>
      </w:r>
    </w:p>
    <w:p w:rsidR="004C3A99" w:rsidRDefault="004C3A99">
      <w:pPr>
        <w:pStyle w:val="ConsPlusNonformat"/>
      </w:pPr>
      <w:r>
        <w:t>│                                  │  или фармацевтической деятельности   │</w:t>
      </w:r>
    </w:p>
    <w:p w:rsidR="004C3A99" w:rsidRDefault="004C3A99">
      <w:pPr>
        <w:pStyle w:val="ConsPlusNonformat"/>
      </w:pPr>
      <w:r>
        <w:t>│                                  │           по специальности           │</w:t>
      </w:r>
    </w:p>
    <w:p w:rsidR="004C3A99" w:rsidRDefault="004C3A99">
      <w:pPr>
        <w:pStyle w:val="ConsPlusNonformat"/>
      </w:pPr>
      <w:r>
        <w:t>│          0000000000000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Сертификат является документом  │                                      │</w:t>
      </w:r>
    </w:p>
    <w:p w:rsidR="004C3A99" w:rsidRDefault="004C3A99">
      <w:pPr>
        <w:pStyle w:val="ConsPlusNonformat"/>
      </w:pPr>
      <w:r>
        <w:t>│     государственного образца     │       Сертификат действителен        │</w:t>
      </w:r>
    </w:p>
    <w:p w:rsidR="004C3A99" w:rsidRDefault="004C3A99">
      <w:pPr>
        <w:pStyle w:val="ConsPlusNonformat"/>
      </w:pPr>
      <w:r>
        <w:t>│                                  │           в течение 5 лет.           │</w:t>
      </w:r>
    </w:p>
    <w:p w:rsidR="004C3A99" w:rsidRDefault="004C3A99">
      <w:pPr>
        <w:pStyle w:val="ConsPlusNonformat"/>
      </w:pPr>
      <w:r>
        <w:t>│      Регистрационный номер       │                                      │</w:t>
      </w:r>
    </w:p>
    <w:p w:rsidR="004C3A99" w:rsidRDefault="004C3A99">
      <w:pPr>
        <w:pStyle w:val="ConsPlusNonformat"/>
      </w:pPr>
      <w:r>
        <w:t xml:space="preserve">│                                  │Председатель </w:t>
      </w:r>
      <w:proofErr w:type="gramStart"/>
      <w:r>
        <w:t>экзаменационной</w:t>
      </w:r>
      <w:proofErr w:type="gramEnd"/>
      <w:r>
        <w:t xml:space="preserve">          │</w:t>
      </w:r>
    </w:p>
    <w:p w:rsidR="004C3A99" w:rsidRDefault="004C3A99">
      <w:pPr>
        <w:pStyle w:val="ConsPlusNonformat"/>
      </w:pPr>
      <w:r>
        <w:t>│              Город               │(</w:t>
      </w:r>
      <w:proofErr w:type="gramStart"/>
      <w:r>
        <w:t>государственной</w:t>
      </w:r>
      <w:proofErr w:type="gramEnd"/>
      <w:r>
        <w:t xml:space="preserve"> аттестационной)      │</w:t>
      </w:r>
    </w:p>
    <w:p w:rsidR="004C3A99" w:rsidRDefault="004C3A99">
      <w:pPr>
        <w:pStyle w:val="ConsPlusNonformat"/>
      </w:pPr>
      <w:r>
        <w:t>│                                  │комиссии                              │</w:t>
      </w:r>
    </w:p>
    <w:p w:rsidR="004C3A99" w:rsidRDefault="004C3A99">
      <w:pPr>
        <w:pStyle w:val="ConsPlusNonformat"/>
      </w:pPr>
      <w:r>
        <w:t>│           Дата выдачи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│Ректор/Директор/Руководитель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│Секретарь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                │</w:t>
      </w:r>
    </w:p>
    <w:p w:rsidR="004C3A99" w:rsidRDefault="004C3A99">
      <w:pPr>
        <w:pStyle w:val="ConsPlusNonformat"/>
      </w:pPr>
      <w:r>
        <w:t>│                                  │                      М.П.            │</w:t>
      </w:r>
    </w:p>
    <w:p w:rsidR="004C3A99" w:rsidRDefault="004C3A99">
      <w:pPr>
        <w:pStyle w:val="ConsPlusNonformat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82"/>
      <w:bookmarkEnd w:id="12"/>
      <w:r>
        <w:rPr>
          <w:rFonts w:ascii="Calibri" w:hAnsi="Calibri" w:cs="Calibri"/>
        </w:rPr>
        <w:t>Приложение N 3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г. N 982н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87"/>
      <w:bookmarkEnd w:id="13"/>
      <w:r>
        <w:rPr>
          <w:rFonts w:ascii="Calibri" w:hAnsi="Calibri" w:cs="Calibri"/>
          <w:b/>
          <w:bCs/>
        </w:rPr>
        <w:t>ТЕХНИЧЕСКИЕ ТРЕБОВАНИЯ К БЛАНКУ СЕРТИФИКАТА СПЕЦИАЛИСТА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119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сертификата специалиста (далее - сертификат) состоит из титула сертификата (далее - титул) и обложки.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19" w:history="1">
        <w:proofErr w:type="gramStart"/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титула и обложка являются защищенной полиграфической продукцией уровня "Б" и изготавливаются по единому образцу в установленном законодательством Российской Федерации порядке в соответствии с Техническими </w:t>
      </w:r>
      <w:hyperlink r:id="rId2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юстиции Российской Федерации 17 марта 2003 г. N 4271).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119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титула имеет серию и номер.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содержит 6 символов: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Первая и вторая цифры: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образовательного учреждения высшего профессионального образования - 01;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научного учреждения - 02;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образовательного учреждения дополнительного профессионального образования - 03;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федерального государственного образовательного учреждения среднего профессионального образования - 04;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образовательного учреждения высшего профессионального образования субъекта Российской Федерации - 05;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научного учреждения субъекта Российской Федерации - 06;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образовательного учреждения дополнительного профессионального образования субъекта Российской Федерации - 07;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государственного образовательного учреждения среднего профессионального образования субъекта Российской Федерации - 08;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Федеральной службы по надзору в сфере здравоохранения - 09;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муниципальной образовательной и научной организации - 10;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негосударственной образовательной и научной организации - 11;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третья и четвертая цифры - двузначный цифровой код субъекта Российской Федерации, на территории которого расположено образовательное учреждение (в соответствии с </w:t>
      </w:r>
      <w:hyperlink w:anchor="Par261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настоящим Техническим требованиям) &lt;*&gt;;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серии сертификата, выдаваемого лицу, обучавшемуся в филиале образовательного учреждения, расположенном на территории другого субъекта Российской Федерации, используется код субъекта Российской Федерации, на территории которого расположено образовательное учреждение.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пятая и шестая цифры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Номер </w:t>
      </w:r>
      <w:hyperlink w:anchor="Par11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титула представляет собой 7-значный порядковый номер, присвоенный бланку предприятием-изготовителем (начиная с 0000001).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18"/>
      <w:bookmarkEnd w:id="14"/>
      <w:r>
        <w:rPr>
          <w:rFonts w:ascii="Calibri" w:hAnsi="Calibri" w:cs="Calibri"/>
        </w:rPr>
        <w:t>Обложка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Твердая обложка имеет размер в развороте 170 мм x 227 мм и изготавливается из переплетного материала - тканвинила N 32 с глажением (либо его аналога) зеленого цвета. На </w:t>
      </w:r>
      <w:r>
        <w:rPr>
          <w:rFonts w:ascii="Calibri" w:hAnsi="Calibri" w:cs="Calibri"/>
        </w:rPr>
        <w:lastRenderedPageBreak/>
        <w:t>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щита, заключенное в овал, и надпись "СЕРТИФИКАТ специалиста".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Оборотная сторона твердой обложки обклеена специальной бумагой - форзацем с мультиматной сеткой, состоящей из волнообразных текстов "сертификатспециалиста" и выполненной с применением ирисового раската. Цветовой фон форзаца - переход из зеленого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темно-зеленый и обратно в зеленый.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24"/>
      <w:bookmarkEnd w:id="15"/>
      <w:r>
        <w:rPr>
          <w:rFonts w:ascii="Calibri" w:hAnsi="Calibri" w:cs="Calibri"/>
        </w:rPr>
        <w:t>Бланк титула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w:anchor="Par119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титула представляет собой отдельный лист размером 160 мм x 212 мм в развернутом виде.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119" w:history="1">
        <w:r>
          <w:rPr>
            <w:rFonts w:ascii="Calibri" w:hAnsi="Calibri" w:cs="Calibri"/>
            <w:color w:val="0000FF"/>
          </w:rPr>
          <w:t>Бланк</w:t>
        </w:r>
      </w:hyperlink>
      <w:r>
        <w:rPr>
          <w:rFonts w:ascii="Calibri" w:hAnsi="Calibri" w:cs="Calibri"/>
        </w:rPr>
        <w:t xml:space="preserve"> титула изготавливается на бумаге массой 100г/м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которая содержит не менее 25% хлопкового или льняного волокна, без оптического отбеливателя, общим двухтоновым водным знаком эмитента по всему полю, являющимся просветно-затененным, обладающим выраженной контрастностью, обеспечивающей его надежный визуальный контроль. Бумага не имеет свечения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 xml:space="preserve"> и содержит не менее двух видов защитных волокон: невидимое волокно с желто-зеленым свечением в УФ-излучении; видимое волокно красного цвета с малиновым свечением в УФ-излучении, контролируемых в видимых или иных областях спектра. Графический элемент водяного знака представляет собой изображение медицинской символики "чаша со змеей" по центру и наименования эмитента по кругу. Диаметр графического элемента должен быть не менее 50 мм.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На </w:t>
      </w:r>
      <w:hyperlink w:anchor="Par123" w:history="1">
        <w:r>
          <w:rPr>
            <w:rFonts w:ascii="Calibri" w:hAnsi="Calibri" w:cs="Calibri"/>
            <w:color w:val="0000FF"/>
          </w:rPr>
          <w:t>лицевой</w:t>
        </w:r>
      </w:hyperlink>
      <w:r>
        <w:rPr>
          <w:rFonts w:ascii="Calibri" w:hAnsi="Calibri" w:cs="Calibri"/>
        </w:rPr>
        <w:t xml:space="preserve"> и </w:t>
      </w:r>
      <w:hyperlink w:anchor="Par145" w:history="1">
        <w:r>
          <w:rPr>
            <w:rFonts w:ascii="Calibri" w:hAnsi="Calibri" w:cs="Calibri"/>
            <w:color w:val="0000FF"/>
          </w:rPr>
          <w:t>оборотной сторонах</w:t>
        </w:r>
      </w:hyperlink>
      <w:r>
        <w:rPr>
          <w:rFonts w:ascii="Calibri" w:hAnsi="Calibri" w:cs="Calibri"/>
        </w:rPr>
        <w:t xml:space="preserve"> бланка титула ирисовый раскат с наложением двух фоновых сеток, содержащих изображение медицинской символики и одноцветное изображение Государственного герба Российской Федерации без геральдического щита, выполненных с переменными свойствами заполнения и раскопировкой линий.</w:t>
      </w:r>
      <w:proofErr w:type="gramEnd"/>
      <w:r>
        <w:rPr>
          <w:rFonts w:ascii="Calibri" w:hAnsi="Calibri" w:cs="Calibri"/>
        </w:rPr>
        <w:t xml:space="preserve"> Ирисовый раскат переходит от зеленого к синему и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синего к зеленому. Сетки отпечатаны краской, обладающей зеленым свечением под воздействием </w:t>
      </w:r>
      <w:proofErr w:type="gramStart"/>
      <w:r>
        <w:rPr>
          <w:rFonts w:ascii="Calibri" w:hAnsi="Calibri" w:cs="Calibri"/>
        </w:rPr>
        <w:t>УФ-излучения</w:t>
      </w:r>
      <w:proofErr w:type="gramEnd"/>
      <w:r>
        <w:rPr>
          <w:rFonts w:ascii="Calibri" w:hAnsi="Calibri" w:cs="Calibri"/>
        </w:rPr>
        <w:t>. Одна из сеток выполнена краской с химзащитой, препятствующей несанкционированному внесению изменений.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w:anchor="Par123" w:history="1">
        <w:r>
          <w:rPr>
            <w:rFonts w:ascii="Calibri" w:hAnsi="Calibri" w:cs="Calibri"/>
            <w:color w:val="0000FF"/>
          </w:rPr>
          <w:t>Лицевая</w:t>
        </w:r>
      </w:hyperlink>
      <w:r>
        <w:rPr>
          <w:rFonts w:ascii="Calibri" w:hAnsi="Calibri" w:cs="Calibri"/>
        </w:rPr>
        <w:t xml:space="preserve"> и </w:t>
      </w:r>
      <w:hyperlink w:anchor="Par145" w:history="1">
        <w:r>
          <w:rPr>
            <w:rFonts w:ascii="Calibri" w:hAnsi="Calibri" w:cs="Calibri"/>
            <w:color w:val="0000FF"/>
          </w:rPr>
          <w:t>оборотная стороны</w:t>
        </w:r>
      </w:hyperlink>
      <w:r>
        <w:rPr>
          <w:rFonts w:ascii="Calibri" w:hAnsi="Calibri" w:cs="Calibri"/>
        </w:rPr>
        <w:t xml:space="preserve"> бланка титула не содержат подчеркиваний и подстрочных пояснительных надписей.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</w:t>
      </w:r>
      <w:hyperlink w:anchor="Par119" w:history="1"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титула не допускается использование растровых структур, в том числе спецрастров.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правой части </w:t>
      </w:r>
      <w:hyperlink w:anchor="Par123" w:history="1">
        <w:r>
          <w:rPr>
            <w:rFonts w:ascii="Calibri" w:hAnsi="Calibri" w:cs="Calibri"/>
            <w:color w:val="0000FF"/>
          </w:rPr>
          <w:t>лицевой стороны</w:t>
        </w:r>
      </w:hyperlink>
      <w:r>
        <w:rPr>
          <w:rFonts w:ascii="Calibri" w:hAnsi="Calibri" w:cs="Calibri"/>
        </w:rPr>
        <w:t xml:space="preserve"> титула размещаются оригинальная гильоширная композиция с использованием медицинской символики, выполненная с переменными свойствами заполнения и раскопировкой линий, надписи и изображения с выравниванием по ширине: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надпись "РОССИЙСКАЯ ФЕДЕРАЦИЯ", выполненная шрифтом Lazurski 10п;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одноцветное изображение Государственного герба Российской Федерации без геральдического щита, выполненное бронзовой краской, имеющей оранжевое свечение в </w:t>
      </w:r>
      <w:proofErr w:type="gramStart"/>
      <w:r>
        <w:rPr>
          <w:rFonts w:ascii="Calibri" w:hAnsi="Calibri" w:cs="Calibri"/>
        </w:rPr>
        <w:t>УФ-излучении</w:t>
      </w:r>
      <w:proofErr w:type="gramEnd"/>
      <w:r>
        <w:rPr>
          <w:rFonts w:ascii="Calibri" w:hAnsi="Calibri" w:cs="Calibri"/>
        </w:rPr>
        <w:t>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надпись "СЕРТИФИКАТ специалиста", выполненная краской, не имеющей поглощение в </w:t>
      </w:r>
      <w:proofErr w:type="gramStart"/>
      <w:r>
        <w:rPr>
          <w:rFonts w:ascii="Calibri" w:hAnsi="Calibri" w:cs="Calibri"/>
        </w:rPr>
        <w:t>ИК-диапазоне</w:t>
      </w:r>
      <w:proofErr w:type="gramEnd"/>
      <w:r>
        <w:rPr>
          <w:rFonts w:ascii="Calibri" w:hAnsi="Calibri" w:cs="Calibri"/>
        </w:rPr>
        <w:t xml:space="preserve"> спектра;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элемент в виде медицинской символики по центру, выполненный термохромной краской; указанный элемент обладает зеленым свечением под воздействием </w:t>
      </w:r>
      <w:proofErr w:type="gramStart"/>
      <w:r>
        <w:rPr>
          <w:rFonts w:ascii="Calibri" w:hAnsi="Calibri" w:cs="Calibri"/>
        </w:rPr>
        <w:t>УФ-излучения</w:t>
      </w:r>
      <w:proofErr w:type="gramEnd"/>
      <w:r>
        <w:rPr>
          <w:rFonts w:ascii="Calibri" w:hAnsi="Calibri" w:cs="Calibri"/>
        </w:rPr>
        <w:t>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левой части лицевой стороны бланка титула внизу с выравниванием влево указываются наименование предприятия-изготовителя и его местонахождение (город), год изготовления продукции, уровень защиты продукции "Б".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В левой части </w:t>
      </w:r>
      <w:hyperlink w:anchor="Par145" w:history="1">
        <w:r>
          <w:rPr>
            <w:rFonts w:ascii="Calibri" w:hAnsi="Calibri" w:cs="Calibri"/>
            <w:color w:val="0000FF"/>
          </w:rPr>
          <w:t>оборотной стороны</w:t>
        </w:r>
      </w:hyperlink>
      <w:r>
        <w:rPr>
          <w:rFonts w:ascii="Calibri" w:hAnsi="Calibri" w:cs="Calibri"/>
        </w:rPr>
        <w:t xml:space="preserve"> бланка титула размещаются надписи и изображение с выравниванием по ширине: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одноцветное изображение Государственного герба Российской Федерации без геральдического щита, заключенное в овал и окруженное оригинальной гильоширной композицией;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31.07.2013 N 515н)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надпись "РОССИЙСКАЯ ФЕДЕРАЦИЯ";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 разработанная надпись "СЕРТИФИКАТ специалиста";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высокая нумерация бланка титула, выполненная черной краской, обладающей зеленым свечением под воздействием </w:t>
      </w:r>
      <w:proofErr w:type="gramStart"/>
      <w:r>
        <w:rPr>
          <w:rFonts w:ascii="Calibri" w:hAnsi="Calibri" w:cs="Calibri"/>
        </w:rPr>
        <w:t>УФ-излучения</w:t>
      </w:r>
      <w:proofErr w:type="gramEnd"/>
      <w:r>
        <w:rPr>
          <w:rFonts w:ascii="Calibri" w:hAnsi="Calibri" w:cs="Calibri"/>
        </w:rPr>
        <w:t>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надпись "СЕРТИФИКАТ ЯВЛЯЕТСЯ ДОКУМЕНТОМ ГОСУДАРСТВЕННОГО ОБРАЗЦА", выполненная шрифтом Lazurski 11п;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надпись "Регистрационный N", "Город" и "Дата выдачи" выполнены шрифтом Lazurski 11п краской, имеющей поглощение в </w:t>
      </w:r>
      <w:proofErr w:type="gramStart"/>
      <w:r>
        <w:rPr>
          <w:rFonts w:ascii="Calibri" w:hAnsi="Calibri" w:cs="Calibri"/>
        </w:rPr>
        <w:t>ИК-диапазоне</w:t>
      </w:r>
      <w:proofErr w:type="gramEnd"/>
      <w:r>
        <w:rPr>
          <w:rFonts w:ascii="Calibri" w:hAnsi="Calibri" w:cs="Calibri"/>
        </w:rPr>
        <w:t xml:space="preserve"> спектра.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правой части </w:t>
      </w:r>
      <w:hyperlink w:anchor="Par145" w:history="1">
        <w:r>
          <w:rPr>
            <w:rFonts w:ascii="Calibri" w:hAnsi="Calibri" w:cs="Calibri"/>
            <w:color w:val="0000FF"/>
          </w:rPr>
          <w:t>оборотной стороны</w:t>
        </w:r>
      </w:hyperlink>
      <w:r>
        <w:rPr>
          <w:rFonts w:ascii="Calibri" w:hAnsi="Calibri" w:cs="Calibri"/>
        </w:rPr>
        <w:t xml:space="preserve"> бланка титула размещаются: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Надписи "Настоящий сертификат свидетельствует о том, что", "Решением экзаменационной комиссии при", "допущен к осуществлению медицинской или фармацевтической деятельности по специальности", "Сертификат действителен в течение 5 лет." с выравниванием по ширине, выполненные шрифтом Lazurski 11п;</w:t>
      </w:r>
      <w:proofErr w:type="gramEnd"/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Надписи "Председатель экзаменационной (государственной аттестационной) комиссии", "Ректор/Директор/Руководитель", "Секретарь" с выравниванием влево, выполненные курсивом; надпись "М.П." с выравниванием вправо; указанные надписи выполняются шрифтом Lazurski 11п.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57"/>
      <w:bookmarkEnd w:id="16"/>
      <w:r>
        <w:rPr>
          <w:rFonts w:ascii="Calibri" w:hAnsi="Calibri" w:cs="Calibri"/>
        </w:rPr>
        <w:t>Приложение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Техническим требованиям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бланку сертификата специалиста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61"/>
      <w:bookmarkEnd w:id="17"/>
      <w:r>
        <w:rPr>
          <w:rFonts w:ascii="Calibri" w:hAnsi="Calibri" w:cs="Calibri"/>
        </w:rPr>
        <w:t>КОДЫ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РОССИЙСКОЙ ФЕДЕРАЦИИ И СУБЪЕКТОВ РОССИЙСКОЙ ФЕДЕРАЦИИ</w:t>
      </w: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3480"/>
        <w:gridCol w:w="840"/>
      </w:tblGrid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Российская Федерация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(Адыгея)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Республика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08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Республика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Осетия -      </w:t>
            </w:r>
          </w:p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Алания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Республика Хакасия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Республика - Чувашия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Москва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78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  </w:t>
            </w:r>
          </w:p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область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Ненецкий автономный округ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  </w:t>
            </w:r>
          </w:p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автономный округ - Югра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округ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 </w:t>
            </w:r>
          </w:p>
        </w:tc>
      </w:tr>
      <w:tr w:rsidR="004C3A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автономный  </w:t>
            </w:r>
          </w:p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округ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A99" w:rsidRDefault="004C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  </w:t>
            </w:r>
          </w:p>
        </w:tc>
      </w:tr>
    </w:tbl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3A99" w:rsidRDefault="004C3A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7B2" w:rsidRDefault="00A557B2">
      <w:bookmarkStart w:id="18" w:name="_GoBack"/>
      <w:bookmarkEnd w:id="18"/>
    </w:p>
    <w:sectPr w:rsidR="00A557B2" w:rsidSect="00EF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99"/>
    <w:rsid w:val="004C3A99"/>
    <w:rsid w:val="00A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A4A4B92EED918165C5FEBDB581C5D5E4201F26F679096C5412E3010B091010EB0A7B5B094F5C3P6W5J" TargetMode="External"/><Relationship Id="rId13" Type="http://schemas.openxmlformats.org/officeDocument/2006/relationships/hyperlink" Target="consultantplus://offline/ref=7AFA4A4B92EED918165C5FEBDB581C5D5E4605F26C679096C5412E3010B091010EB0A7B5B094F5C3P6W1J" TargetMode="External"/><Relationship Id="rId18" Type="http://schemas.openxmlformats.org/officeDocument/2006/relationships/hyperlink" Target="consultantplus://offline/ref=7AFA4A4B92EED918165C5FEBDB581C5D5E4605F26C679096C5412E3010B091010EB0A7B5B094F5C3P6WCJ" TargetMode="External"/><Relationship Id="rId26" Type="http://schemas.openxmlformats.org/officeDocument/2006/relationships/hyperlink" Target="consultantplus://offline/ref=7AFA4A4B92EED918165C5FEBDB581C5D5E4605F26C679096C5412E3010B091010EB0A7B5B094F5C0P6W0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FA4A4B92EED918165C5FEBDB581C5D5E4605F26C679096C5412E3010B091010EB0A7B5B094F5C0P6W5J" TargetMode="External"/><Relationship Id="rId34" Type="http://schemas.openxmlformats.org/officeDocument/2006/relationships/hyperlink" Target="consultantplus://offline/ref=7AFA4A4B92EED918165C5FEBDB581C5D5E4605F26C679096C5412E3010B091010EB0A7B5B094F5C1P6W3J" TargetMode="External"/><Relationship Id="rId7" Type="http://schemas.openxmlformats.org/officeDocument/2006/relationships/hyperlink" Target="consultantplus://offline/ref=7AFA4A4B92EED918165C5FEBDB581C5D5E4304F965639096C5412E3010B091010EB0A7B5B094F5C2P6WCJ" TargetMode="External"/><Relationship Id="rId12" Type="http://schemas.openxmlformats.org/officeDocument/2006/relationships/hyperlink" Target="consultantplus://offline/ref=7AFA4A4B92EED918165C5FEBDB581C5D5E4605F26C679096C5412E3010B091010EB0A7B5B094F5C3P6W6J" TargetMode="External"/><Relationship Id="rId17" Type="http://schemas.openxmlformats.org/officeDocument/2006/relationships/hyperlink" Target="consultantplus://offline/ref=7AFA4A4B92EED918165C5FEBDB581C5D5E4605F26C679096C5412E3010B091010EB0A7B5B094F5C3P6WDJ" TargetMode="External"/><Relationship Id="rId25" Type="http://schemas.openxmlformats.org/officeDocument/2006/relationships/hyperlink" Target="consultantplus://offline/ref=7AFA4A4B92EED918165C5FEBDB581C5D5E4605F26C679096C5412E3010B091010EB0A7B5B094F5C0P6W1J" TargetMode="External"/><Relationship Id="rId33" Type="http://schemas.openxmlformats.org/officeDocument/2006/relationships/hyperlink" Target="consultantplus://offline/ref=7AFA4A4B92EED918165C5FEBDB581C5D5E4605F26C679096C5412E3010B091010EB0A7B5B094F5C1P6W6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A4A4B92EED918165C5FEBDB581C5D5E4605F26C679096C5412E3010B091010EB0A7B5B094F5C3P6W2J" TargetMode="External"/><Relationship Id="rId20" Type="http://schemas.openxmlformats.org/officeDocument/2006/relationships/hyperlink" Target="consultantplus://offline/ref=7AFA4A4B92EED918165C5FEBDB581C5D5E4300F86A639096C5412E3010B091010EB0A7B5B094F5C3P6W5J" TargetMode="External"/><Relationship Id="rId29" Type="http://schemas.openxmlformats.org/officeDocument/2006/relationships/hyperlink" Target="consultantplus://offline/ref=7AFA4A4B92EED918165C5FEBDB581C5D5E4605F26C679096C5412E3010B091010EB0A7B5B094F5C0P6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A4A4B92EED918165C5FEBDB581C5D5E4605F26C679096C5412E3010B091010EB0A7B5B094F5C3P6W5J" TargetMode="External"/><Relationship Id="rId11" Type="http://schemas.openxmlformats.org/officeDocument/2006/relationships/hyperlink" Target="consultantplus://offline/ref=7AFA4A4B92EED918165C5FEBDB581C5D564207F26734C794941420P3W5J" TargetMode="External"/><Relationship Id="rId24" Type="http://schemas.openxmlformats.org/officeDocument/2006/relationships/hyperlink" Target="consultantplus://offline/ref=7AFA4A4B92EED918165C5FEBDB581C5D5E4605F26C679096C5412E3010B091010EB0A7B5B094F5C0P6W6J" TargetMode="External"/><Relationship Id="rId32" Type="http://schemas.openxmlformats.org/officeDocument/2006/relationships/hyperlink" Target="consultantplus://offline/ref=7AFA4A4B92EED918165C5FEBDB581C5D5E4605F26C679096C5412E3010B091010EB0A7B5B094F5C1P6W7J" TargetMode="External"/><Relationship Id="rId37" Type="http://schemas.openxmlformats.org/officeDocument/2006/relationships/hyperlink" Target="consultantplus://offline/ref=7AFA4A4B92EED918165C5FEBDB581C5D5E4605F26C679096C5412E3010B091010EB0A7B5B094F5C6P6W5J" TargetMode="External"/><Relationship Id="rId5" Type="http://schemas.openxmlformats.org/officeDocument/2006/relationships/hyperlink" Target="consultantplus://offline/ref=7AFA4A4B92EED918165C5FEBDB581C5D5E4605F26C679096C5412E3010B091010EB0A7B5B094F5C2P6W3J" TargetMode="External"/><Relationship Id="rId15" Type="http://schemas.openxmlformats.org/officeDocument/2006/relationships/hyperlink" Target="consultantplus://offline/ref=7AFA4A4B92EED918165C5FEBDB581C5D5E4605F26C679096C5412E3010B091010EB0A7B5B094F5C3P6W2J" TargetMode="External"/><Relationship Id="rId23" Type="http://schemas.openxmlformats.org/officeDocument/2006/relationships/hyperlink" Target="consultantplus://offline/ref=7AFA4A4B92EED918165C5FEBDB581C5D5E4605F26C679096C5412E3010B091010EB0A7B5B094F5C0P6W7J" TargetMode="External"/><Relationship Id="rId28" Type="http://schemas.openxmlformats.org/officeDocument/2006/relationships/hyperlink" Target="consultantplus://offline/ref=7AFA4A4B92EED918165C5FEBDB581C5D5A470CFD6B69CD9CCD18223217BFCE1609F9ABB4B094FCPCW0J" TargetMode="External"/><Relationship Id="rId36" Type="http://schemas.openxmlformats.org/officeDocument/2006/relationships/hyperlink" Target="consultantplus://offline/ref=7AFA4A4B92EED918165C5FEBDB581C5D5E4605F26C679096C5412E3010B091010EB0A7B5B094F5C1P6WCJ" TargetMode="External"/><Relationship Id="rId10" Type="http://schemas.openxmlformats.org/officeDocument/2006/relationships/hyperlink" Target="consultantplus://offline/ref=7AFA4A4B92EED918165C5FEBDB581C5D5E4605F26C679096C5412E3010B091010EB0A7B5B094F5C3P6W7J" TargetMode="External"/><Relationship Id="rId19" Type="http://schemas.openxmlformats.org/officeDocument/2006/relationships/hyperlink" Target="consultantplus://offline/ref=7AFA4A4B92EED918165C5FEBDB581C5D5E410CFD69669096C5412E3010B091010EB0A7B5B094F5C2P6WCJ" TargetMode="External"/><Relationship Id="rId31" Type="http://schemas.openxmlformats.org/officeDocument/2006/relationships/hyperlink" Target="consultantplus://offline/ref=7AFA4A4B92EED918165C5FEBDB581C5D5E4605F26C679096C5412E3010B091010EB0A7B5B094F5C1P6W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A4A4B92EED918165C5FEBDB581C5D5E4605F26C679096C5412E3010B091010EB0A7B5B094F5C3P6W4J" TargetMode="External"/><Relationship Id="rId14" Type="http://schemas.openxmlformats.org/officeDocument/2006/relationships/hyperlink" Target="consultantplus://offline/ref=7AFA4A4B92EED918165C5FEBDB581C5D5E4605F26C679096C5412E3010B091010EB0A7B5B094F5C3P6W3J" TargetMode="External"/><Relationship Id="rId22" Type="http://schemas.openxmlformats.org/officeDocument/2006/relationships/hyperlink" Target="consultantplus://offline/ref=7AFA4A4B92EED918165C5FEBDB581C5D5E4605F26C679096C5412E3010B091010EB0A7B5B094F5C0P6W4J" TargetMode="External"/><Relationship Id="rId27" Type="http://schemas.openxmlformats.org/officeDocument/2006/relationships/hyperlink" Target="consultantplus://offline/ref=7AFA4A4B92EED918165C5FEBDB581C5D5E4605F26C679096C5412E3010B091010EB0A7B5B094F5C0P6W3J" TargetMode="External"/><Relationship Id="rId30" Type="http://schemas.openxmlformats.org/officeDocument/2006/relationships/hyperlink" Target="consultantplus://offline/ref=7AFA4A4B92EED918165C5FEBDB581C5D5E4605F26C679096C5412E3010B091010EB0A7B5B094F5C0P6WCJ" TargetMode="External"/><Relationship Id="rId35" Type="http://schemas.openxmlformats.org/officeDocument/2006/relationships/hyperlink" Target="consultantplus://offline/ref=7AFA4A4B92EED918165C5FEBDB581C5D5E4605F26C679096C5412E3010B091010EB0A7B5B094F5C1P6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СаитоваЕЮ</dc:creator>
  <cp:lastModifiedBy>СаитоваЕЮ</cp:lastModifiedBy>
  <cp:revision>1</cp:revision>
  <dcterms:created xsi:type="dcterms:W3CDTF">2013-10-17T09:22:00Z</dcterms:created>
  <dcterms:modified xsi:type="dcterms:W3CDTF">2013-10-17T09:23:00Z</dcterms:modified>
</cp:coreProperties>
</file>