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Lesson </w:t>
      </w:r>
      <w:r>
        <w:rPr>
          <w:sz w:val="28"/>
          <w:szCs w:val="28"/>
          <w:lang w:val="ru-RU"/>
        </w:rPr>
        <w:t>№ 4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Molecular basis of heredity and variability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bookmarkStart w:id="0" w:name="tw-target-text1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 xml:space="preserve">Task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  <w:t xml:space="preserve">№1.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Explain the concept: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Nucleotide - ____________________________________________________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Purine and its derivatives - 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Pyrimidine and its derivatives - 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Transcripton - 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Enhanser - 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Promotor - 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Operator - _________________________________________________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Exon - 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Intron - 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Triplet - 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Codon - 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Stop codon - 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Anticodon - 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Spacer - 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</w:t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r>
    </w:p>
    <w:p>
      <w:pPr>
        <w:pStyle w:val="Style1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Task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  <w:t xml:space="preserve">№2. </w:t>
      </w:r>
    </w:p>
    <w:p>
      <w:pPr>
        <w:pStyle w:val="Style19"/>
        <w:tabs>
          <w:tab w:val="clear" w:pos="709"/>
          <w:tab w:val="left" w:pos="129" w:leader="none"/>
        </w:tabs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  <w:t>Name and characterize the properties of the genetic cod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e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9"/>
        <w:gridCol w:w="6408"/>
      </w:tblGrid>
      <w:tr>
        <w:trPr/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eastAsia="NSimSun" w:cs="Liberation Mono"/>
                <w:sz w:val="28"/>
                <w:szCs w:val="28"/>
              </w:rPr>
            </w:pPr>
            <w:r>
              <w:rPr>
                <w:rFonts w:eastAsia="NSimSun" w:cs="Liberation Mono"/>
                <w:b w:val="false"/>
                <w:i w:val="false"/>
                <w:caps w:val="false"/>
                <w:smallCaps w:val="false"/>
                <w:color w:val="202124"/>
                <w:spacing w:val="0"/>
                <w:sz w:val="28"/>
                <w:szCs w:val="28"/>
              </w:rPr>
              <w:t>Property of the genetic code</w:t>
            </w:r>
            <w:r>
              <w:rPr>
                <w:rFonts w:eastAsia="NSimSun" w:cs="Liberation Mono"/>
                <w:sz w:val="28"/>
                <w:szCs w:val="28"/>
              </w:rPr>
              <w:t xml:space="preserve"> 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eastAsia="NSimSun" w:cs="Liberation Mono"/>
                <w:sz w:val="28"/>
                <w:szCs w:val="28"/>
              </w:rPr>
            </w:pPr>
            <w:r>
              <w:rPr>
                <w:rFonts w:eastAsia="NSimSun" w:cs="Liberation Mono"/>
                <w:b w:val="false"/>
                <w:i w:val="false"/>
                <w:caps w:val="false"/>
                <w:smallCaps w:val="false"/>
                <w:color w:val="202124"/>
                <w:spacing w:val="0"/>
                <w:sz w:val="28"/>
                <w:szCs w:val="28"/>
              </w:rPr>
              <w:t>Its characteristic</w:t>
            </w:r>
            <w:r>
              <w:rPr>
                <w:rFonts w:eastAsia="NSimSun" w:cs="Liberation Mono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</w:tr>
      <w:tr>
        <w:trPr/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</w:tr>
      <w:tr>
        <w:trPr/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</w:tr>
      <w:tr>
        <w:trPr/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</w:tr>
      <w:tr>
        <w:trPr/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</w:tr>
      <w:tr>
        <w:trPr/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</w:tr>
      <w:tr>
        <w:trPr/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</w:tr>
      <w:tr>
        <w:trPr/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</w:tr>
    </w:tbl>
    <w:p>
      <w:pPr>
        <w:pStyle w:val="Style19"/>
        <w:tabs>
          <w:tab w:val="clear" w:pos="709"/>
          <w:tab w:val="left" w:pos="129" w:leader="none"/>
        </w:tabs>
        <w:rPr/>
      </w:pP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lang w:val="ru-RU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Task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  <w:t>№3</w:t>
      </w:r>
    </w:p>
    <w:p>
      <w:pPr>
        <w:pStyle w:val="Style19"/>
        <w:tabs>
          <w:tab w:val="clear" w:pos="709"/>
          <w:tab w:val="left" w:pos="129" w:leader="none"/>
        </w:tabs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Gene expression stages</w:t>
      </w:r>
    </w:p>
    <w:p>
      <w:pPr>
        <w:pStyle w:val="Style19"/>
        <w:tabs>
          <w:tab w:val="clear" w:pos="709"/>
          <w:tab w:val="left" w:pos="129" w:leader="none"/>
        </w:tabs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6"/>
        <w:gridCol w:w="1642"/>
        <w:gridCol w:w="3294"/>
        <w:gridCol w:w="3005"/>
      </w:tblGrid>
      <w:tr>
        <w:trPr/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eastAsia="NSimSun" w:cs="Liberation Mono"/>
                <w:sz w:val="28"/>
                <w:szCs w:val="28"/>
                <w:lang w:val="en-US"/>
              </w:rPr>
            </w:pPr>
            <w:r>
              <w:rPr>
                <w:rFonts w:eastAsia="NSimSun" w:cs="Liberation Mono"/>
                <w:sz w:val="28"/>
                <w:szCs w:val="28"/>
                <w:lang w:val="en-US"/>
              </w:rPr>
              <w:t>Stage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eastAsia="NSimSun" w:cs="Liberation Mono"/>
                <w:sz w:val="28"/>
                <w:szCs w:val="28"/>
                <w:lang w:val="en-US"/>
              </w:rPr>
            </w:pPr>
            <w:r>
              <w:rPr>
                <w:rFonts w:eastAsia="NSimSun" w:cs="Liberation Mono"/>
                <w:sz w:val="28"/>
                <w:szCs w:val="28"/>
                <w:lang w:val="en-US"/>
              </w:rPr>
              <w:t>Sub-stage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eastAsia="NSimSun" w:cs="Liberation Mono"/>
                <w:sz w:val="28"/>
                <w:szCs w:val="28"/>
              </w:rPr>
            </w:pPr>
            <w:r>
              <w:rPr>
                <w:rFonts w:eastAsia="NSimSun" w:cs="Liberation Mono"/>
                <w:b w:val="false"/>
                <w:i w:val="false"/>
                <w:caps w:val="false"/>
                <w:smallCaps w:val="false"/>
                <w:color w:val="202124"/>
                <w:spacing w:val="0"/>
                <w:sz w:val="28"/>
                <w:szCs w:val="28"/>
              </w:rPr>
              <w:t>In which part of the cell does</w:t>
            </w:r>
            <w:r>
              <w:rPr>
                <w:rFonts w:eastAsia="NSimSun" w:cs="Liberation Mono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eastAsia="NSimSun" w:cs="Liberation Mono"/>
                <w:sz w:val="28"/>
                <w:szCs w:val="28"/>
              </w:rPr>
            </w:pPr>
            <w:r>
              <w:rPr>
                <w:rFonts w:eastAsia="NSimSun" w:cs="Liberation Mono"/>
                <w:b w:val="false"/>
                <w:i w:val="false"/>
                <w:caps w:val="false"/>
                <w:smallCaps w:val="false"/>
                <w:color w:val="202124"/>
                <w:spacing w:val="0"/>
                <w:sz w:val="28"/>
                <w:szCs w:val="28"/>
              </w:rPr>
              <w:t>Functions</w:t>
            </w:r>
            <w:r>
              <w:rPr>
                <w:rFonts w:eastAsia="NSimSun" w:cs="Liberation Mono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Liberation Mono" w:hAnsi="Liberation Mono" w:eastAsia="NSimSun" w:cs="Liberation Mono"/>
                <w:sz w:val="20"/>
                <w:szCs w:val="20"/>
              </w:rPr>
            </w:pPr>
            <w:r>
              <w:rPr>
                <w:rFonts w:eastAsia="NSimSun" w:cs="Liberation Mono" w:ascii="Liberation Mono" w:hAnsi="Liberation Mono"/>
                <w:sz w:val="20"/>
                <w:szCs w:val="20"/>
              </w:rPr>
            </w:r>
          </w:p>
        </w:tc>
      </w:tr>
    </w:tbl>
    <w:p>
      <w:pPr>
        <w:pStyle w:val="Style19"/>
        <w:tabs>
          <w:tab w:val="clear" w:pos="709"/>
          <w:tab w:val="left" w:pos="129" w:leader="none"/>
        </w:tabs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  <w:br/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Task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  <w:t>№4</w:t>
        <w:br/>
        <w:t xml:space="preserve"> Explain why it is important for a future doctor to learn and receive understanding of the principles of storage, transfer and implementation of hereditary information, both in individual and historical development. 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  <w:t>____________________________________________________________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  <w:t>______________________________________________________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  <w:t>_______________________________________________________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  <w:t>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 xml:space="preserve">Task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  <w:t xml:space="preserve">№5 </w:t>
      </w:r>
      <w:bookmarkStart w:id="1" w:name="tw-target-text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  <w:t>Solve tasks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bookmarkStart w:id="2" w:name="tw-target-text3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The region of the DNA molecule encoding a part of the polypeptide has the following structure: 5΄ ATA CGC G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C ATA AAA ATC GCC 3΄. Determine the amino acid sequence in the polypeptide. Show this in the steps of protein synthesis.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  <w:t>__________________________________________________________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en-US"/>
        </w:rPr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</w:rPr>
        <w:t>The translation process involved 30 t-RNA molecules. Determine the number of amino acids that make up the synthesized protein, as well as the number of triplets and nucleotides in the gene that encodes this protein.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</w:rPr>
        <w:t>In a DNA molecule, the amount of nucleotides with thymine is 20% of the total. What is the percentage of nucleotides with cytosine in this molecule?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>
      <w:pPr>
        <w:pStyle w:val="Style19"/>
        <w:tabs>
          <w:tab w:val="clear" w:pos="709"/>
          <w:tab w:val="left" w:pos="129" w:leader="none"/>
        </w:tabs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Neat_Office/6.2.8.2$Windows_x86 LibreOffice_project/</Application>
  <Pages>5</Pages>
  <Words>267</Words>
  <Characters>3488</Characters>
  <CharactersWithSpaces>3705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2020-11-04T15:13:12Z</dcterms:created>
  <dc:creator/>
  <dc:description/>
  <dc:language>ru-RU</dc:language>
  <cp:lastModifiedBy/>
  <dcterms:modified xsi:type="dcterms:W3CDTF">2020-11-22T16:18:53Z</dcterms:modified>
  <cp:revision>3</cp:revision>
  <dc:subject/>
  <dc:title/>
</cp:coreProperties>
</file>