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94" w:rsidRPr="00F31605" w:rsidRDefault="00363E94" w:rsidP="00F3160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Тема № 5 (18 часов</w:t>
      </w:r>
      <w:proofErr w:type="gramStart"/>
      <w:r w:rsidRPr="00F31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)М</w:t>
      </w:r>
      <w:proofErr w:type="gramEnd"/>
      <w:r w:rsidRPr="00F31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едицинские приборы, аппараты, инструменты. </w:t>
      </w:r>
      <w:r w:rsidR="00F31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31605" w:rsidRDefault="00F31605" w:rsidP="00F31605">
      <w:pPr>
        <w:jc w:val="both"/>
        <w:rPr>
          <w:color w:val="000000" w:themeColor="text1"/>
        </w:rPr>
      </w:pPr>
    </w:p>
    <w:p w:rsidR="00363E94" w:rsidRPr="00F31605" w:rsidRDefault="00363E94" w:rsidP="00F3160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Медицинские приборы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специальные устройства, с помощью которых можно получить необходимую информацию о состоянии организма, поставить диагноз. </w:t>
      </w:r>
    </w:p>
    <w:p w:rsidR="00774EA9" w:rsidRPr="00F31605" w:rsidRDefault="00363E94" w:rsidP="00F3160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Медицинские аппараты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устройства, </w:t>
      </w:r>
      <w:r w:rsidR="00746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генерирующие энергию какого-либо вида с целью воздействия на организм (тепло, светоизлучение, электричество). К </w:t>
      </w:r>
      <w:r w:rsidR="00DB5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аппаратам относятся и изделия, заменяющие </w:t>
      </w:r>
      <w:r w:rsidR="00DB5672" w:rsidRPr="00DB5672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</w:t>
      </w:r>
      <w:r w:rsidR="00746DF8" w:rsidRPr="00DB5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672" w:rsidRPr="00DB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функциональные системы организма в течение определенного в</w:t>
      </w:r>
      <w:r w:rsidR="00746DF8" w:rsidRPr="00DB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ремени</w:t>
      </w:r>
      <w:r w:rsidR="00DB5672" w:rsidRPr="00DB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Кроме того, к данной группе относятся устройства,</w:t>
      </w:r>
      <w:r w:rsidR="00746DF8" w:rsidRPr="00DB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</w:t>
      </w:r>
      <w:r w:rsidR="00DB5672" w:rsidRPr="00DB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дящие в действие различные инструменты для механического возд</w:t>
      </w:r>
      <w:r w:rsidR="00746DF8" w:rsidRPr="00DB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ействия на органы и ткани (устройства для реанимации</w:t>
      </w:r>
      <w:r w:rsidR="00DB5672" w:rsidRPr="00DB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обезболивания).</w:t>
      </w:r>
    </w:p>
    <w:p w:rsidR="00774EA9" w:rsidRPr="00F31605" w:rsidRDefault="00D9729F" w:rsidP="00F316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EA9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приборы:</w:t>
      </w:r>
    </w:p>
    <w:p w:rsidR="0087771D" w:rsidRPr="00F31605" w:rsidRDefault="00774EA9" w:rsidP="00F316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71D" w:rsidRPr="00F31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Тонометры</w:t>
      </w:r>
      <w:r w:rsidR="00126BF5" w:rsidRPr="00F31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771D" w:rsidRPr="00F31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126BF5" w:rsidRPr="00F31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3C74"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медицинский прибор, предназначенный для измерения арт</w:t>
      </w:r>
      <w:r w:rsidR="00126BF5"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ериального (кровяного) давления</w:t>
      </w:r>
      <w:r w:rsidR="00023C74"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Тонометр состоит из манжеты, надеваемой на плечо или запястье пациента, устройства (ручного или автоматического) для нагнетания воздуха в манжету, манометра или электронного датчика, измеряющего давление воздуха в манжете. </w:t>
      </w:r>
      <w:r w:rsidR="00126BF5"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26BF5" w:rsidRPr="00F31605" w:rsidRDefault="00126BF5" w:rsidP="00F316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Тонометры бывают:</w:t>
      </w:r>
    </w:p>
    <w:p w:rsidR="00126BF5" w:rsidRPr="00F31605" w:rsidRDefault="00126BF5" w:rsidP="00F316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Start"/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механические</w:t>
      </w:r>
      <w:proofErr w:type="gramEnd"/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когда значение параметра показывает стрелка на циферблате;</w:t>
      </w:r>
    </w:p>
    <w:p w:rsidR="00126BF5" w:rsidRPr="00126BF5" w:rsidRDefault="00126BF5" w:rsidP="00F316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цифровые</w:t>
      </w:r>
      <w:proofErr w:type="gramEnd"/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(автоматические и полуавтоматические</w:t>
      </w:r>
      <w:r w:rsidRPr="00126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 когда значение выводится в цифровом виде на экран;</w:t>
      </w:r>
    </w:p>
    <w:p w:rsidR="00126BF5" w:rsidRPr="00F31605" w:rsidRDefault="00126BF5" w:rsidP="00F316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7771D" w:rsidRPr="00F31605" w:rsidRDefault="00126BF5" w:rsidP="00F3160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1605">
        <w:rPr>
          <w:noProof/>
          <w:color w:val="000000" w:themeColor="text1"/>
        </w:rPr>
        <w:drawing>
          <wp:inline distT="0" distB="0" distL="0" distR="0">
            <wp:extent cx="3913450" cy="2914650"/>
            <wp:effectExtent l="19050" t="0" r="0" b="0"/>
            <wp:docPr id="5" name="Рисунок 1" descr="https://1cardiolog.ru/wp-content/uploads/2017/06/1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cardiolog.ru/wp-content/uploads/2017/06/1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62" cy="294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1D" w:rsidRPr="00F31605" w:rsidRDefault="0087771D" w:rsidP="00F3160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Термометры</w:t>
      </w:r>
      <w:r w:rsidR="00E07269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E07269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End"/>
      <w:r w:rsidR="00E07269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о прибор для измерения и контроля температуры тела</w:t>
      </w:r>
      <w:r w:rsidR="009D3CCD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269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</w:p>
    <w:p w:rsidR="00E07269" w:rsidRPr="00F31605" w:rsidRDefault="00E07269" w:rsidP="00F3160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термометров: </w:t>
      </w:r>
    </w:p>
    <w:p w:rsidR="00E07269" w:rsidRPr="00E07269" w:rsidRDefault="00E07269" w:rsidP="00F316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-ртутный;</w:t>
      </w:r>
    </w:p>
    <w:p w:rsidR="00E07269" w:rsidRPr="00E07269" w:rsidRDefault="00E07269" w:rsidP="00F316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-электронный;</w:t>
      </w:r>
    </w:p>
    <w:p w:rsidR="00E07269" w:rsidRPr="00F31605" w:rsidRDefault="00E07269" w:rsidP="00F316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07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инфракра</w:t>
      </w: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сный, в том </w:t>
      </w:r>
      <w:proofErr w:type="gramStart"/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бесконтактный;</w:t>
      </w:r>
    </w:p>
    <w:p w:rsidR="00E07269" w:rsidRPr="00F31605" w:rsidRDefault="00E07269" w:rsidP="00F31605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96729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ермометр-пустышка.</w:t>
      </w:r>
    </w:p>
    <w:p w:rsidR="00E07269" w:rsidRPr="00E07269" w:rsidRDefault="00E07269" w:rsidP="00F316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color w:val="000000" w:themeColor="text1"/>
        </w:rPr>
        <w:t xml:space="preserve"> </w:t>
      </w:r>
      <w:r w:rsidRPr="00F31605">
        <w:rPr>
          <w:noProof/>
          <w:color w:val="000000" w:themeColor="text1"/>
        </w:rPr>
        <w:drawing>
          <wp:inline distT="0" distB="0" distL="0" distR="0">
            <wp:extent cx="2008682" cy="2008682"/>
            <wp:effectExtent l="19050" t="0" r="0" b="0"/>
            <wp:docPr id="9" name="Рисунок 9" descr="https://static.my-shop.ru/product/3/347/3462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my-shop.ru/product/3/347/34628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63" cy="201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05">
        <w:rPr>
          <w:noProof/>
          <w:color w:val="000000" w:themeColor="text1"/>
        </w:rPr>
        <w:drawing>
          <wp:inline distT="0" distB="0" distL="0" distR="0">
            <wp:extent cx="2611431" cy="1648918"/>
            <wp:effectExtent l="19050" t="0" r="0" b="0"/>
            <wp:docPr id="12" name="Рисунок 12" descr="https://cdn1.ozone.ru/multimedia/103422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1.ozone.ru/multimedia/1034223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09" cy="165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CCD" w:rsidRPr="00F31605">
        <w:rPr>
          <w:noProof/>
          <w:color w:val="000000" w:themeColor="text1"/>
        </w:rPr>
        <w:drawing>
          <wp:inline distT="0" distB="0" distL="0" distR="0">
            <wp:extent cx="1963711" cy="1963711"/>
            <wp:effectExtent l="19050" t="0" r="0" b="0"/>
            <wp:docPr id="15" name="Рисунок 15" descr="https://ae01.alicdn.com/kf/UTB8VB41FMQydeJk43PUq6AyQpXam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e01.alicdn.com/kf/UTB8VB41FMQydeJk43PUq6AyQpXam/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56" cy="196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CCD" w:rsidRPr="00F31605">
        <w:rPr>
          <w:noProof/>
          <w:color w:val="000000" w:themeColor="text1"/>
        </w:rPr>
        <w:drawing>
          <wp:inline distT="0" distB="0" distL="0" distR="0">
            <wp:extent cx="1959651" cy="1959651"/>
            <wp:effectExtent l="19050" t="0" r="2499" b="0"/>
            <wp:docPr id="18" name="Рисунок 18" descr="https://images.by.prom.st/156481615_w640_h640_termometr-soska-beurer-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s.by.prom.st/156481615_w640_h640_termometr-soska-beurer-b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25" cy="19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69" w:rsidRPr="00F31605" w:rsidRDefault="00E07269" w:rsidP="00F316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269" w:rsidRPr="00F31605" w:rsidRDefault="00E07269" w:rsidP="00F31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7771D" w:rsidRPr="00F31605" w:rsidRDefault="0087771D" w:rsidP="00F316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31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Глюкометры</w:t>
      </w:r>
      <w:proofErr w:type="spellEnd"/>
      <w:r w:rsidR="009D3CCD" w:rsidRPr="00F31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31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9D3CCD" w:rsidRPr="00F31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3CCD"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прибор для измерения уровня глюкозы в органических жидкостях (кровь, ликвор). </w:t>
      </w:r>
      <w:proofErr w:type="spellStart"/>
      <w:r w:rsidR="009D3CCD"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Глюкометры</w:t>
      </w:r>
      <w:proofErr w:type="spellEnd"/>
      <w:r w:rsidR="009D3CCD"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используются для диагностики состояния углеводного обмена у лиц, страдающих сахарным диабетом.</w:t>
      </w:r>
    </w:p>
    <w:p w:rsidR="009D3CCD" w:rsidRPr="00F31605" w:rsidRDefault="009D3CCD" w:rsidP="00F3160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1605">
        <w:rPr>
          <w:noProof/>
          <w:color w:val="000000" w:themeColor="text1"/>
        </w:rPr>
        <w:drawing>
          <wp:inline distT="0" distB="0" distL="0" distR="0">
            <wp:extent cx="2197376" cy="1811675"/>
            <wp:effectExtent l="19050" t="0" r="0" b="0"/>
            <wp:docPr id="21" name="Рисунок 21" descr="https://cache3.youla.io/files/images/780_780/5d/dc/5ddc2d7be7696a130d56b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ache3.youla.io/files/images/780_780/5d/dc/5ddc2d7be7696a130d56b65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686" t="15789" r="8023" b="15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76" cy="181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05">
        <w:rPr>
          <w:noProof/>
          <w:color w:val="000000" w:themeColor="text1"/>
        </w:rPr>
        <w:drawing>
          <wp:inline distT="0" distB="0" distL="0" distR="0">
            <wp:extent cx="1790461" cy="1798983"/>
            <wp:effectExtent l="19050" t="0" r="239" b="0"/>
            <wp:docPr id="24" name="Рисунок 24" descr="https://static-eu.insales.ru/images/products/1/6749/144955997/perfor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eu.insales.ru/images/products/1/6749/144955997/perfor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11" cy="179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A9" w:rsidRPr="00F31605" w:rsidRDefault="00774EA9" w:rsidP="00F316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5C8" w:rsidRDefault="00D925C8" w:rsidP="00F316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EA9" w:rsidRPr="00F31605" w:rsidRDefault="00774EA9" w:rsidP="00F316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Медицинские аппараты:</w:t>
      </w:r>
    </w:p>
    <w:p w:rsidR="00EA2B4B" w:rsidRPr="00F31605" w:rsidRDefault="00EA2B4B" w:rsidP="00F316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Ингаляторы -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аппарат для введения лекарственных средств методом ингаляции.</w:t>
      </w:r>
      <w:r w:rsidR="00222A1F" w:rsidRPr="00F31605">
        <w:rPr>
          <w:rFonts w:ascii="Verdana" w:hAnsi="Verdana"/>
          <w:color w:val="000000" w:themeColor="text1"/>
          <w:sz w:val="40"/>
          <w:szCs w:val="40"/>
          <w:shd w:val="clear" w:color="auto" w:fill="FFFFFF"/>
        </w:rPr>
        <w:t xml:space="preserve"> </w:t>
      </w:r>
      <w:r w:rsidR="00222A1F"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Ингалятор используется для введения медикамента или травяного настоя, бальзама в дыхательные пути. Это необходимо при лечении простудных заболеваний, острых и хронических воспалительных процессов в бронхах, легких.</w:t>
      </w:r>
    </w:p>
    <w:p w:rsidR="0087771D" w:rsidRPr="00F31605" w:rsidRDefault="00EA2B4B" w:rsidP="00F316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1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Ингаляторы-небулайзе</w:t>
      </w:r>
      <w:r w:rsidR="004A03DB"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F31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стройство для проведения ингаляции, использующее сверхмалое дисперсное распыление лекарственного вещества</w:t>
      </w:r>
      <w:r w:rsidR="00222A1F"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(размер частиц менее 5 мкм)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A2B4B" w:rsidRPr="00F31605" w:rsidRDefault="00EA2B4B" w:rsidP="00F316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Паровлажные</w:t>
      </w:r>
      <w:proofErr w:type="spellEnd"/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ингаляторы</w:t>
      </w:r>
      <w:r w:rsidR="00222A1F"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(размер частиц более 10 мкм).</w:t>
      </w:r>
    </w:p>
    <w:p w:rsidR="00774EA9" w:rsidRPr="00F31605" w:rsidRDefault="004A03DB" w:rsidP="00F316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A1F"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ингаляторов:</w:t>
      </w:r>
    </w:p>
    <w:p w:rsidR="00222A1F" w:rsidRPr="00F31605" w:rsidRDefault="00222A1F" w:rsidP="00F316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-Паровой</w:t>
      </w:r>
    </w:p>
    <w:p w:rsidR="00222A1F" w:rsidRPr="00F31605" w:rsidRDefault="00222A1F" w:rsidP="00F316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-Компрессорный</w:t>
      </w:r>
    </w:p>
    <w:p w:rsidR="00222A1F" w:rsidRPr="00F31605" w:rsidRDefault="00222A1F" w:rsidP="00F316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-Ультразвуковой</w:t>
      </w:r>
    </w:p>
    <w:p w:rsidR="00222A1F" w:rsidRPr="00F31605" w:rsidRDefault="00222A1F" w:rsidP="00F316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-МЕШ</w:t>
      </w:r>
    </w:p>
    <w:p w:rsidR="00222A1F" w:rsidRPr="00F31605" w:rsidRDefault="00222A1F" w:rsidP="00F3160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noProof/>
          <w:color w:val="000000" w:themeColor="text1"/>
        </w:rPr>
        <w:drawing>
          <wp:inline distT="0" distB="0" distL="0" distR="0">
            <wp:extent cx="1929671" cy="2574038"/>
            <wp:effectExtent l="19050" t="0" r="0" b="0"/>
            <wp:docPr id="7" name="Рисунок 27" descr="https://img2.wbstatic.net/big/new/9650000/965248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2.wbstatic.net/big/new/9650000/9652486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56" cy="25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05">
        <w:rPr>
          <w:noProof/>
          <w:color w:val="000000" w:themeColor="text1"/>
        </w:rPr>
        <w:drawing>
          <wp:inline distT="0" distB="0" distL="0" distR="0">
            <wp:extent cx="2267557" cy="2008682"/>
            <wp:effectExtent l="19050" t="0" r="0" b="0"/>
            <wp:docPr id="30" name="Рисунок 30" descr="https://lechenie-simptomy.ru/wp-content/uploads/2018/11/post_5be187ae7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echenie-simptomy.ru/wp-content/uploads/2018/11/post_5be187ae727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53" cy="200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605">
        <w:rPr>
          <w:color w:val="000000" w:themeColor="text1"/>
        </w:rPr>
        <w:t xml:space="preserve"> </w:t>
      </w:r>
      <w:r w:rsidRPr="00F31605">
        <w:rPr>
          <w:noProof/>
          <w:color w:val="000000" w:themeColor="text1"/>
        </w:rPr>
        <w:drawing>
          <wp:inline distT="0" distB="0" distL="0" distR="0">
            <wp:extent cx="1464976" cy="1776159"/>
            <wp:effectExtent l="19050" t="0" r="1874" b="0"/>
            <wp:docPr id="33" name="Рисунок 33" descr="https://main-cdn.goods.ru/hlr-system/1602190726/10002493814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in-cdn.goods.ru/hlr-system/1602190726/100024938144b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79" cy="178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47" w:rsidRPr="00F31605" w:rsidRDefault="00E30C47" w:rsidP="00F316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31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Шприцы</w:t>
      </w:r>
      <w:r w:rsidR="00E07269" w:rsidRPr="00F31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07269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инструменты для дозированного введения в </w:t>
      </w:r>
      <w:r w:rsidR="00E07269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ткани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организма жидких лекарственных средств, отсасывания экссудатов и других жидкостей, а также для промывания. </w:t>
      </w:r>
    </w:p>
    <w:p w:rsidR="00E30C47" w:rsidRPr="00F31605" w:rsidRDefault="00E30C47" w:rsidP="00F316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Шприц представляет собой ручной поршневой </w:t>
      </w:r>
      <w:proofErr w:type="gramStart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насос</w:t>
      </w:r>
      <w:proofErr w:type="gramEnd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состоящий из цилиндра, поршня и другой арматуры. </w:t>
      </w:r>
    </w:p>
    <w:p w:rsidR="00E30C47" w:rsidRPr="00F31605" w:rsidRDefault="00E30C47" w:rsidP="00F316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Классификация шприцев: </w:t>
      </w:r>
    </w:p>
    <w:p w:rsidR="00E30C47" w:rsidRPr="00F31605" w:rsidRDefault="00E30C47" w:rsidP="00F316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 назначению: 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76F44" w:rsidRPr="00F31605" w:rsidTr="00440AAD">
        <w:tc>
          <w:tcPr>
            <w:tcW w:w="4785" w:type="dxa"/>
          </w:tcPr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общего пользования;</w:t>
            </w:r>
          </w:p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605">
              <w:rPr>
                <w:noProof/>
                <w:color w:val="000000" w:themeColor="text1"/>
              </w:rPr>
              <w:drawing>
                <wp:inline distT="0" distB="0" distL="0" distR="0">
                  <wp:extent cx="1752600" cy="1752600"/>
                  <wp:effectExtent l="19050" t="0" r="0" b="0"/>
                  <wp:docPr id="1" name="Рисунок 1" descr="https://sc02.alicdn.com/kf/HLB1kxmWQ9zqK1RjSZFpq6ykSXXa7/Medical-30ml-Disposable-Syringe-Three-Parts-W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02.alicdn.com/kf/HLB1kxmWQ9zqK1RjSZFpq6ykSXXa7/Medical-30ml-Disposable-Syringe-Three-Parts-W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512" cy="1756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F44" w:rsidRPr="00F31605" w:rsidTr="00440AAD">
        <w:tc>
          <w:tcPr>
            <w:tcW w:w="4785" w:type="dxa"/>
          </w:tcPr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туберкулиновые </w:t>
            </w:r>
          </w:p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605">
              <w:rPr>
                <w:noProof/>
                <w:color w:val="000000" w:themeColor="text1"/>
              </w:rPr>
              <w:drawing>
                <wp:inline distT="0" distB="0" distL="0" distR="0">
                  <wp:extent cx="2362386" cy="1332318"/>
                  <wp:effectExtent l="19050" t="0" r="0" b="0"/>
                  <wp:docPr id="4" name="Рисунок 4" descr="https://05ml.ru/upload/medialibrary/246/24636c01066ff646816950126505a4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05ml.ru/upload/medialibrary/246/24636c01066ff646816950126505a4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365719" cy="1334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F44" w:rsidRPr="00F31605" w:rsidTr="00440AAD">
        <w:trPr>
          <w:trHeight w:val="375"/>
        </w:trPr>
        <w:tc>
          <w:tcPr>
            <w:tcW w:w="4785" w:type="dxa"/>
          </w:tcPr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инсулиновые</w:t>
            </w:r>
          </w:p>
        </w:tc>
        <w:tc>
          <w:tcPr>
            <w:tcW w:w="4786" w:type="dxa"/>
          </w:tcPr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60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078691" cy="1169264"/>
                  <wp:effectExtent l="19050" t="0" r="0" b="0"/>
                  <wp:docPr id="2" name="Рисунок 10" descr="http://etodiabet.ru/wp-content/uploads/2017/08/insulinovie-shpric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todiabet.ru/wp-content/uploads/2017/08/insulinovie-shpricy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450" cy="1166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F44" w:rsidRPr="00F31605" w:rsidTr="00440AAD">
        <w:trPr>
          <w:trHeight w:val="585"/>
        </w:trPr>
        <w:tc>
          <w:tcPr>
            <w:tcW w:w="4785" w:type="dxa"/>
          </w:tcPr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-для промывания полостей</w:t>
            </w:r>
          </w:p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605">
              <w:rPr>
                <w:noProof/>
                <w:color w:val="000000" w:themeColor="text1"/>
              </w:rPr>
              <w:drawing>
                <wp:inline distT="0" distB="0" distL="0" distR="0">
                  <wp:extent cx="1077225" cy="1497275"/>
                  <wp:effectExtent l="323850" t="0" r="332475" b="0"/>
                  <wp:docPr id="13" name="Рисунок 13" descr="https://test.medikom.ru/upload/iblock/31f/31fea1836662045ccccac343e37b31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est.medikom.ru/upload/iblock/31f/31fea1836662045ccccac343e37b31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0000" t="5600" r="16400" b="6000"/>
                          <a:stretch>
                            <a:fillRect/>
                          </a:stretch>
                        </pic:blipFill>
                        <pic:spPr bwMode="auto">
                          <a:xfrm rot="4355966">
                            <a:off x="0" y="0"/>
                            <a:ext cx="1079359" cy="1500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F44" w:rsidRPr="00F31605" w:rsidTr="00440AAD">
        <w:tc>
          <w:tcPr>
            <w:tcW w:w="4785" w:type="dxa"/>
          </w:tcPr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-для вливания </w:t>
            </w:r>
          </w:p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605">
              <w:rPr>
                <w:noProof/>
                <w:color w:val="000000" w:themeColor="text1"/>
              </w:rPr>
              <w:drawing>
                <wp:inline distT="0" distB="0" distL="0" distR="0">
                  <wp:extent cx="1454115" cy="1495425"/>
                  <wp:effectExtent l="19050" t="0" r="0" b="0"/>
                  <wp:docPr id="16" name="Рисунок 16" descr="http://ae01.alicdn.com/kf/H9efecb76a1924c4fb02dafa48bad98eeO/1.jpg_q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e01.alicdn.com/kf/H9efecb76a1924c4fb02dafa48bad98eeO/1.jpg_q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0527" t="10984" r="8924" b="6178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63098" cy="150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F44" w:rsidRPr="00F31605" w:rsidTr="00440AAD">
        <w:tc>
          <w:tcPr>
            <w:tcW w:w="4785" w:type="dxa"/>
          </w:tcPr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-для введения противозачаточных средств </w:t>
            </w:r>
          </w:p>
          <w:p w:rsidR="00076F44" w:rsidRPr="00F31605" w:rsidRDefault="00076F44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6F44" w:rsidRPr="00F31605" w:rsidRDefault="00440AAD" w:rsidP="00F316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605">
              <w:rPr>
                <w:noProof/>
                <w:color w:val="000000" w:themeColor="text1"/>
              </w:rPr>
              <w:drawing>
                <wp:inline distT="0" distB="0" distL="0" distR="0">
                  <wp:extent cx="855947" cy="1754516"/>
                  <wp:effectExtent l="514350" t="0" r="515653" b="0"/>
                  <wp:docPr id="19" name="Рисунок 19" descr="https://onona.ru/uploads/photo/94772db45a34a0feff5e49a14ab3d2bcb1e78f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nona.ru/uploads/photo/94772db45a34a0feff5e49a14ab3d2bcb1e78f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3945" t="-423" r="26920"/>
                          <a:stretch>
                            <a:fillRect/>
                          </a:stretch>
                        </pic:blipFill>
                        <pic:spPr bwMode="auto">
                          <a:xfrm rot="4680209">
                            <a:off x="0" y="0"/>
                            <a:ext cx="856904" cy="1756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C47" w:rsidRPr="00F31605" w:rsidRDefault="00440AAD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2.По конструкции конуса:</w:t>
      </w:r>
    </w:p>
    <w:p w:rsidR="00E30C47" w:rsidRPr="00F31605" w:rsidRDefault="00E30C47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-тип Рекорд</w:t>
      </w:r>
      <w:r w:rsidR="0017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4E3" w:rsidRPr="001714E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714E3" w:rsidRPr="0017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шприц типа Рекорд представляет собой комбинацию стеклянного цилиндра и металлической арматуры, выпускается вместимостью 1, 2, 5, 10, 20 мл; туберкулиновые — 1 мл, инсулиновые 1, 2, 5 мл, имеют двойную шкалу в мм и единицах инсулина);</w:t>
      </w:r>
    </w:p>
    <w:p w:rsidR="00E30C47" w:rsidRPr="001714E3" w:rsidRDefault="00E30C47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-тип </w:t>
      </w:r>
      <w:proofErr w:type="spellStart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Луер</w:t>
      </w:r>
      <w:proofErr w:type="spellEnd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67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714E3" w:rsidRPr="0017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шприц типа </w:t>
      </w:r>
      <w:proofErr w:type="spellStart"/>
      <w:r w:rsidR="001714E3" w:rsidRPr="001714E3">
        <w:rPr>
          <w:rFonts w:ascii="Times New Roman" w:hAnsi="Times New Roman" w:cs="Times New Roman"/>
          <w:color w:val="000000" w:themeColor="text1"/>
          <w:sz w:val="28"/>
          <w:szCs w:val="28"/>
        </w:rPr>
        <w:t>Луер</w:t>
      </w:r>
      <w:proofErr w:type="spellEnd"/>
      <w:r w:rsidR="001714E3" w:rsidRPr="0017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672" w:rsidRPr="0017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изготавливается из стекла, выпускается вместимостью 2, 5, 10, 50, 100 мл)</w:t>
      </w:r>
      <w:r w:rsidR="0017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0AAD" w:rsidRPr="00F31605" w:rsidRDefault="00440AAD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 расположению 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конуса:</w:t>
      </w:r>
    </w:p>
    <w:p w:rsidR="00E30C47" w:rsidRPr="00F31605" w:rsidRDefault="00E30C47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-концентричные </w:t>
      </w:r>
      <w:proofErr w:type="gramStart"/>
      <w:r w:rsidR="00440AAD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440AAD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конус находится в центре)</w:t>
      </w:r>
    </w:p>
    <w:p w:rsidR="00E30C47" w:rsidRPr="00F31605" w:rsidRDefault="00E30C47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-эксцентричные </w:t>
      </w:r>
      <w:proofErr w:type="gramStart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смещенным конусом) </w:t>
      </w:r>
    </w:p>
    <w:p w:rsidR="003C2047" w:rsidRPr="00F31605" w:rsidRDefault="003C2047" w:rsidP="00F316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noProof/>
          <w:color w:val="000000" w:themeColor="text1"/>
        </w:rPr>
        <w:drawing>
          <wp:inline distT="0" distB="0" distL="0" distR="0">
            <wp:extent cx="2416037" cy="2057132"/>
            <wp:effectExtent l="19050" t="0" r="3313" b="0"/>
            <wp:docPr id="25" name="Рисунок 25" descr="шприц расположение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шприц расположение конус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24" cy="207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47" w:rsidRPr="00F31605" w:rsidRDefault="00440AAD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C47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.Частоте применения: </w:t>
      </w:r>
    </w:p>
    <w:p w:rsidR="00E30C47" w:rsidRPr="00F31605" w:rsidRDefault="00E30C47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-однократного пользования </w:t>
      </w:r>
    </w:p>
    <w:p w:rsidR="00E30C47" w:rsidRPr="00F31605" w:rsidRDefault="00E30C47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-многократного пользования </w:t>
      </w:r>
    </w:p>
    <w:p w:rsidR="00440AAD" w:rsidRPr="00F31605" w:rsidRDefault="00440AAD" w:rsidP="00F31605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5. По количеству составных частей:</w:t>
      </w:r>
    </w:p>
    <w:p w:rsidR="00440AAD" w:rsidRPr="00F31605" w:rsidRDefault="00440AAD" w:rsidP="00F31605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 xml:space="preserve">- </w:t>
      </w:r>
      <w:proofErr w:type="gramStart"/>
      <w:r w:rsidRPr="00F31605">
        <w:rPr>
          <w:color w:val="000000" w:themeColor="text1"/>
          <w:sz w:val="28"/>
          <w:szCs w:val="28"/>
        </w:rPr>
        <w:t>Двухкомпонентные</w:t>
      </w:r>
      <w:proofErr w:type="gramEnd"/>
      <w:r w:rsidRPr="00F31605">
        <w:rPr>
          <w:color w:val="000000" w:themeColor="text1"/>
          <w:sz w:val="28"/>
          <w:szCs w:val="28"/>
        </w:rPr>
        <w:t xml:space="preserve"> (цилиндр, поршень);</w:t>
      </w:r>
    </w:p>
    <w:p w:rsidR="00440AAD" w:rsidRPr="00F31605" w:rsidRDefault="00440AAD" w:rsidP="00F31605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 xml:space="preserve">- </w:t>
      </w:r>
      <w:proofErr w:type="gramStart"/>
      <w:r w:rsidRPr="00F31605">
        <w:rPr>
          <w:color w:val="000000" w:themeColor="text1"/>
          <w:sz w:val="28"/>
          <w:szCs w:val="28"/>
        </w:rPr>
        <w:t>Трёхкомпонентные</w:t>
      </w:r>
      <w:proofErr w:type="gramEnd"/>
      <w:r w:rsidRPr="00F31605">
        <w:rPr>
          <w:color w:val="000000" w:themeColor="text1"/>
          <w:sz w:val="28"/>
          <w:szCs w:val="28"/>
        </w:rPr>
        <w:t xml:space="preserve"> (цилиндр, поршень, уплотнитель).</w:t>
      </w:r>
    </w:p>
    <w:p w:rsidR="003C2047" w:rsidRPr="00F31605" w:rsidRDefault="007F6C03" w:rsidP="00F31605">
      <w:pPr>
        <w:pStyle w:val="a7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</w:rPr>
        <w:t xml:space="preserve"> </w:t>
      </w:r>
      <w:r w:rsidRPr="00F31605">
        <w:rPr>
          <w:noProof/>
          <w:color w:val="000000" w:themeColor="text1"/>
        </w:rPr>
        <w:drawing>
          <wp:inline distT="0" distB="0" distL="0" distR="0">
            <wp:extent cx="5940425" cy="1567499"/>
            <wp:effectExtent l="19050" t="0" r="3175" b="0"/>
            <wp:docPr id="36" name="Рисунок 36" descr="https://static-eu.insales.ru/files/1/4880/12186384/original/%D0%B4%D0%B2%D1%83%D1%85%D1%82%D1%80%D1%91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eu.insales.ru/files/1/4880/12186384/original/%D0%B4%D0%B2%D1%83%D1%85%D1%82%D1%80%D1%91%D1%8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47" w:rsidRPr="00F31605" w:rsidRDefault="00440AAD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30C47"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.Материалам для изготовления: </w:t>
      </w:r>
    </w:p>
    <w:p w:rsidR="00E30C47" w:rsidRPr="00F31605" w:rsidRDefault="00E30C47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-стекло</w:t>
      </w:r>
    </w:p>
    <w:p w:rsidR="00E30C47" w:rsidRPr="00F31605" w:rsidRDefault="00E30C47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-комбинированные (</w:t>
      </w:r>
      <w:proofErr w:type="spellStart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стекло</w:t>
      </w:r>
      <w:proofErr w:type="gramStart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,м</w:t>
      </w:r>
      <w:proofErr w:type="gramEnd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еталл</w:t>
      </w:r>
      <w:proofErr w:type="spellEnd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E30C47" w:rsidRPr="00F31605" w:rsidRDefault="00E30C47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-полимерные материалы </w:t>
      </w:r>
    </w:p>
    <w:p w:rsidR="008A2CBB" w:rsidRPr="00F31605" w:rsidRDefault="00E30C47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Шприцы изготавливаются емкостью 1,2.3.5.10.20,50,60,100,250 мл. В настоящее время появились без </w:t>
      </w:r>
      <w:proofErr w:type="gramStart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игольные</w:t>
      </w:r>
      <w:proofErr w:type="gramEnd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инъекторы</w:t>
      </w:r>
      <w:proofErr w:type="spellEnd"/>
      <w:r w:rsidRPr="00F31605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используемые для массовых вакцинаций и прививок.</w:t>
      </w:r>
    </w:p>
    <w:p w:rsidR="0004241B" w:rsidRPr="00F31605" w:rsidRDefault="0004241B" w:rsidP="00F3160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516CA" w:rsidRPr="00F31605" w:rsidRDefault="00D516CA" w:rsidP="00F31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1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Система</w:t>
      </w:r>
      <w:r w:rsidRPr="00F316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F31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для</w:t>
      </w:r>
      <w:r w:rsidRPr="00F316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F31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трансфузий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 </w:t>
      </w:r>
      <w:r w:rsidRPr="00F316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16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система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16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16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переливания</w:t>
      </w:r>
      <w:r w:rsidR="00DB56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крови и </w:t>
      </w:r>
      <w:r w:rsidRPr="00F31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инъекционных растворов.</w:t>
      </w:r>
    </w:p>
    <w:p w:rsidR="00D516CA" w:rsidRPr="00F31605" w:rsidRDefault="00D516CA" w:rsidP="00F316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noProof/>
          <w:color w:val="000000" w:themeColor="text1"/>
        </w:rPr>
        <w:drawing>
          <wp:inline distT="0" distB="0" distL="0" distR="0">
            <wp:extent cx="2531302" cy="1933575"/>
            <wp:effectExtent l="19050" t="0" r="2348" b="0"/>
            <wp:docPr id="28" name="Рисунок 28" descr="https://www.komus.ru/medias/sys_master/root/h25/he3/938326953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komus.ru/medias/sys_master/root/h25/he3/938326953167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9375" r="1397" b="1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74" cy="193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93" w:rsidRDefault="00A14593" w:rsidP="00F31605">
      <w:pPr>
        <w:pStyle w:val="a7"/>
        <w:spacing w:before="0" w:beforeAutospacing="0" w:after="0" w:afterAutospacing="0" w:line="276" w:lineRule="auto"/>
        <w:ind w:firstLine="709"/>
        <w:rPr>
          <w:rStyle w:val="a8"/>
          <w:color w:val="000000" w:themeColor="text1"/>
          <w:sz w:val="28"/>
          <w:szCs w:val="28"/>
        </w:rPr>
      </w:pPr>
    </w:p>
    <w:p w:rsidR="003C25BF" w:rsidRPr="00F31605" w:rsidRDefault="00937B85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31605">
        <w:rPr>
          <w:rStyle w:val="a8"/>
          <w:color w:val="000000" w:themeColor="text1"/>
          <w:sz w:val="28"/>
          <w:szCs w:val="28"/>
        </w:rPr>
        <w:t xml:space="preserve">4. </w:t>
      </w:r>
      <w:r w:rsidR="00ED5782" w:rsidRPr="00F31605">
        <w:rPr>
          <w:rStyle w:val="a8"/>
          <w:color w:val="000000" w:themeColor="text1"/>
          <w:sz w:val="28"/>
          <w:szCs w:val="28"/>
        </w:rPr>
        <w:t>Маркировка шприцев</w:t>
      </w:r>
      <w:r w:rsidR="00ED5782" w:rsidRPr="00F31605">
        <w:rPr>
          <w:color w:val="000000" w:themeColor="text1"/>
          <w:sz w:val="28"/>
          <w:szCs w:val="28"/>
        </w:rPr>
        <w:t xml:space="preserve"> </w:t>
      </w:r>
      <w:r w:rsidR="00ED5782" w:rsidRPr="00F31605">
        <w:rPr>
          <w:b/>
          <w:color w:val="000000" w:themeColor="text1"/>
          <w:sz w:val="28"/>
          <w:szCs w:val="28"/>
        </w:rPr>
        <w:t>и игл для инъекций.</w:t>
      </w:r>
    </w:p>
    <w:p w:rsidR="003C25BF" w:rsidRPr="00F31605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rStyle w:val="a8"/>
          <w:color w:val="000000" w:themeColor="text1"/>
          <w:sz w:val="28"/>
          <w:szCs w:val="28"/>
        </w:rPr>
      </w:pPr>
      <w:r w:rsidRPr="00F31605">
        <w:rPr>
          <w:rStyle w:val="a8"/>
          <w:color w:val="000000" w:themeColor="text1"/>
          <w:sz w:val="28"/>
          <w:szCs w:val="28"/>
        </w:rPr>
        <w:t>Маркировка потребительской упаковки шприцов должна содержать</w:t>
      </w:r>
      <w:proofErr w:type="gramStart"/>
      <w:r w:rsidRPr="00F31605">
        <w:rPr>
          <w:rStyle w:val="a8"/>
          <w:color w:val="000000" w:themeColor="text1"/>
          <w:sz w:val="28"/>
          <w:szCs w:val="28"/>
        </w:rPr>
        <w:t xml:space="preserve"> ,</w:t>
      </w:r>
      <w:proofErr w:type="gramEnd"/>
      <w:r w:rsidRPr="00F31605">
        <w:rPr>
          <w:rStyle w:val="a8"/>
          <w:color w:val="000000" w:themeColor="text1"/>
          <w:sz w:val="28"/>
          <w:szCs w:val="28"/>
        </w:rPr>
        <w:t xml:space="preserve"> следующую информацию:</w:t>
      </w:r>
    </w:p>
    <w:p w:rsidR="003C25BF" w:rsidRPr="00F31605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F31605">
        <w:rPr>
          <w:rStyle w:val="a8"/>
          <w:b w:val="0"/>
          <w:color w:val="000000" w:themeColor="text1"/>
          <w:sz w:val="28"/>
          <w:szCs w:val="28"/>
        </w:rPr>
        <w:t>-описание содержимого, включая номинальную вместимость шприцев и тип наконечника;</w:t>
      </w:r>
    </w:p>
    <w:p w:rsidR="003C25BF" w:rsidRPr="00F31605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F31605">
        <w:rPr>
          <w:rStyle w:val="a8"/>
          <w:b w:val="0"/>
          <w:color w:val="000000" w:themeColor="text1"/>
          <w:sz w:val="28"/>
          <w:szCs w:val="28"/>
        </w:rPr>
        <w:t>-слова «стерильно» или соответствующий символ;</w:t>
      </w:r>
    </w:p>
    <w:p w:rsidR="003C25BF" w:rsidRPr="00F31605" w:rsidRDefault="00760CB3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F31605">
        <w:rPr>
          <w:rStyle w:val="a8"/>
          <w:b w:val="0"/>
          <w:color w:val="000000" w:themeColor="text1"/>
          <w:sz w:val="28"/>
          <w:szCs w:val="28"/>
        </w:rPr>
        <w:t>-с</w:t>
      </w:r>
      <w:r w:rsidR="003C25BF" w:rsidRPr="00F31605">
        <w:rPr>
          <w:rStyle w:val="a8"/>
          <w:b w:val="0"/>
          <w:color w:val="000000" w:themeColor="text1"/>
          <w:sz w:val="28"/>
          <w:szCs w:val="28"/>
        </w:rPr>
        <w:t>лова « для однократного приема» или соответствующий символ;</w:t>
      </w:r>
    </w:p>
    <w:p w:rsidR="00760CB3" w:rsidRPr="00F31605" w:rsidRDefault="00760CB3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F31605">
        <w:rPr>
          <w:rStyle w:val="a8"/>
          <w:b w:val="0"/>
          <w:color w:val="000000" w:themeColor="text1"/>
          <w:sz w:val="28"/>
          <w:szCs w:val="28"/>
        </w:rPr>
        <w:t>-дату стерилизации (год, месяц);</w:t>
      </w:r>
    </w:p>
    <w:p w:rsidR="00760CB3" w:rsidRPr="00F31605" w:rsidRDefault="00760CB3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F31605">
        <w:rPr>
          <w:rStyle w:val="a8"/>
          <w:b w:val="0"/>
          <w:color w:val="000000" w:themeColor="text1"/>
          <w:sz w:val="28"/>
          <w:szCs w:val="28"/>
        </w:rPr>
        <w:t xml:space="preserve">-если необходимо, предупреждение о несовместимости с растворителем, </w:t>
      </w:r>
      <w:r w:rsidR="00CB5C48" w:rsidRPr="00F31605">
        <w:rPr>
          <w:rStyle w:val="a8"/>
          <w:b w:val="0"/>
          <w:color w:val="000000" w:themeColor="text1"/>
          <w:sz w:val="28"/>
          <w:szCs w:val="28"/>
        </w:rPr>
        <w:t>например</w:t>
      </w:r>
      <w:r w:rsidRPr="00F31605">
        <w:rPr>
          <w:rStyle w:val="a8"/>
          <w:b w:val="0"/>
          <w:color w:val="000000" w:themeColor="text1"/>
          <w:sz w:val="28"/>
          <w:szCs w:val="28"/>
        </w:rPr>
        <w:t xml:space="preserve"> « Не использовать с </w:t>
      </w:r>
      <w:proofErr w:type="spellStart"/>
      <w:r w:rsidRPr="00F31605">
        <w:rPr>
          <w:rStyle w:val="a8"/>
          <w:b w:val="0"/>
          <w:color w:val="000000" w:themeColor="text1"/>
          <w:sz w:val="28"/>
          <w:szCs w:val="28"/>
        </w:rPr>
        <w:t>паральдегидом</w:t>
      </w:r>
      <w:proofErr w:type="spellEnd"/>
      <w:r w:rsidRPr="00F31605">
        <w:rPr>
          <w:rStyle w:val="a8"/>
          <w:b w:val="0"/>
          <w:color w:val="000000" w:themeColor="text1"/>
          <w:sz w:val="28"/>
          <w:szCs w:val="28"/>
        </w:rPr>
        <w:t>»</w:t>
      </w:r>
    </w:p>
    <w:p w:rsidR="00ED5782" w:rsidRPr="00F31605" w:rsidRDefault="00ED5782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-</w:t>
      </w:r>
      <w:r w:rsidR="003C25BF" w:rsidRPr="00F31605">
        <w:rPr>
          <w:color w:val="000000" w:themeColor="text1"/>
          <w:sz w:val="28"/>
          <w:szCs w:val="28"/>
        </w:rPr>
        <w:t xml:space="preserve"> </w:t>
      </w:r>
      <w:r w:rsidRPr="00F31605">
        <w:rPr>
          <w:color w:val="000000" w:themeColor="text1"/>
          <w:sz w:val="28"/>
          <w:szCs w:val="28"/>
        </w:rPr>
        <w:t>код партии, с указанием слова "партия" или соответствующий символ;</w:t>
      </w:r>
    </w:p>
    <w:p w:rsidR="00ED5782" w:rsidRPr="00F31605" w:rsidRDefault="00ED5782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-предупреждение о необходимости проверки целостности потребительской упаковки перед употреблением или соответствующий символ;</w:t>
      </w:r>
    </w:p>
    <w:p w:rsidR="00ED5782" w:rsidRPr="00F31605" w:rsidRDefault="00ED5782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-</w:t>
      </w:r>
      <w:r w:rsidR="003C25BF" w:rsidRPr="00F31605">
        <w:rPr>
          <w:color w:val="000000" w:themeColor="text1"/>
          <w:sz w:val="28"/>
          <w:szCs w:val="28"/>
        </w:rPr>
        <w:t xml:space="preserve"> </w:t>
      </w:r>
      <w:r w:rsidRPr="00F31605">
        <w:rPr>
          <w:color w:val="000000" w:themeColor="text1"/>
          <w:sz w:val="28"/>
          <w:szCs w:val="28"/>
        </w:rPr>
        <w:t>торговую марку, торговое наименование или логотип изготовителя или поставщика;</w:t>
      </w:r>
    </w:p>
    <w:p w:rsidR="00ED5782" w:rsidRPr="00F31605" w:rsidRDefault="00ED5782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-</w:t>
      </w:r>
      <w:r w:rsidR="003C25BF" w:rsidRPr="00F31605">
        <w:rPr>
          <w:color w:val="000000" w:themeColor="text1"/>
          <w:sz w:val="28"/>
          <w:szCs w:val="28"/>
        </w:rPr>
        <w:t xml:space="preserve"> </w:t>
      </w:r>
      <w:r w:rsidRPr="00F31605">
        <w:rPr>
          <w:color w:val="000000" w:themeColor="text1"/>
          <w:sz w:val="28"/>
          <w:szCs w:val="28"/>
        </w:rPr>
        <w:t xml:space="preserve">слова "годен </w:t>
      </w:r>
      <w:proofErr w:type="gramStart"/>
      <w:r w:rsidRPr="00F31605">
        <w:rPr>
          <w:color w:val="000000" w:themeColor="text1"/>
          <w:sz w:val="28"/>
          <w:szCs w:val="28"/>
        </w:rPr>
        <w:t>до</w:t>
      </w:r>
      <w:proofErr w:type="gramEnd"/>
      <w:r w:rsidRPr="00F31605">
        <w:rPr>
          <w:color w:val="000000" w:themeColor="text1"/>
          <w:sz w:val="28"/>
          <w:szCs w:val="28"/>
        </w:rPr>
        <w:t xml:space="preserve"> ..." (</w:t>
      </w:r>
      <w:proofErr w:type="gramStart"/>
      <w:r w:rsidRPr="00F31605">
        <w:rPr>
          <w:color w:val="000000" w:themeColor="text1"/>
          <w:sz w:val="28"/>
          <w:szCs w:val="28"/>
        </w:rPr>
        <w:t>месяц</w:t>
      </w:r>
      <w:proofErr w:type="gramEnd"/>
      <w:r w:rsidRPr="00F31605">
        <w:rPr>
          <w:color w:val="000000" w:themeColor="text1"/>
          <w:sz w:val="28"/>
          <w:szCs w:val="28"/>
        </w:rPr>
        <w:t xml:space="preserve"> и две последние цифры года) или соответствующий символ.</w:t>
      </w:r>
    </w:p>
    <w:p w:rsidR="00ED5782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31605">
        <w:rPr>
          <w:b/>
          <w:color w:val="000000" w:themeColor="text1"/>
          <w:sz w:val="28"/>
          <w:szCs w:val="28"/>
        </w:rPr>
        <w:t xml:space="preserve"> </w:t>
      </w:r>
      <w:r w:rsidRPr="00F31605">
        <w:rPr>
          <w:b/>
          <w:color w:val="000000" w:themeColor="text1"/>
          <w:sz w:val="27"/>
          <w:szCs w:val="27"/>
        </w:rPr>
        <w:t xml:space="preserve">Маркировка потребительской упаковки игл для инъекций </w:t>
      </w:r>
      <w:r w:rsidR="00ED5782" w:rsidRPr="00F31605">
        <w:rPr>
          <w:b/>
          <w:color w:val="000000" w:themeColor="text1"/>
          <w:sz w:val="28"/>
          <w:szCs w:val="28"/>
        </w:rPr>
        <w:t xml:space="preserve">содержит: </w:t>
      </w:r>
    </w:p>
    <w:p w:rsidR="00ED5782" w:rsidRPr="00F31605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-</w:t>
      </w:r>
      <w:r w:rsidR="00ED5782" w:rsidRPr="00F31605">
        <w:rPr>
          <w:color w:val="000000" w:themeColor="text1"/>
          <w:sz w:val="28"/>
          <w:szCs w:val="28"/>
        </w:rPr>
        <w:t>слово «</w:t>
      </w:r>
      <w:r w:rsidRPr="00F31605">
        <w:rPr>
          <w:color w:val="000000" w:themeColor="text1"/>
          <w:sz w:val="28"/>
          <w:szCs w:val="28"/>
        </w:rPr>
        <w:t>стерильно</w:t>
      </w:r>
      <w:r w:rsidR="00937B85" w:rsidRPr="00F31605">
        <w:rPr>
          <w:color w:val="000000" w:themeColor="text1"/>
          <w:sz w:val="28"/>
          <w:szCs w:val="28"/>
        </w:rPr>
        <w:t>» или соответствующий символ;</w:t>
      </w:r>
      <w:r w:rsidR="00ED5782" w:rsidRPr="00F31605">
        <w:rPr>
          <w:color w:val="000000" w:themeColor="text1"/>
          <w:sz w:val="28"/>
          <w:szCs w:val="28"/>
        </w:rPr>
        <w:t xml:space="preserve"> </w:t>
      </w:r>
    </w:p>
    <w:p w:rsidR="00ED5782" w:rsidRPr="00F31605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-</w:t>
      </w:r>
      <w:r w:rsidR="00ED5782" w:rsidRPr="00F31605">
        <w:rPr>
          <w:color w:val="000000" w:themeColor="text1"/>
          <w:sz w:val="28"/>
          <w:szCs w:val="28"/>
        </w:rPr>
        <w:t>слова «</w:t>
      </w:r>
      <w:r w:rsidRPr="00F31605">
        <w:rPr>
          <w:color w:val="000000" w:themeColor="text1"/>
          <w:sz w:val="28"/>
          <w:szCs w:val="28"/>
        </w:rPr>
        <w:t>для однократного приема</w:t>
      </w:r>
      <w:r w:rsidR="00937B85" w:rsidRPr="00F31605">
        <w:rPr>
          <w:color w:val="000000" w:themeColor="text1"/>
          <w:sz w:val="28"/>
          <w:szCs w:val="28"/>
        </w:rPr>
        <w:t>» или соответствующий символ;</w:t>
      </w:r>
      <w:r w:rsidR="00ED5782" w:rsidRPr="00F31605">
        <w:rPr>
          <w:color w:val="000000" w:themeColor="text1"/>
          <w:sz w:val="28"/>
          <w:szCs w:val="28"/>
        </w:rPr>
        <w:t xml:space="preserve"> </w:t>
      </w:r>
    </w:p>
    <w:p w:rsidR="003C25BF" w:rsidRPr="00F31605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-</w:t>
      </w:r>
      <w:r w:rsidR="00937B85" w:rsidRPr="00F31605">
        <w:rPr>
          <w:color w:val="000000" w:themeColor="text1"/>
          <w:sz w:val="28"/>
          <w:szCs w:val="28"/>
        </w:rPr>
        <w:t>условия хранения;</w:t>
      </w:r>
      <w:r w:rsidR="00ED5782" w:rsidRPr="00F31605">
        <w:rPr>
          <w:color w:val="000000" w:themeColor="text1"/>
          <w:sz w:val="28"/>
          <w:szCs w:val="28"/>
        </w:rPr>
        <w:t xml:space="preserve"> </w:t>
      </w:r>
    </w:p>
    <w:p w:rsidR="003C25BF" w:rsidRPr="00F31605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lastRenderedPageBreak/>
        <w:t>-</w:t>
      </w:r>
      <w:r w:rsidR="00CB5C48" w:rsidRPr="00F31605">
        <w:rPr>
          <w:color w:val="000000" w:themeColor="text1"/>
          <w:sz w:val="28"/>
          <w:szCs w:val="28"/>
        </w:rPr>
        <w:t>к</w:t>
      </w:r>
      <w:r w:rsidRPr="00F31605">
        <w:rPr>
          <w:color w:val="000000" w:themeColor="text1"/>
          <w:sz w:val="28"/>
          <w:szCs w:val="28"/>
        </w:rPr>
        <w:t>од партии с указанием слова "партия" или соответствующий символ с указанием даты стерилизации (месяц и год);</w:t>
      </w:r>
      <w:r w:rsidR="00ED5782" w:rsidRPr="00F31605">
        <w:rPr>
          <w:color w:val="000000" w:themeColor="text1"/>
          <w:sz w:val="28"/>
          <w:szCs w:val="28"/>
        </w:rPr>
        <w:t xml:space="preserve"> </w:t>
      </w:r>
    </w:p>
    <w:p w:rsidR="003C25BF" w:rsidRPr="00F31605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-</w:t>
      </w:r>
      <w:r w:rsidR="00CB5C48" w:rsidRPr="00F31605">
        <w:rPr>
          <w:color w:val="000000" w:themeColor="text1"/>
          <w:sz w:val="28"/>
          <w:szCs w:val="28"/>
        </w:rPr>
        <w:t>с</w:t>
      </w:r>
      <w:r w:rsidRPr="00F31605">
        <w:rPr>
          <w:color w:val="000000" w:themeColor="text1"/>
          <w:sz w:val="28"/>
          <w:szCs w:val="28"/>
        </w:rPr>
        <w:t xml:space="preserve">лова "годен </w:t>
      </w:r>
      <w:proofErr w:type="gramStart"/>
      <w:r w:rsidRPr="00F31605">
        <w:rPr>
          <w:color w:val="000000" w:themeColor="text1"/>
          <w:sz w:val="28"/>
          <w:szCs w:val="28"/>
        </w:rPr>
        <w:t>до</w:t>
      </w:r>
      <w:proofErr w:type="gramEnd"/>
      <w:r w:rsidRPr="00F31605">
        <w:rPr>
          <w:color w:val="000000" w:themeColor="text1"/>
          <w:sz w:val="28"/>
          <w:szCs w:val="28"/>
        </w:rPr>
        <w:t xml:space="preserve"> …" (</w:t>
      </w:r>
      <w:proofErr w:type="gramStart"/>
      <w:r w:rsidRPr="00F31605">
        <w:rPr>
          <w:color w:val="000000" w:themeColor="text1"/>
          <w:sz w:val="28"/>
          <w:szCs w:val="28"/>
        </w:rPr>
        <w:t>месяц</w:t>
      </w:r>
      <w:proofErr w:type="gramEnd"/>
      <w:r w:rsidRPr="00F31605">
        <w:rPr>
          <w:color w:val="000000" w:themeColor="text1"/>
          <w:sz w:val="28"/>
          <w:szCs w:val="28"/>
        </w:rPr>
        <w:t xml:space="preserve"> и две последние цифры года) или соответствующий символ;</w:t>
      </w:r>
    </w:p>
    <w:p w:rsidR="003C25BF" w:rsidRPr="00F31605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-</w:t>
      </w:r>
      <w:r w:rsidR="00CB5C48" w:rsidRPr="00F31605">
        <w:rPr>
          <w:color w:val="000000" w:themeColor="text1"/>
          <w:sz w:val="28"/>
          <w:szCs w:val="28"/>
        </w:rPr>
        <w:t>п</w:t>
      </w:r>
      <w:r w:rsidRPr="00F31605">
        <w:rPr>
          <w:color w:val="000000" w:themeColor="text1"/>
          <w:sz w:val="28"/>
          <w:szCs w:val="28"/>
        </w:rPr>
        <w:t>редупреждение о необходимости проверки целостности каждой потребительской упаковки перед примене</w:t>
      </w:r>
      <w:r w:rsidR="00937B85" w:rsidRPr="00F31605">
        <w:rPr>
          <w:color w:val="000000" w:themeColor="text1"/>
          <w:sz w:val="28"/>
          <w:szCs w:val="28"/>
        </w:rPr>
        <w:t>нием или соответствующий символ;</w:t>
      </w:r>
    </w:p>
    <w:p w:rsidR="003C25BF" w:rsidRPr="00F31605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-</w:t>
      </w:r>
      <w:r w:rsidR="00CB5C48" w:rsidRPr="00F31605">
        <w:rPr>
          <w:color w:val="000000" w:themeColor="text1"/>
          <w:sz w:val="28"/>
          <w:szCs w:val="28"/>
        </w:rPr>
        <w:t>н</w:t>
      </w:r>
      <w:r w:rsidRPr="00F31605">
        <w:rPr>
          <w:color w:val="000000" w:themeColor="text1"/>
          <w:sz w:val="28"/>
          <w:szCs w:val="28"/>
        </w:rPr>
        <w:t>аименование и/или торговая марка предприятия-изготовителя;</w:t>
      </w:r>
    </w:p>
    <w:p w:rsidR="003C25BF" w:rsidRPr="00F31605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-</w:t>
      </w:r>
      <w:r w:rsidR="00ED5782" w:rsidRPr="00F31605">
        <w:rPr>
          <w:color w:val="000000" w:themeColor="text1"/>
          <w:sz w:val="28"/>
          <w:szCs w:val="28"/>
        </w:rPr>
        <w:t>инструкцию по применению.</w:t>
      </w:r>
    </w:p>
    <w:p w:rsidR="00ED5782" w:rsidRPr="00F31605" w:rsidRDefault="003C25BF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 xml:space="preserve"> </w:t>
      </w:r>
    </w:p>
    <w:p w:rsidR="00B61C37" w:rsidRPr="00F31605" w:rsidRDefault="00CB5C48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31605">
        <w:rPr>
          <w:b/>
          <w:color w:val="000000" w:themeColor="text1"/>
          <w:sz w:val="28"/>
          <w:szCs w:val="28"/>
        </w:rPr>
        <w:t>5.</w:t>
      </w:r>
      <w:r w:rsidR="00B61C37" w:rsidRPr="00F31605">
        <w:rPr>
          <w:b/>
          <w:color w:val="000000" w:themeColor="text1"/>
          <w:sz w:val="28"/>
          <w:szCs w:val="28"/>
        </w:rPr>
        <w:t>Правила хранения:</w:t>
      </w:r>
    </w:p>
    <w:p w:rsidR="00B61C37" w:rsidRPr="00F31605" w:rsidRDefault="00B61C37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7"/>
          <w:szCs w:val="27"/>
        </w:rPr>
        <w:t xml:space="preserve">Шприцы и иглы хранятся в соответствии с требованиями производителя и приказом Минздрава РФ от 13.11.1996 №377 "Об утверждении Инструкции по </w:t>
      </w:r>
      <w:r w:rsidRPr="00F31605">
        <w:rPr>
          <w:color w:val="000000" w:themeColor="text1"/>
          <w:sz w:val="28"/>
          <w:szCs w:val="28"/>
        </w:rPr>
        <w:t>организации хранения в аптечных учреждениях различных групп лекарственных средств и изделий медицинского назначения":</w:t>
      </w:r>
    </w:p>
    <w:p w:rsidR="00B61C37" w:rsidRPr="00F31605" w:rsidRDefault="00B61C37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  <w:shd w:val="clear" w:color="auto" w:fill="FFFFFF"/>
        </w:rPr>
        <w:t>Для хранения шприцов предназначены пластиковые емкости, которые легко подвергаются влажной обработке. В обязательном порядке должна сохраняться целостность упаковки.</w:t>
      </w:r>
      <w:r w:rsidRPr="00F31605">
        <w:rPr>
          <w:color w:val="000000" w:themeColor="text1"/>
          <w:sz w:val="28"/>
          <w:szCs w:val="28"/>
        </w:rPr>
        <w:br/>
        <w:t>Изделия из пластмасс следует хранить в вентилируемом темном помещении, на расстоянии не менее 1 м от отопительных систем. В помещении не должно быть открытого огня, паров летучих веществ. В помещении влажность воздуха не выше 65%.</w:t>
      </w:r>
    </w:p>
    <w:p w:rsidR="00CB5C48" w:rsidRPr="00F31605" w:rsidRDefault="00CB5C48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61C37" w:rsidRPr="00F31605" w:rsidRDefault="00B61C37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31605">
        <w:rPr>
          <w:b/>
          <w:color w:val="000000" w:themeColor="text1"/>
          <w:sz w:val="28"/>
          <w:szCs w:val="28"/>
        </w:rPr>
        <w:t xml:space="preserve"> </w:t>
      </w:r>
      <w:r w:rsidR="00CB5C48" w:rsidRPr="00F31605">
        <w:rPr>
          <w:b/>
          <w:color w:val="000000" w:themeColor="text1"/>
          <w:sz w:val="28"/>
          <w:szCs w:val="28"/>
        </w:rPr>
        <w:t>6.Правила реализации медицинской техники</w:t>
      </w:r>
    </w:p>
    <w:p w:rsidR="00092A63" w:rsidRPr="00F31605" w:rsidRDefault="00CB5C48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Правила реализации медицинской техники согласно Постановлению Правительства РФ от 19.01.1998 №55.</w:t>
      </w:r>
      <w:bookmarkStart w:id="0" w:name="dst100410"/>
      <w:bookmarkEnd w:id="0"/>
    </w:p>
    <w:p w:rsidR="00CB5C48" w:rsidRPr="00F31605" w:rsidRDefault="00B22400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1605">
        <w:rPr>
          <w:color w:val="000000" w:themeColor="text1"/>
          <w:sz w:val="28"/>
          <w:szCs w:val="28"/>
        </w:rPr>
        <w:t>М</w:t>
      </w:r>
      <w:r w:rsidR="00CB5C48" w:rsidRPr="00F31605">
        <w:rPr>
          <w:color w:val="000000" w:themeColor="text1"/>
          <w:sz w:val="28"/>
          <w:szCs w:val="28"/>
        </w:rPr>
        <w:t>едицинские изделия до подачи в торговый зал должны пройти предпродажную подготовку, которая включает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 (поставщике).</w:t>
      </w:r>
    </w:p>
    <w:p w:rsidR="00CB5C48" w:rsidRPr="00F31605" w:rsidRDefault="00CB5C48" w:rsidP="00A14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dst100411"/>
      <w:bookmarkEnd w:id="1"/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Предпродажная подготовка медицинских изделий включает при необходимости также удаление заводской смазки, проверку комплектности, сборку и наладку.</w:t>
      </w:r>
    </w:p>
    <w:p w:rsidR="00CB5C48" w:rsidRPr="00F31605" w:rsidRDefault="00CB5C48" w:rsidP="00A14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dst100412"/>
      <w:bookmarkEnd w:id="2"/>
      <w:r w:rsidR="00B22400"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Продажа </w:t>
      </w: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медицинских изделий производится на основании предъявляемых покупателями рецептов врачей, оформленных в установленном </w:t>
      </w:r>
      <w:hyperlink r:id="rId25" w:anchor="dst0" w:history="1">
        <w:r w:rsidRPr="00F316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без рецептов в соответствии с инструкцией по применению лекарственных препаратов и медицинских изделий.</w:t>
      </w:r>
    </w:p>
    <w:p w:rsidR="00B22400" w:rsidRPr="00F31605" w:rsidRDefault="00B22400" w:rsidP="00A14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Вместе с товаром покупателю дается товарный чек, в котором указывается наименование товара, данные сведения о продавце</w:t>
      </w:r>
      <w:proofErr w:type="gramStart"/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3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дата продажи, количество и цена. Также проставляется подпись продавца.</w:t>
      </w:r>
    </w:p>
    <w:p w:rsidR="00F31605" w:rsidRPr="00F31605" w:rsidRDefault="00F31605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F31605">
        <w:rPr>
          <w:color w:val="000000" w:themeColor="text1"/>
          <w:sz w:val="27"/>
          <w:szCs w:val="27"/>
        </w:rPr>
        <w:t>Возврат товара надлежащего качества может быть в случае, если сохранен его товарный вид, потребительские свойства и документы, подтверждающие покупку указанного товара.</w:t>
      </w:r>
    </w:p>
    <w:p w:rsidR="00B22400" w:rsidRPr="00F31605" w:rsidRDefault="00B22400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F31605">
        <w:rPr>
          <w:color w:val="000000" w:themeColor="text1"/>
          <w:sz w:val="27"/>
          <w:szCs w:val="27"/>
        </w:rPr>
        <w:t>Перечень товаров надлежащего качества, не подлежащих возврату или обмену:</w:t>
      </w:r>
    </w:p>
    <w:p w:rsidR="00B22400" w:rsidRPr="00F31605" w:rsidRDefault="00F31605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F31605">
        <w:rPr>
          <w:color w:val="000000" w:themeColor="text1"/>
          <w:sz w:val="27"/>
          <w:szCs w:val="27"/>
        </w:rPr>
        <w:t>-</w:t>
      </w:r>
      <w:r w:rsidR="00B22400" w:rsidRPr="00F31605">
        <w:rPr>
          <w:color w:val="000000" w:themeColor="text1"/>
          <w:sz w:val="27"/>
          <w:szCs w:val="27"/>
        </w:rPr>
        <w:t>Товары для профилактики и лечения заболеваний в домашних условиях (предметы санитарии и гигиены из металла, резины, текстиля и других материалов);</w:t>
      </w:r>
    </w:p>
    <w:p w:rsidR="00B22400" w:rsidRPr="00F31605" w:rsidRDefault="00F31605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F31605">
        <w:rPr>
          <w:color w:val="000000" w:themeColor="text1"/>
          <w:sz w:val="27"/>
          <w:szCs w:val="27"/>
        </w:rPr>
        <w:t>-</w:t>
      </w:r>
      <w:r w:rsidR="00B22400" w:rsidRPr="00F31605">
        <w:rPr>
          <w:color w:val="000000" w:themeColor="text1"/>
          <w:sz w:val="27"/>
          <w:szCs w:val="27"/>
        </w:rPr>
        <w:t>Инструменты, приборы и аппаратура медицинские;</w:t>
      </w:r>
    </w:p>
    <w:p w:rsidR="00B22400" w:rsidRPr="00F31605" w:rsidRDefault="00F31605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F31605">
        <w:rPr>
          <w:color w:val="000000" w:themeColor="text1"/>
          <w:sz w:val="27"/>
          <w:szCs w:val="27"/>
        </w:rPr>
        <w:t>-</w:t>
      </w:r>
      <w:r w:rsidR="00B22400" w:rsidRPr="00F31605">
        <w:rPr>
          <w:color w:val="000000" w:themeColor="text1"/>
          <w:sz w:val="27"/>
          <w:szCs w:val="27"/>
        </w:rPr>
        <w:t>Средства гигиены полости рта;</w:t>
      </w:r>
    </w:p>
    <w:p w:rsidR="00B22400" w:rsidRPr="00F31605" w:rsidRDefault="00F31605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F31605">
        <w:rPr>
          <w:color w:val="000000" w:themeColor="text1"/>
          <w:sz w:val="27"/>
          <w:szCs w:val="27"/>
        </w:rPr>
        <w:t>-</w:t>
      </w:r>
      <w:r w:rsidR="00B22400" w:rsidRPr="00F31605">
        <w:rPr>
          <w:color w:val="000000" w:themeColor="text1"/>
          <w:sz w:val="27"/>
          <w:szCs w:val="27"/>
        </w:rPr>
        <w:t>Линзы очковые;</w:t>
      </w:r>
    </w:p>
    <w:p w:rsidR="00B22400" w:rsidRPr="00F31605" w:rsidRDefault="00F31605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F31605">
        <w:rPr>
          <w:color w:val="000000" w:themeColor="text1"/>
          <w:sz w:val="27"/>
          <w:szCs w:val="27"/>
        </w:rPr>
        <w:t>-</w:t>
      </w:r>
      <w:r w:rsidR="00B22400" w:rsidRPr="00F31605">
        <w:rPr>
          <w:color w:val="000000" w:themeColor="text1"/>
          <w:sz w:val="27"/>
          <w:szCs w:val="27"/>
        </w:rPr>
        <w:t>Предметы по уходу за детьми;</w:t>
      </w:r>
    </w:p>
    <w:p w:rsidR="00B22400" w:rsidRPr="00F31605" w:rsidRDefault="00F31605" w:rsidP="00A14593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F31605">
        <w:rPr>
          <w:color w:val="000000" w:themeColor="text1"/>
          <w:sz w:val="27"/>
          <w:szCs w:val="27"/>
        </w:rPr>
        <w:t>-</w:t>
      </w:r>
      <w:r w:rsidR="00B22400" w:rsidRPr="00F31605">
        <w:rPr>
          <w:color w:val="000000" w:themeColor="text1"/>
          <w:sz w:val="27"/>
          <w:szCs w:val="27"/>
        </w:rPr>
        <w:t>Лекарственные препараты.</w:t>
      </w:r>
    </w:p>
    <w:p w:rsidR="00B22400" w:rsidRPr="00F31605" w:rsidRDefault="00B22400" w:rsidP="00A14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2400" w:rsidRPr="00F31605" w:rsidRDefault="00B22400" w:rsidP="00A14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5C48" w:rsidRPr="00F31605" w:rsidRDefault="006A41AD" w:rsidP="00A1459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5"/>
          <w:szCs w:val="25"/>
        </w:rPr>
      </w:pPr>
      <w:bookmarkStart w:id="3" w:name="dst100421"/>
      <w:bookmarkEnd w:id="3"/>
      <w:r w:rsidRPr="00F31605">
        <w:rPr>
          <w:rFonts w:ascii="Arial" w:eastAsia="Times New Roman" w:hAnsi="Arial" w:cs="Arial"/>
          <w:color w:val="000000" w:themeColor="text1"/>
          <w:sz w:val="25"/>
        </w:rPr>
        <w:t xml:space="preserve"> </w:t>
      </w:r>
    </w:p>
    <w:p w:rsidR="003C25BF" w:rsidRPr="00F31605" w:rsidRDefault="003C25BF" w:rsidP="00A14593">
      <w:pPr>
        <w:pStyle w:val="a7"/>
        <w:spacing w:line="276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ED5782" w:rsidRPr="00F31605" w:rsidRDefault="003C25BF" w:rsidP="00A14593">
      <w:pPr>
        <w:pStyle w:val="a7"/>
        <w:spacing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F31605">
        <w:rPr>
          <w:color w:val="000000" w:themeColor="text1"/>
          <w:sz w:val="27"/>
          <w:szCs w:val="27"/>
        </w:rPr>
        <w:t xml:space="preserve"> </w:t>
      </w:r>
    </w:p>
    <w:p w:rsidR="00ED5782" w:rsidRPr="00F31605" w:rsidRDefault="00ED5782" w:rsidP="00F31605">
      <w:pPr>
        <w:pStyle w:val="a7"/>
        <w:spacing w:line="276" w:lineRule="auto"/>
        <w:ind w:firstLine="709"/>
        <w:rPr>
          <w:rFonts w:ascii="Georgia" w:hAnsi="Georgia"/>
          <w:color w:val="000000" w:themeColor="text1"/>
          <w:sz w:val="25"/>
          <w:szCs w:val="25"/>
        </w:rPr>
      </w:pPr>
    </w:p>
    <w:p w:rsidR="00ED5782" w:rsidRPr="00F31605" w:rsidRDefault="00ED5782" w:rsidP="00F3160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5782" w:rsidRPr="00F31605" w:rsidSect="00CD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F61"/>
    <w:multiLevelType w:val="hybridMultilevel"/>
    <w:tmpl w:val="06065DC6"/>
    <w:lvl w:ilvl="0" w:tplc="F8E61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6F8D"/>
    <w:multiLevelType w:val="hybridMultilevel"/>
    <w:tmpl w:val="91200762"/>
    <w:lvl w:ilvl="0" w:tplc="F8E61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6E758E"/>
    <w:multiLevelType w:val="multilevel"/>
    <w:tmpl w:val="24A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865B1"/>
    <w:multiLevelType w:val="hybridMultilevel"/>
    <w:tmpl w:val="043CEEA4"/>
    <w:lvl w:ilvl="0" w:tplc="F8E61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D634F"/>
    <w:multiLevelType w:val="multilevel"/>
    <w:tmpl w:val="54F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523F2"/>
    <w:multiLevelType w:val="hybridMultilevel"/>
    <w:tmpl w:val="AD72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E94"/>
    <w:rsid w:val="00023C74"/>
    <w:rsid w:val="0004241B"/>
    <w:rsid w:val="00076F44"/>
    <w:rsid w:val="00092A63"/>
    <w:rsid w:val="00126BF5"/>
    <w:rsid w:val="001714E3"/>
    <w:rsid w:val="0017406C"/>
    <w:rsid w:val="001740C5"/>
    <w:rsid w:val="00212643"/>
    <w:rsid w:val="00222A1F"/>
    <w:rsid w:val="00363E94"/>
    <w:rsid w:val="00371714"/>
    <w:rsid w:val="003A75A8"/>
    <w:rsid w:val="003C2047"/>
    <w:rsid w:val="003C25BF"/>
    <w:rsid w:val="003D1BC1"/>
    <w:rsid w:val="00440AAD"/>
    <w:rsid w:val="004A03DB"/>
    <w:rsid w:val="00552BD2"/>
    <w:rsid w:val="00676EB8"/>
    <w:rsid w:val="006A41AD"/>
    <w:rsid w:val="00746DF8"/>
    <w:rsid w:val="00760CB3"/>
    <w:rsid w:val="00774EA9"/>
    <w:rsid w:val="007E1993"/>
    <w:rsid w:val="007F6C03"/>
    <w:rsid w:val="008131F9"/>
    <w:rsid w:val="0087771D"/>
    <w:rsid w:val="00896729"/>
    <w:rsid w:val="008A2CBB"/>
    <w:rsid w:val="00937B85"/>
    <w:rsid w:val="009D3CCD"/>
    <w:rsid w:val="00A14593"/>
    <w:rsid w:val="00B12458"/>
    <w:rsid w:val="00B22400"/>
    <w:rsid w:val="00B61C37"/>
    <w:rsid w:val="00BB6E26"/>
    <w:rsid w:val="00CB5C48"/>
    <w:rsid w:val="00CD5BE9"/>
    <w:rsid w:val="00CE7F50"/>
    <w:rsid w:val="00D516CA"/>
    <w:rsid w:val="00D925C8"/>
    <w:rsid w:val="00D9729F"/>
    <w:rsid w:val="00DB5672"/>
    <w:rsid w:val="00E07269"/>
    <w:rsid w:val="00E30C47"/>
    <w:rsid w:val="00EA2B4B"/>
    <w:rsid w:val="00ED5782"/>
    <w:rsid w:val="00F31605"/>
    <w:rsid w:val="00F4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E9"/>
  </w:style>
  <w:style w:type="paragraph" w:styleId="3">
    <w:name w:val="heading 3"/>
    <w:basedOn w:val="a"/>
    <w:link w:val="30"/>
    <w:uiPriority w:val="9"/>
    <w:qFormat/>
    <w:rsid w:val="00E07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94"/>
    <w:pPr>
      <w:ind w:left="720"/>
      <w:contextualSpacing/>
    </w:pPr>
  </w:style>
  <w:style w:type="table" w:styleId="a4">
    <w:name w:val="Table Grid"/>
    <w:basedOn w:val="a1"/>
    <w:uiPriority w:val="59"/>
    <w:rsid w:val="0007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D5782"/>
    <w:rPr>
      <w:b/>
      <w:bCs/>
    </w:rPr>
  </w:style>
  <w:style w:type="character" w:customStyle="1" w:styleId="blk">
    <w:name w:val="blk"/>
    <w:basedOn w:val="a0"/>
    <w:rsid w:val="00CB5C48"/>
  </w:style>
  <w:style w:type="character" w:styleId="a9">
    <w:name w:val="Hyperlink"/>
    <w:basedOn w:val="a0"/>
    <w:uiPriority w:val="99"/>
    <w:semiHidden/>
    <w:unhideWhenUsed/>
    <w:rsid w:val="00CB5C4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072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consultant.ru/document/cons_doc_LAW_14132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4E7C-CDD9-4D7A-9C57-2B8C5559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2020-05-26T10:10:00Z</dcterms:created>
  <dcterms:modified xsi:type="dcterms:W3CDTF">2020-05-27T05:53:00Z</dcterms:modified>
</cp:coreProperties>
</file>