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D65" w14:textId="77777777" w:rsidR="00332484" w:rsidRDefault="00332484" w:rsidP="00332484">
      <w:pPr>
        <w:pStyle w:val="ac"/>
        <w:jc w:val="center"/>
      </w:pPr>
      <w:r>
        <w:t xml:space="preserve">Федеральное государственное бюджетное образовательное учреждение </w:t>
      </w:r>
    </w:p>
    <w:p w14:paraId="69CBBA49" w14:textId="77777777" w:rsidR="00332484" w:rsidRDefault="00332484" w:rsidP="00332484">
      <w:pPr>
        <w:pStyle w:val="ac"/>
        <w:jc w:val="center"/>
      </w:pPr>
      <w:r>
        <w:t xml:space="preserve">высшего образования </w:t>
      </w:r>
    </w:p>
    <w:p w14:paraId="47B66041" w14:textId="77777777" w:rsidR="00332484" w:rsidRDefault="00332484" w:rsidP="00332484">
      <w:pPr>
        <w:pStyle w:val="ac"/>
        <w:jc w:val="center"/>
      </w:pPr>
      <w:r>
        <w:t xml:space="preserve">«Красноярский государственный медицинский университет имени профессора В.Ф. Войно-Ясенецкого» Министерства здравоохранения </w:t>
      </w:r>
      <w:r>
        <w:br/>
        <w:t>Российской Федерации</w:t>
      </w:r>
    </w:p>
    <w:p w14:paraId="3A97805F" w14:textId="77777777" w:rsidR="00332484" w:rsidRDefault="00332484" w:rsidP="00332484">
      <w:pPr>
        <w:pStyle w:val="ac"/>
        <w:ind w:firstLine="709"/>
        <w:jc w:val="center"/>
      </w:pPr>
      <w:r>
        <w:t>ФГБОУ ВО КрасГМУ им. проф. В.Ф. Войно-Ясенецкого Минздрава России</w:t>
      </w:r>
    </w:p>
    <w:p w14:paraId="61247F6C" w14:textId="77777777" w:rsidR="00332484" w:rsidRDefault="00332484" w:rsidP="00332484">
      <w:pPr>
        <w:pStyle w:val="ac"/>
        <w:ind w:firstLine="709"/>
        <w:jc w:val="center"/>
      </w:pPr>
    </w:p>
    <w:p w14:paraId="503933F1" w14:textId="77777777" w:rsidR="00332484" w:rsidRDefault="00332484" w:rsidP="00332484">
      <w:pPr>
        <w:pStyle w:val="5"/>
        <w:spacing w:before="0"/>
        <w:ind w:firstLine="709"/>
        <w:jc w:val="center"/>
        <w:rPr>
          <w:sz w:val="28"/>
          <w:szCs w:val="28"/>
        </w:rPr>
      </w:pPr>
      <w:r>
        <w:rPr>
          <w:noProof/>
          <w:sz w:val="28"/>
          <w:szCs w:val="28"/>
          <w:lang w:eastAsia="ru-RU"/>
        </w:rPr>
        <w:drawing>
          <wp:inline distT="0" distB="0" distL="0" distR="0" wp14:anchorId="4172B849" wp14:editId="69149BC3">
            <wp:extent cx="1375410" cy="13436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343660"/>
                    </a:xfrm>
                    <a:prstGeom prst="rect">
                      <a:avLst/>
                    </a:prstGeom>
                    <a:noFill/>
                    <a:ln>
                      <a:noFill/>
                    </a:ln>
                  </pic:spPr>
                </pic:pic>
              </a:graphicData>
            </a:graphic>
          </wp:inline>
        </w:drawing>
      </w:r>
    </w:p>
    <w:p w14:paraId="3D8A78FF" w14:textId="77777777" w:rsidR="00332484" w:rsidRDefault="00332484" w:rsidP="00332484">
      <w:pPr>
        <w:pStyle w:val="5"/>
        <w:spacing w:before="0"/>
        <w:ind w:firstLine="709"/>
        <w:jc w:val="right"/>
        <w:rPr>
          <w:b/>
          <w:sz w:val="28"/>
          <w:szCs w:val="28"/>
        </w:rPr>
      </w:pPr>
    </w:p>
    <w:p w14:paraId="04509D51" w14:textId="77777777" w:rsidR="00332484" w:rsidRDefault="00332484" w:rsidP="00332484">
      <w:pPr>
        <w:pStyle w:val="5"/>
        <w:spacing w:before="0"/>
        <w:ind w:firstLine="709"/>
        <w:jc w:val="center"/>
        <w:rPr>
          <w:b/>
          <w:sz w:val="28"/>
          <w:szCs w:val="28"/>
        </w:rPr>
      </w:pPr>
      <w:r w:rsidRPr="007C7E68">
        <w:rPr>
          <w:b/>
          <w:i/>
          <w:sz w:val="28"/>
          <w:szCs w:val="28"/>
        </w:rPr>
        <w:t>Медико-психолого-фармацевтический факультет</w:t>
      </w:r>
    </w:p>
    <w:p w14:paraId="23AFD544" w14:textId="77777777" w:rsidR="00332484" w:rsidRDefault="00332484" w:rsidP="00332484"/>
    <w:p w14:paraId="2B9544F5" w14:textId="77777777" w:rsidR="00332484" w:rsidRDefault="00332484" w:rsidP="00332484">
      <w:pPr>
        <w:jc w:val="center"/>
        <w:rPr>
          <w:sz w:val="28"/>
          <w:szCs w:val="28"/>
        </w:rPr>
      </w:pPr>
      <w:r>
        <w:rPr>
          <w:sz w:val="28"/>
          <w:szCs w:val="28"/>
        </w:rPr>
        <w:t>Кафедра биологической химии с курсами медицинской, фармацевтической и токсикологической химии</w:t>
      </w:r>
    </w:p>
    <w:p w14:paraId="188327C6" w14:textId="77777777" w:rsidR="00332484" w:rsidRDefault="00332484" w:rsidP="00332484">
      <w:pPr>
        <w:pStyle w:val="5"/>
        <w:spacing w:before="0"/>
        <w:ind w:firstLine="709"/>
        <w:jc w:val="right"/>
        <w:rPr>
          <w:sz w:val="28"/>
          <w:szCs w:val="28"/>
        </w:rPr>
      </w:pPr>
    </w:p>
    <w:p w14:paraId="7A999651" w14:textId="77777777" w:rsidR="00332484" w:rsidRDefault="00332484" w:rsidP="00332484"/>
    <w:p w14:paraId="712894E3" w14:textId="77777777" w:rsidR="00332484" w:rsidRDefault="00332484" w:rsidP="00332484"/>
    <w:p w14:paraId="3CE4C539" w14:textId="77777777" w:rsidR="00332484" w:rsidRPr="00332484" w:rsidRDefault="00332484" w:rsidP="00332484">
      <w:pPr>
        <w:jc w:val="center"/>
        <w:rPr>
          <w:b/>
          <w:sz w:val="32"/>
          <w:szCs w:val="32"/>
        </w:rPr>
      </w:pPr>
      <w:r w:rsidRPr="00332484">
        <w:rPr>
          <w:b/>
          <w:sz w:val="32"/>
          <w:szCs w:val="32"/>
        </w:rPr>
        <w:t>Отчёт по лабораторной работе</w:t>
      </w:r>
    </w:p>
    <w:p w14:paraId="2F6EDFD1" w14:textId="77777777" w:rsidR="00332484" w:rsidRDefault="00332484" w:rsidP="00332484">
      <w:pPr>
        <w:jc w:val="center"/>
        <w:rPr>
          <w:sz w:val="32"/>
          <w:szCs w:val="32"/>
        </w:rPr>
      </w:pPr>
    </w:p>
    <w:p w14:paraId="4B8D3309" w14:textId="77777777" w:rsidR="00332484" w:rsidRDefault="00332484" w:rsidP="00332484">
      <w:pPr>
        <w:jc w:val="center"/>
        <w:rPr>
          <w:sz w:val="32"/>
          <w:szCs w:val="32"/>
        </w:rPr>
      </w:pPr>
    </w:p>
    <w:p w14:paraId="02EBBF82" w14:textId="77777777" w:rsidR="00332484" w:rsidRDefault="00332484" w:rsidP="00332484">
      <w:pPr>
        <w:jc w:val="center"/>
        <w:rPr>
          <w:sz w:val="28"/>
          <w:szCs w:val="28"/>
        </w:rPr>
      </w:pPr>
      <w:r>
        <w:rPr>
          <w:sz w:val="28"/>
          <w:szCs w:val="28"/>
        </w:rPr>
        <w:t>По дисциплине «Химия»</w:t>
      </w:r>
    </w:p>
    <w:p w14:paraId="291E8C89" w14:textId="77777777" w:rsidR="00332484" w:rsidRDefault="00332484" w:rsidP="00332484">
      <w:pPr>
        <w:jc w:val="center"/>
      </w:pPr>
    </w:p>
    <w:p w14:paraId="140220FE" w14:textId="77777777" w:rsidR="00332484" w:rsidRDefault="00332484" w:rsidP="00332484">
      <w:pPr>
        <w:jc w:val="center"/>
        <w:rPr>
          <w:sz w:val="28"/>
          <w:szCs w:val="28"/>
        </w:rPr>
      </w:pPr>
      <w:r>
        <w:rPr>
          <w:sz w:val="28"/>
          <w:szCs w:val="28"/>
        </w:rPr>
        <w:t>Тема: «</w:t>
      </w:r>
      <w:r w:rsidR="00FC4436" w:rsidRPr="00FC4436">
        <w:rPr>
          <w:b/>
          <w:sz w:val="28"/>
        </w:rPr>
        <w:t>Определение жесткости воды и концентрации ионов кальция в биологических жидкостях методом комплексонометрии</w:t>
      </w:r>
      <w:r>
        <w:rPr>
          <w:sz w:val="28"/>
          <w:szCs w:val="28"/>
        </w:rPr>
        <w:t>»</w:t>
      </w:r>
    </w:p>
    <w:p w14:paraId="30B863C0" w14:textId="77777777" w:rsidR="00332484" w:rsidRDefault="00332484" w:rsidP="00332484">
      <w:pPr>
        <w:jc w:val="center"/>
      </w:pPr>
    </w:p>
    <w:p w14:paraId="2CD78E6C" w14:textId="77777777" w:rsidR="00332484" w:rsidRDefault="00332484" w:rsidP="00332484">
      <w:pPr>
        <w:jc w:val="center"/>
      </w:pPr>
    </w:p>
    <w:p w14:paraId="647F9E9F" w14:textId="77777777" w:rsidR="00332484" w:rsidRDefault="00332484" w:rsidP="00332484">
      <w:pPr>
        <w:jc w:val="right"/>
      </w:pPr>
    </w:p>
    <w:p w14:paraId="0EF52E5A" w14:textId="77777777" w:rsidR="00D20E37" w:rsidRDefault="00D20E37" w:rsidP="00332484">
      <w:pPr>
        <w:jc w:val="right"/>
      </w:pPr>
    </w:p>
    <w:p w14:paraId="6EFFFE72" w14:textId="77777777" w:rsidR="00D20E37" w:rsidRDefault="00D20E37" w:rsidP="00332484">
      <w:pPr>
        <w:jc w:val="right"/>
      </w:pPr>
    </w:p>
    <w:p w14:paraId="6DD14DC1" w14:textId="77777777" w:rsidR="00332484" w:rsidRDefault="00332484" w:rsidP="00332484">
      <w:pPr>
        <w:jc w:val="right"/>
      </w:pPr>
      <w:r>
        <w:t xml:space="preserve">                                                                                                              Выполнил(а): студент(ка) </w:t>
      </w:r>
    </w:p>
    <w:p w14:paraId="11A0C626" w14:textId="77777777" w:rsidR="00332484" w:rsidRDefault="00332484" w:rsidP="00332484">
      <w:pPr>
        <w:tabs>
          <w:tab w:val="left" w:pos="6797"/>
        </w:tabs>
        <w:jc w:val="right"/>
      </w:pPr>
      <w:r>
        <w:t xml:space="preserve">                                                                                                          Группы ___ пед</w:t>
      </w:r>
    </w:p>
    <w:p w14:paraId="5FDE5BF8" w14:textId="77777777" w:rsidR="00332484" w:rsidRDefault="00332484" w:rsidP="00332484">
      <w:pPr>
        <w:tabs>
          <w:tab w:val="left" w:pos="6797"/>
        </w:tabs>
        <w:jc w:val="right"/>
      </w:pPr>
      <w:r>
        <w:t xml:space="preserve">                                                                                                               ФИО</w:t>
      </w:r>
    </w:p>
    <w:p w14:paraId="707B33D3" w14:textId="77777777" w:rsidR="00332484" w:rsidRDefault="00332484" w:rsidP="00332484">
      <w:pPr>
        <w:tabs>
          <w:tab w:val="left" w:pos="6797"/>
        </w:tabs>
        <w:jc w:val="right"/>
      </w:pPr>
      <w:r>
        <w:t xml:space="preserve">                                                                                                                 </w:t>
      </w:r>
    </w:p>
    <w:p w14:paraId="418013B9" w14:textId="69C70F18" w:rsidR="00332484" w:rsidRDefault="00332484" w:rsidP="00332484">
      <w:pPr>
        <w:tabs>
          <w:tab w:val="left" w:pos="6797"/>
        </w:tabs>
      </w:pPr>
      <w:r>
        <w:t xml:space="preserve">                                                                                                               Проверил: </w:t>
      </w:r>
    </w:p>
    <w:p w14:paraId="6981739A" w14:textId="77777777" w:rsidR="00332484" w:rsidRDefault="00332484" w:rsidP="00332484">
      <w:pPr>
        <w:tabs>
          <w:tab w:val="left" w:pos="6797"/>
        </w:tabs>
        <w:jc w:val="right"/>
      </w:pPr>
      <w:r>
        <w:t>доцент Залога А.Н.</w:t>
      </w:r>
    </w:p>
    <w:p w14:paraId="263CBB28" w14:textId="77777777" w:rsidR="00332484" w:rsidRDefault="00332484" w:rsidP="00332484">
      <w:pPr>
        <w:jc w:val="center"/>
      </w:pPr>
    </w:p>
    <w:p w14:paraId="02E4A9B4" w14:textId="77777777" w:rsidR="00332484" w:rsidRDefault="00332484" w:rsidP="00332484">
      <w:pPr>
        <w:jc w:val="center"/>
      </w:pPr>
    </w:p>
    <w:p w14:paraId="194F0C66" w14:textId="77777777" w:rsidR="00332484" w:rsidRDefault="00332484" w:rsidP="00332484">
      <w:pPr>
        <w:jc w:val="center"/>
      </w:pPr>
    </w:p>
    <w:p w14:paraId="089B6CC4" w14:textId="77777777" w:rsidR="00332484" w:rsidRDefault="00332484" w:rsidP="00332484">
      <w:pPr>
        <w:jc w:val="center"/>
      </w:pPr>
    </w:p>
    <w:p w14:paraId="4DA85F2A" w14:textId="77777777" w:rsidR="00332484" w:rsidRDefault="00332484" w:rsidP="00332484">
      <w:pPr>
        <w:jc w:val="center"/>
      </w:pPr>
    </w:p>
    <w:p w14:paraId="4F579E6E" w14:textId="77777777" w:rsidR="00332484" w:rsidRDefault="00332484" w:rsidP="00332484"/>
    <w:p w14:paraId="6F65C96F" w14:textId="77777777" w:rsidR="00332484" w:rsidRDefault="00332484" w:rsidP="00332484">
      <w:pPr>
        <w:jc w:val="center"/>
      </w:pPr>
    </w:p>
    <w:p w14:paraId="2EEDA19C" w14:textId="77777777" w:rsidR="00332484" w:rsidRDefault="00332484" w:rsidP="00332484">
      <w:pPr>
        <w:jc w:val="center"/>
      </w:pPr>
    </w:p>
    <w:p w14:paraId="6D5DA1EE" w14:textId="77777777" w:rsidR="00E85BB8" w:rsidRPr="00840B57" w:rsidRDefault="00332484" w:rsidP="00D20E37">
      <w:pPr>
        <w:jc w:val="center"/>
        <w:rPr>
          <w:b/>
          <w:sz w:val="28"/>
          <w:szCs w:val="28"/>
        </w:rPr>
      </w:pPr>
      <w:r>
        <w:t>Красноярск 2021</w:t>
      </w:r>
      <w:r>
        <w:br w:type="page"/>
      </w:r>
    </w:p>
    <w:p w14:paraId="3C1A1382" w14:textId="77777777" w:rsidR="00FC4436" w:rsidRPr="00FC4436" w:rsidRDefault="00FC4436" w:rsidP="00FC4436">
      <w:pPr>
        <w:tabs>
          <w:tab w:val="left" w:pos="9355"/>
        </w:tabs>
        <w:ind w:right="284"/>
        <w:jc w:val="both"/>
        <w:rPr>
          <w:b/>
          <w:sz w:val="28"/>
          <w:szCs w:val="28"/>
        </w:rPr>
      </w:pPr>
      <w:r w:rsidRPr="00FC4436">
        <w:rPr>
          <w:noProof/>
          <w:sz w:val="28"/>
          <w:szCs w:val="28"/>
          <w:lang w:eastAsia="ru-RU"/>
        </w:rPr>
        <w:lastRenderedPageBreak/>
        <w:drawing>
          <wp:inline distT="0" distB="0" distL="0" distR="0" wp14:anchorId="56A88079" wp14:editId="19558CBC">
            <wp:extent cx="314325" cy="638175"/>
            <wp:effectExtent l="19050" t="0" r="9525" b="0"/>
            <wp:docPr id="17" name="Рисунок 3" descr="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2"/>
                    <pic:cNvPicPr>
                      <a:picLocks noChangeAspect="1" noChangeArrowheads="1"/>
                    </pic:cNvPicPr>
                  </pic:nvPicPr>
                  <pic:blipFill>
                    <a:blip r:embed="rId8" cstate="print"/>
                    <a:srcRect l="6129" r="65150"/>
                    <a:stretch>
                      <a:fillRect/>
                    </a:stretch>
                  </pic:blipFill>
                  <pic:spPr bwMode="auto">
                    <a:xfrm>
                      <a:off x="0" y="0"/>
                      <a:ext cx="314325" cy="638175"/>
                    </a:xfrm>
                    <a:prstGeom prst="rect">
                      <a:avLst/>
                    </a:prstGeom>
                    <a:noFill/>
                    <a:ln w="9525">
                      <a:noFill/>
                      <a:miter lim="800000"/>
                      <a:headEnd/>
                      <a:tailEnd/>
                    </a:ln>
                  </pic:spPr>
                </pic:pic>
              </a:graphicData>
            </a:graphic>
          </wp:inline>
        </w:drawing>
      </w:r>
      <w:r w:rsidRPr="00FC4436">
        <w:rPr>
          <w:b/>
          <w:sz w:val="28"/>
          <w:szCs w:val="28"/>
        </w:rPr>
        <w:t xml:space="preserve">  Теоретическая часть</w:t>
      </w:r>
    </w:p>
    <w:p w14:paraId="4F6B395E" w14:textId="77777777" w:rsidR="00FC4436" w:rsidRPr="00FC4436" w:rsidRDefault="008A2E71" w:rsidP="00FC4436">
      <w:pPr>
        <w:tabs>
          <w:tab w:val="left" w:pos="9355"/>
        </w:tabs>
        <w:spacing w:after="100" w:afterAutospacing="1"/>
        <w:ind w:right="-1" w:firstLine="709"/>
        <w:jc w:val="both"/>
        <w:rPr>
          <w:rStyle w:val="apple-converted-space"/>
          <w:sz w:val="28"/>
          <w:szCs w:val="28"/>
        </w:rPr>
      </w:pPr>
      <w:r>
        <w:rPr>
          <w:noProof/>
        </w:rPr>
        <w:object w:dxaOrig="1440" w:dyaOrig="1440" w14:anchorId="0204B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1.7pt;margin-top:67.3pt;width:122.4pt;height:99pt;z-index:251661312">
            <v:imagedata r:id="rId9" o:title=""/>
            <w10:wrap type="square"/>
          </v:shape>
          <o:OLEObject Type="Embed" ProgID="ISISServer" ShapeID="_x0000_s1028" DrawAspect="Content" ObjectID="_1699035413" r:id="rId10"/>
        </w:object>
      </w:r>
      <w:r w:rsidR="00FC4436" w:rsidRPr="00FC4436">
        <w:rPr>
          <w:sz w:val="28"/>
          <w:szCs w:val="28"/>
        </w:rPr>
        <w:t>Метод комплексонометрии – один из методов титриметрического анализа, основанный на образовании прочных и хорошо растворимых в воде внутрикомплексных соединений ионов металлов с титрантом (комплексонами). Комплексоны – это группа органических соединений, являющихся полидентатными лигандами. Комплексонами выступают аминополикарбоновые кислоты и их соли.</w:t>
      </w:r>
      <w:r w:rsidR="00FC4436" w:rsidRPr="00FC4436">
        <w:rPr>
          <w:rStyle w:val="apple-converted-space"/>
          <w:sz w:val="28"/>
          <w:szCs w:val="28"/>
        </w:rPr>
        <w:t xml:space="preserve"> На практике наиболее широкое применение нашел </w:t>
      </w:r>
      <w:r w:rsidR="00FC4436" w:rsidRPr="00FC4436">
        <w:rPr>
          <w:rStyle w:val="apple-converted-space"/>
          <w:b/>
          <w:i/>
          <w:sz w:val="28"/>
          <w:szCs w:val="28"/>
        </w:rPr>
        <w:t xml:space="preserve">комплексон </w:t>
      </w:r>
      <w:r w:rsidR="00FC4436" w:rsidRPr="00FC4436">
        <w:rPr>
          <w:b/>
          <w:i/>
          <w:sz w:val="28"/>
          <w:szCs w:val="28"/>
        </w:rPr>
        <w:t>III</w:t>
      </w:r>
      <w:r w:rsidR="00FC4436" w:rsidRPr="00FC4436">
        <w:rPr>
          <w:sz w:val="28"/>
          <w:szCs w:val="28"/>
        </w:rPr>
        <w:t xml:space="preserve"> – динатриевая соль этилендиаминтетрауксусной кислоты (</w:t>
      </w:r>
      <w:r w:rsidR="00FC4436" w:rsidRPr="00FC4436">
        <w:rPr>
          <w:sz w:val="28"/>
          <w:szCs w:val="28"/>
          <w:lang w:val="en-US"/>
        </w:rPr>
        <w:t>Na</w:t>
      </w:r>
      <w:r w:rsidR="00FC4436" w:rsidRPr="00FC4436">
        <w:rPr>
          <w:sz w:val="28"/>
          <w:szCs w:val="28"/>
          <w:vertAlign w:val="subscript"/>
        </w:rPr>
        <w:t>2</w:t>
      </w:r>
      <w:r w:rsidR="00FC4436" w:rsidRPr="00FC4436">
        <w:rPr>
          <w:sz w:val="28"/>
          <w:szCs w:val="28"/>
        </w:rPr>
        <w:t>ЭДТА или Трилон-Б; М.М.</w:t>
      </w:r>
      <w:r w:rsidR="00FC4436" w:rsidRPr="00FC4436">
        <w:rPr>
          <w:sz w:val="28"/>
          <w:szCs w:val="28"/>
          <w:vertAlign w:val="subscript"/>
        </w:rPr>
        <w:t>дигидрата</w:t>
      </w:r>
      <w:r w:rsidR="00FC4436" w:rsidRPr="00FC4436">
        <w:rPr>
          <w:sz w:val="28"/>
          <w:szCs w:val="28"/>
        </w:rPr>
        <w:t xml:space="preserve">=372,24 г/моль), сокращенно </w:t>
      </w:r>
      <w:r w:rsidR="00FC4436" w:rsidRPr="00FC4436">
        <w:rPr>
          <w:b/>
          <w:i/>
          <w:sz w:val="28"/>
          <w:szCs w:val="28"/>
        </w:rPr>
        <w:t>Na</w:t>
      </w:r>
      <w:r w:rsidR="00FC4436" w:rsidRPr="00FC4436">
        <w:rPr>
          <w:b/>
          <w:i/>
          <w:sz w:val="28"/>
          <w:szCs w:val="28"/>
          <w:vertAlign w:val="subscript"/>
        </w:rPr>
        <w:t>2</w:t>
      </w:r>
      <w:r w:rsidR="00FC4436" w:rsidRPr="00FC4436">
        <w:rPr>
          <w:b/>
          <w:i/>
          <w:sz w:val="28"/>
          <w:szCs w:val="28"/>
        </w:rPr>
        <w:t>H</w:t>
      </w:r>
      <w:r w:rsidR="00FC4436" w:rsidRPr="00FC4436">
        <w:rPr>
          <w:b/>
          <w:i/>
          <w:sz w:val="28"/>
          <w:szCs w:val="28"/>
          <w:vertAlign w:val="subscript"/>
        </w:rPr>
        <w:t>2</w:t>
      </w:r>
      <w:r w:rsidR="00FC4436" w:rsidRPr="00FC4436">
        <w:rPr>
          <w:i/>
          <w:sz w:val="28"/>
          <w:szCs w:val="28"/>
        </w:rPr>
        <w:t xml:space="preserve">Y </w:t>
      </w:r>
      <w:r w:rsidR="00FC4436" w:rsidRPr="00FC4436">
        <w:rPr>
          <w:i/>
          <w:szCs w:val="28"/>
        </w:rPr>
        <w:t>(см. формулу справа)</w:t>
      </w:r>
      <w:r w:rsidR="00FC4436" w:rsidRPr="00FC4436">
        <w:rPr>
          <w:sz w:val="28"/>
          <w:szCs w:val="28"/>
        </w:rPr>
        <w:t>.</w:t>
      </w:r>
    </w:p>
    <w:p w14:paraId="5F84AE80" w14:textId="77777777" w:rsidR="00FC4436" w:rsidRPr="00FC4436" w:rsidRDefault="008A2E71" w:rsidP="00FC4436">
      <w:pPr>
        <w:autoSpaceDE w:val="0"/>
        <w:autoSpaceDN w:val="0"/>
        <w:adjustRightInd w:val="0"/>
        <w:spacing w:after="120"/>
        <w:ind w:firstLine="709"/>
        <w:rPr>
          <w:rFonts w:eastAsia="TimesNewRomanPSMT"/>
          <w:sz w:val="28"/>
          <w:szCs w:val="28"/>
          <w:lang w:eastAsia="ru-RU"/>
        </w:rPr>
      </w:pPr>
      <w:r>
        <w:rPr>
          <w:noProof/>
          <w:sz w:val="28"/>
          <w:szCs w:val="28"/>
        </w:rPr>
        <w:object w:dxaOrig="1440" w:dyaOrig="1440" w14:anchorId="09B5D757">
          <v:shape id="_x0000_s1027" type="#_x0000_t75" style="position:absolute;left:0;text-align:left;margin-left:367.5pt;margin-top:30.9pt;width:92.4pt;height:143.4pt;z-index:251660288">
            <v:imagedata r:id="rId11" o:title=""/>
            <w10:wrap type="square"/>
          </v:shape>
          <o:OLEObject Type="Embed" ProgID="ISISServer" ShapeID="_x0000_s1027" DrawAspect="Content" ObjectID="_1699035414" r:id="rId12"/>
        </w:object>
      </w:r>
      <w:r w:rsidR="00FC4436" w:rsidRPr="00FC4436">
        <w:rPr>
          <w:rFonts w:eastAsia="TimesNewRomanPSMT"/>
          <w:sz w:val="28"/>
          <w:szCs w:val="28"/>
          <w:lang w:eastAsia="ru-RU"/>
        </w:rPr>
        <w:t>В водном растворе трилон Б диссоциирует и имеет кислую реакцию:</w:t>
      </w:r>
    </w:p>
    <w:p w14:paraId="00275F29" w14:textId="77777777" w:rsidR="00FC4436" w:rsidRPr="00FC4436" w:rsidRDefault="00FC4436" w:rsidP="00FC4436">
      <w:pPr>
        <w:autoSpaceDE w:val="0"/>
        <w:autoSpaceDN w:val="0"/>
        <w:adjustRightInd w:val="0"/>
        <w:spacing w:after="120"/>
        <w:ind w:firstLine="709"/>
        <w:jc w:val="center"/>
        <w:rPr>
          <w:sz w:val="28"/>
          <w:szCs w:val="28"/>
        </w:rPr>
      </w:pPr>
      <w:r w:rsidRPr="00FC4436">
        <w:rPr>
          <w:rFonts w:eastAsia="TimesNewRomanPSMT"/>
          <w:sz w:val="28"/>
          <w:szCs w:val="28"/>
          <w:lang w:eastAsia="ru-RU"/>
        </w:rPr>
        <w:t>Nа</w:t>
      </w:r>
      <w:r w:rsidRPr="00FC4436">
        <w:rPr>
          <w:rFonts w:eastAsia="TimesNewRomanPSMT"/>
          <w:sz w:val="28"/>
          <w:szCs w:val="28"/>
          <w:vertAlign w:val="subscript"/>
          <w:lang w:eastAsia="ru-RU"/>
        </w:rPr>
        <w:t>2</w:t>
      </w:r>
      <w:r w:rsidRPr="00FC4436">
        <w:rPr>
          <w:rFonts w:eastAsia="TimesNewRomanPSMT"/>
          <w:sz w:val="28"/>
          <w:szCs w:val="28"/>
          <w:lang w:eastAsia="ru-RU"/>
        </w:rPr>
        <w:t>Н</w:t>
      </w:r>
      <w:r w:rsidRPr="00FC4436">
        <w:rPr>
          <w:rFonts w:eastAsia="TimesNewRomanPSMT"/>
          <w:sz w:val="28"/>
          <w:szCs w:val="28"/>
          <w:vertAlign w:val="subscript"/>
          <w:lang w:eastAsia="ru-RU"/>
        </w:rPr>
        <w:t>2</w:t>
      </w:r>
      <w:r w:rsidRPr="00FC4436">
        <w:rPr>
          <w:rFonts w:eastAsia="TimesNewRomanPSMT"/>
          <w:sz w:val="28"/>
          <w:szCs w:val="28"/>
          <w:lang w:eastAsia="ru-RU"/>
        </w:rPr>
        <w:t>Y = 2 Nа</w:t>
      </w:r>
      <w:r w:rsidRPr="00FC4436">
        <w:rPr>
          <w:rFonts w:eastAsia="TimesNewRomanPSMT"/>
          <w:sz w:val="28"/>
          <w:szCs w:val="28"/>
          <w:vertAlign w:val="superscript"/>
          <w:lang w:eastAsia="ru-RU"/>
        </w:rPr>
        <w:t>+</w:t>
      </w:r>
      <w:r w:rsidRPr="00FC4436">
        <w:rPr>
          <w:rFonts w:eastAsia="TimesNewRomanPSMT"/>
          <w:sz w:val="28"/>
          <w:szCs w:val="28"/>
          <w:lang w:eastAsia="ru-RU"/>
        </w:rPr>
        <w:t xml:space="preserve"> + Н</w:t>
      </w:r>
      <w:r w:rsidRPr="00FC4436">
        <w:rPr>
          <w:rFonts w:eastAsia="TimesNewRomanPSMT"/>
          <w:sz w:val="28"/>
          <w:szCs w:val="28"/>
          <w:vertAlign w:val="subscript"/>
          <w:lang w:eastAsia="ru-RU"/>
        </w:rPr>
        <w:t>2</w:t>
      </w:r>
      <w:r w:rsidRPr="00FC4436">
        <w:rPr>
          <w:rFonts w:eastAsia="TimesNewRomanPSMT"/>
          <w:sz w:val="28"/>
          <w:szCs w:val="28"/>
          <w:lang w:eastAsia="ru-RU"/>
        </w:rPr>
        <w:t xml:space="preserve">Y </w:t>
      </w:r>
      <w:r w:rsidRPr="00FC4436">
        <w:rPr>
          <w:rFonts w:eastAsia="TimesNewRomanPSMT"/>
          <w:sz w:val="28"/>
          <w:szCs w:val="28"/>
          <w:vertAlign w:val="superscript"/>
          <w:lang w:eastAsia="ru-RU"/>
        </w:rPr>
        <w:t>2-</w:t>
      </w:r>
    </w:p>
    <w:p w14:paraId="017A68A3" w14:textId="77777777" w:rsidR="00FC4436" w:rsidRPr="00FC4436" w:rsidRDefault="008A2E71" w:rsidP="00FC4436">
      <w:pPr>
        <w:autoSpaceDE w:val="0"/>
        <w:autoSpaceDN w:val="0"/>
        <w:adjustRightInd w:val="0"/>
        <w:spacing w:after="120"/>
        <w:ind w:firstLine="709"/>
        <w:jc w:val="both"/>
        <w:rPr>
          <w:rFonts w:eastAsia="TimesNewRomanPSMT"/>
          <w:sz w:val="28"/>
          <w:szCs w:val="28"/>
          <w:lang w:eastAsia="ru-RU"/>
        </w:rPr>
      </w:pPr>
      <w:r>
        <w:rPr>
          <w:noProof/>
          <w:lang w:eastAsia="ru-RU"/>
        </w:rPr>
        <w:pict w14:anchorId="2012D46A">
          <v:shape id="_x0000_s1030" style="position:absolute;left:0;text-align:left;margin-left:447.3pt;margin-top:3.4pt;width:13.8pt;height:127.8pt;flip:x;z-index:251663360" coordsize="276,3876" path="m276,l,,,3876r276,e" filled="f">
            <v:path arrowok="t"/>
          </v:shape>
        </w:pict>
      </w:r>
      <w:r>
        <w:rPr>
          <w:noProof/>
          <w:lang w:eastAsia="ru-RU"/>
        </w:rPr>
        <w:pict w14:anchorId="0D6BACA2">
          <v:shape id="_x0000_s1029" style="position:absolute;left:0;text-align:left;margin-left:366.3pt;margin-top:2.75pt;width:13.8pt;height:127.8pt;z-index:251662336" coordsize="276,3876" path="m276,l,,,3876r276,e" filled="f">
            <v:path arrowok="t"/>
          </v:shape>
        </w:pict>
      </w:r>
      <w:r>
        <w:rPr>
          <w:noProof/>
          <w:sz w:val="28"/>
          <w:szCs w:val="28"/>
          <w:lang w:eastAsia="ru-RU"/>
        </w:rPr>
        <w:pict w14:anchorId="76CA8E0A">
          <v:shapetype id="_x0000_t202" coordsize="21600,21600" o:spt="202" path="m,l,21600r21600,l21600,xe">
            <v:stroke joinstyle="miter"/>
            <v:path gradientshapeok="t" o:connecttype="rect"/>
          </v:shapetype>
          <v:shape id="_x0000_s1026" type="#_x0000_t202" style="position:absolute;left:0;text-align:left;margin-left:463.5pt;margin-top:5.15pt;width:20.25pt;height:22.2pt;z-index:251659264" stroked="f">
            <v:textbox style="mso-next-textbox:#_x0000_s1026" inset=".5mm,,.5mm">
              <w:txbxContent>
                <w:p w14:paraId="4D71756E" w14:textId="77777777" w:rsidR="00FC4436" w:rsidRDefault="00FC4436" w:rsidP="00FC4436">
                  <w:r>
                    <w:t>2-</w:t>
                  </w:r>
                </w:p>
              </w:txbxContent>
            </v:textbox>
          </v:shape>
        </w:pict>
      </w:r>
      <w:r w:rsidR="00FC4436" w:rsidRPr="00FC4436">
        <w:rPr>
          <w:rFonts w:eastAsia="TimesNewRomanPSMT"/>
          <w:sz w:val="28"/>
          <w:szCs w:val="28"/>
          <w:lang w:eastAsia="ru-RU"/>
        </w:rPr>
        <w:t>ЭДТА образует со многими катионами металлов устойчивые малодиссоциированные растворимые в воде внутрикомплексные соли. В комплексах часть связей носит ионный характер, часть – донорно-акцепторный. Трилон Б с ионами металлов любого заряда образует четырех- пяти- или шестикоординационный комплекс с пятичленными циклами. Атом металла находится в окружении атомов кислорода и атомов азота, находящихся в цис-положении.</w:t>
      </w:r>
    </w:p>
    <w:p w14:paraId="500CE64B" w14:textId="77777777" w:rsidR="00FC4436" w:rsidRPr="00FC4436" w:rsidRDefault="00FC4436" w:rsidP="00FC4436">
      <w:pPr>
        <w:autoSpaceDE w:val="0"/>
        <w:autoSpaceDN w:val="0"/>
        <w:adjustRightInd w:val="0"/>
        <w:ind w:firstLine="709"/>
        <w:jc w:val="both"/>
        <w:rPr>
          <w:rFonts w:eastAsia="TimesNewRomanPSMT"/>
          <w:sz w:val="28"/>
          <w:szCs w:val="28"/>
          <w:lang w:eastAsia="ru-RU"/>
        </w:rPr>
      </w:pPr>
      <w:r w:rsidRPr="00FC4436">
        <w:rPr>
          <w:rFonts w:eastAsia="TimesNewRomanPSMT"/>
          <w:sz w:val="28"/>
          <w:szCs w:val="28"/>
          <w:lang w:eastAsia="ru-RU"/>
        </w:rPr>
        <w:t>Устойчивость комплексов с ЭДТА возрастает с увеличением заряда центрального иона, поэтому однозарядные катионы в водных растворах коплексонометрически не определяют.</w:t>
      </w:r>
    </w:p>
    <w:p w14:paraId="19EBB27D" w14:textId="77777777" w:rsidR="00FC4436" w:rsidRPr="00FC4436" w:rsidRDefault="00FC4436" w:rsidP="00FC4436">
      <w:pPr>
        <w:autoSpaceDE w:val="0"/>
        <w:autoSpaceDN w:val="0"/>
        <w:adjustRightInd w:val="0"/>
        <w:spacing w:after="120"/>
        <w:ind w:firstLine="709"/>
        <w:jc w:val="both"/>
        <w:rPr>
          <w:sz w:val="28"/>
          <w:szCs w:val="28"/>
        </w:rPr>
      </w:pPr>
      <w:r w:rsidRPr="00FC4436">
        <w:rPr>
          <w:sz w:val="28"/>
          <w:szCs w:val="28"/>
        </w:rPr>
        <w:t xml:space="preserve">Очень важным является то, что реакции комплексообразования аминополикарбоновых кислот с ионами металлов проходят стехиометрически в соотношении 1:1 с образованием лишь одного комплексного соединения, т.е. отсутствует ступенчатость. Следовательно, молярная масса эквивалента ЭДТА и определяемого иона металла равны их молярным массам. </w:t>
      </w:r>
    </w:p>
    <w:p w14:paraId="022B190A" w14:textId="77777777" w:rsidR="00FC4436" w:rsidRPr="00FC4436" w:rsidRDefault="00FC4436" w:rsidP="00FC4436">
      <w:pPr>
        <w:autoSpaceDE w:val="0"/>
        <w:autoSpaceDN w:val="0"/>
        <w:adjustRightInd w:val="0"/>
        <w:spacing w:after="120"/>
        <w:ind w:firstLine="709"/>
        <w:jc w:val="both"/>
        <w:rPr>
          <w:rFonts w:eastAsia="TimesNewRomanPSMT"/>
          <w:sz w:val="28"/>
          <w:szCs w:val="28"/>
          <w:lang w:eastAsia="ru-RU"/>
        </w:rPr>
      </w:pPr>
      <w:r w:rsidRPr="00FC4436">
        <w:rPr>
          <w:sz w:val="28"/>
          <w:szCs w:val="28"/>
        </w:rPr>
        <w:t>Так, п</w:t>
      </w:r>
      <w:r w:rsidRPr="00FC4436">
        <w:rPr>
          <w:rFonts w:eastAsia="TimesNewRomanPSMT"/>
          <w:sz w:val="28"/>
          <w:szCs w:val="28"/>
          <w:lang w:eastAsia="ru-RU"/>
        </w:rPr>
        <w:t>ри титровании ЭДТА солей металлов – комплексообразователей – протекают следующие реакции:</w:t>
      </w:r>
    </w:p>
    <w:p w14:paraId="4A6C4DE1" w14:textId="77777777" w:rsidR="00FC4436" w:rsidRPr="00FC4436" w:rsidRDefault="00FC4436" w:rsidP="00FC4436">
      <w:pPr>
        <w:tabs>
          <w:tab w:val="left" w:pos="2835"/>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w:t>
      </w:r>
      <w:r w:rsidRPr="00FC4436">
        <w:rPr>
          <w:rFonts w:eastAsia="TimesNewRomanPSMT"/>
          <w:sz w:val="28"/>
          <w:szCs w:val="28"/>
          <w:vertAlign w:val="superscript"/>
          <w:lang w:eastAsia="ru-RU"/>
        </w:rPr>
        <w:t>2+</w:t>
      </w:r>
      <w:r w:rsidRPr="00FC4436">
        <w:rPr>
          <w:rFonts w:eastAsia="TimesNewRomanPSMT"/>
          <w:sz w:val="28"/>
          <w:szCs w:val="28"/>
          <w:lang w:eastAsia="ru-RU"/>
        </w:rPr>
        <w:t xml:space="preserve"> +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МеY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+ 2Н</w:t>
      </w:r>
      <w:r w:rsidRPr="00FC4436">
        <w:rPr>
          <w:rFonts w:eastAsia="TimesNewRomanPSMT"/>
          <w:sz w:val="28"/>
          <w:szCs w:val="28"/>
          <w:vertAlign w:val="superscript"/>
          <w:lang w:eastAsia="ru-RU"/>
        </w:rPr>
        <w:t>+</w:t>
      </w:r>
    </w:p>
    <w:p w14:paraId="37F481E4" w14:textId="77777777" w:rsidR="00FC4436" w:rsidRPr="00FC4436" w:rsidRDefault="00FC4436" w:rsidP="00FC4436">
      <w:pPr>
        <w:tabs>
          <w:tab w:val="left" w:pos="2835"/>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w:t>
      </w:r>
      <w:r w:rsidRPr="00FC4436">
        <w:rPr>
          <w:rFonts w:eastAsia="TimesNewRomanPSMT"/>
          <w:sz w:val="28"/>
          <w:szCs w:val="28"/>
          <w:vertAlign w:val="superscript"/>
          <w:lang w:eastAsia="ru-RU"/>
        </w:rPr>
        <w:t xml:space="preserve">3+ </w:t>
      </w:r>
      <w:r w:rsidRPr="00FC4436">
        <w:rPr>
          <w:rFonts w:eastAsia="TimesNewRomanPSMT"/>
          <w:sz w:val="28"/>
          <w:szCs w:val="28"/>
          <w:lang w:eastAsia="ru-RU"/>
        </w:rPr>
        <w:t>+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МеY</w:t>
      </w:r>
      <w:r w:rsidRPr="00FC4436">
        <w:rPr>
          <w:rFonts w:eastAsia="TimesNewRomanPSMT"/>
          <w:sz w:val="28"/>
          <w:szCs w:val="28"/>
          <w:vertAlign w:val="superscript"/>
          <w:lang w:eastAsia="ru-RU"/>
        </w:rPr>
        <w:t>-</w:t>
      </w:r>
      <w:r w:rsidRPr="00FC4436">
        <w:rPr>
          <w:rFonts w:eastAsia="TimesNewRomanPSMT"/>
          <w:sz w:val="28"/>
          <w:szCs w:val="28"/>
          <w:lang w:eastAsia="ru-RU"/>
        </w:rPr>
        <w:t xml:space="preserve">  + 2Н</w:t>
      </w:r>
      <w:r w:rsidRPr="00FC4436">
        <w:rPr>
          <w:rFonts w:eastAsia="TimesNewRomanPSMT"/>
          <w:sz w:val="28"/>
          <w:szCs w:val="28"/>
          <w:vertAlign w:val="superscript"/>
          <w:lang w:eastAsia="ru-RU"/>
        </w:rPr>
        <w:t>+</w:t>
      </w:r>
    </w:p>
    <w:p w14:paraId="3A27C771" w14:textId="77777777" w:rsidR="00FC4436" w:rsidRPr="00FC4436" w:rsidRDefault="00FC4436" w:rsidP="00FC4436">
      <w:pPr>
        <w:tabs>
          <w:tab w:val="left" w:pos="2835"/>
        </w:tabs>
        <w:autoSpaceDE w:val="0"/>
        <w:autoSpaceDN w:val="0"/>
        <w:adjustRightInd w:val="0"/>
        <w:spacing w:after="120"/>
        <w:jc w:val="both"/>
        <w:rPr>
          <w:sz w:val="28"/>
          <w:szCs w:val="28"/>
        </w:rPr>
      </w:pPr>
      <w:r w:rsidRPr="00FC4436">
        <w:rPr>
          <w:rFonts w:eastAsia="TimesNewRomanPSMT"/>
          <w:sz w:val="28"/>
          <w:szCs w:val="28"/>
          <w:lang w:eastAsia="ru-RU"/>
        </w:rPr>
        <w:tab/>
        <w:t>Ме</w:t>
      </w:r>
      <w:r w:rsidRPr="00FC4436">
        <w:rPr>
          <w:rFonts w:eastAsia="TimesNewRomanPSMT"/>
          <w:sz w:val="28"/>
          <w:szCs w:val="28"/>
          <w:vertAlign w:val="superscript"/>
          <w:lang w:eastAsia="ru-RU"/>
        </w:rPr>
        <w:t xml:space="preserve">4+ </w:t>
      </w:r>
      <w:r w:rsidRPr="00FC4436">
        <w:rPr>
          <w:rFonts w:eastAsia="TimesNewRomanPSMT"/>
          <w:sz w:val="28"/>
          <w:szCs w:val="28"/>
          <w:lang w:eastAsia="ru-RU"/>
        </w:rPr>
        <w:t>+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 xml:space="preserve">2- </w:t>
      </w:r>
      <w:r w:rsidRPr="00FC4436">
        <w:rPr>
          <w:rFonts w:eastAsia="TimesNewRomanPSMT"/>
          <w:sz w:val="28"/>
          <w:szCs w:val="28"/>
          <w:lang w:eastAsia="ru-RU"/>
        </w:rPr>
        <w:t>→ МеY   + 2Н</w:t>
      </w:r>
      <w:r w:rsidRPr="00FC4436">
        <w:rPr>
          <w:rFonts w:eastAsia="TimesNewRomanPSMT"/>
          <w:sz w:val="28"/>
          <w:szCs w:val="28"/>
          <w:vertAlign w:val="superscript"/>
          <w:lang w:eastAsia="ru-RU"/>
        </w:rPr>
        <w:t>+</w:t>
      </w:r>
    </w:p>
    <w:p w14:paraId="231B1C0F" w14:textId="77777777" w:rsidR="00FC4436" w:rsidRPr="00FC4436" w:rsidRDefault="00FC4436" w:rsidP="00FC4436">
      <w:pPr>
        <w:autoSpaceDE w:val="0"/>
        <w:autoSpaceDN w:val="0"/>
        <w:adjustRightInd w:val="0"/>
        <w:spacing w:after="120"/>
        <w:ind w:firstLine="709"/>
        <w:jc w:val="both"/>
        <w:rPr>
          <w:rFonts w:eastAsia="TimesNewRomanPSMT"/>
          <w:sz w:val="28"/>
          <w:szCs w:val="28"/>
          <w:lang w:eastAsia="ru-RU"/>
        </w:rPr>
      </w:pPr>
      <w:r w:rsidRPr="00FC4436">
        <w:rPr>
          <w:sz w:val="28"/>
          <w:szCs w:val="28"/>
        </w:rPr>
        <w:t xml:space="preserve">Во всех реакциях 1 моль металла (независимо от его степени окисления) всегда связывает 1 моль комплексона (независимо от степени его лигандности) и освобождается 2 моль ионов водорода. </w:t>
      </w:r>
      <w:r w:rsidRPr="00FC4436">
        <w:rPr>
          <w:rFonts w:eastAsia="TimesNewRomanPSMT"/>
          <w:sz w:val="28"/>
          <w:szCs w:val="28"/>
          <w:lang w:eastAsia="ru-RU"/>
        </w:rPr>
        <w:t xml:space="preserve">Образующиеся </w:t>
      </w:r>
      <w:r w:rsidRPr="00FC4436">
        <w:rPr>
          <w:rFonts w:eastAsia="TimesNewRomanPSMT"/>
          <w:sz w:val="28"/>
          <w:szCs w:val="28"/>
          <w:lang w:eastAsia="ru-RU"/>
        </w:rPr>
        <w:lastRenderedPageBreak/>
        <w:t>комплексные соединения различаются лишь по заряду. Ионы водорода понижают рН раствора, в результате повышения кислотности среды требуемого комплексного соединения может не получиться. Поэтому титрование проводят в буферном растворе, поддерживающем определенное значение рН. Все это позволяет использовать ЭДТА для титриметрического определения солей металлов.</w:t>
      </w:r>
    </w:p>
    <w:p w14:paraId="62103567" w14:textId="77777777" w:rsidR="00FC4436" w:rsidRPr="00FC4436" w:rsidRDefault="00FC4436" w:rsidP="00FC4436">
      <w:pPr>
        <w:tabs>
          <w:tab w:val="left" w:pos="9355"/>
        </w:tabs>
        <w:spacing w:after="120"/>
        <w:ind w:right="284" w:firstLine="709"/>
        <w:jc w:val="both"/>
        <w:rPr>
          <w:rFonts w:eastAsia="TimesNewRomanPSMT"/>
          <w:sz w:val="28"/>
          <w:szCs w:val="28"/>
          <w:lang w:eastAsia="ru-RU"/>
        </w:rPr>
      </w:pPr>
      <w:r w:rsidRPr="00FC4436">
        <w:rPr>
          <w:sz w:val="28"/>
          <w:szCs w:val="28"/>
        </w:rPr>
        <w:t xml:space="preserve">Для установки точки эквивалентности используют металлоиндикаторы (металлохромные индикаторы) – вещества, образующие с ионами металлов интенсивно окрашенные комплексные соединения. К таковым относятся: мурексид, ксиленоловый оранжевый, эриохром черный Т и др. </w:t>
      </w:r>
      <w:r w:rsidRPr="00FC4436">
        <w:rPr>
          <w:rFonts w:eastAsia="TimesNewRomanPSMT"/>
          <w:sz w:val="28"/>
          <w:szCs w:val="28"/>
          <w:lang w:eastAsia="ru-RU"/>
        </w:rPr>
        <w:t>Окраска комплексного соединения индикатора и катиона отличается от окраски свободного индикатора, поэтому в точке эквивалентности происходит изменение окраски титруемого раствора.</w:t>
      </w:r>
    </w:p>
    <w:p w14:paraId="22DD94F9" w14:textId="77777777" w:rsidR="00FC4436" w:rsidRPr="00FC4436" w:rsidRDefault="00FC4436" w:rsidP="00FC4436">
      <w:pPr>
        <w:tabs>
          <w:tab w:val="left" w:pos="2268"/>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w:t>
      </w:r>
      <w:r w:rsidRPr="00FC4436">
        <w:rPr>
          <w:rFonts w:eastAsia="TimesNewRomanPSMT"/>
          <w:sz w:val="28"/>
          <w:szCs w:val="28"/>
          <w:vertAlign w:val="superscript"/>
          <w:lang w:eastAsia="ru-RU"/>
        </w:rPr>
        <w:t>2+</w:t>
      </w:r>
      <w:r w:rsidRPr="00FC4436">
        <w:rPr>
          <w:rFonts w:eastAsia="TimesNewRomanPSMT"/>
          <w:sz w:val="28"/>
          <w:szCs w:val="28"/>
          <w:lang w:eastAsia="ru-RU"/>
        </w:rPr>
        <w:t xml:space="preserve"> + 2 НInd ↔ МеInd</w:t>
      </w:r>
      <w:r w:rsidRPr="00FC4436">
        <w:rPr>
          <w:rFonts w:eastAsia="TimesNewRomanPSMT"/>
          <w:sz w:val="28"/>
          <w:szCs w:val="28"/>
          <w:vertAlign w:val="subscript"/>
          <w:lang w:eastAsia="ru-RU"/>
        </w:rPr>
        <w:t>2</w:t>
      </w:r>
      <w:r w:rsidRPr="00FC4436">
        <w:rPr>
          <w:rFonts w:eastAsia="TimesNewRomanPSMT"/>
          <w:sz w:val="28"/>
          <w:szCs w:val="28"/>
          <w:lang w:eastAsia="ru-RU"/>
        </w:rPr>
        <w:t xml:space="preserve"> + 2 Н</w:t>
      </w:r>
      <w:r w:rsidRPr="00FC4436">
        <w:rPr>
          <w:rFonts w:eastAsia="TimesNewRomanPSMT"/>
          <w:sz w:val="28"/>
          <w:szCs w:val="28"/>
          <w:vertAlign w:val="superscript"/>
          <w:lang w:eastAsia="ru-RU"/>
        </w:rPr>
        <w:t>+</w:t>
      </w:r>
    </w:p>
    <w:p w14:paraId="29A8E528" w14:textId="77777777" w:rsidR="00FC4436" w:rsidRPr="00FC4436" w:rsidRDefault="00FC4436" w:rsidP="00FC4436">
      <w:pPr>
        <w:tabs>
          <w:tab w:val="left" w:pos="3119"/>
          <w:tab w:val="left" w:pos="4395"/>
        </w:tabs>
        <w:autoSpaceDE w:val="0"/>
        <w:autoSpaceDN w:val="0"/>
        <w:adjustRightInd w:val="0"/>
        <w:jc w:val="both"/>
        <w:rPr>
          <w:rFonts w:eastAsia="TimesNewRomanPSMT"/>
          <w:sz w:val="22"/>
          <w:szCs w:val="28"/>
          <w:lang w:eastAsia="ru-RU"/>
        </w:rPr>
      </w:pPr>
      <w:r w:rsidRPr="00FC4436">
        <w:rPr>
          <w:rFonts w:eastAsia="TimesNewRomanPSMT"/>
          <w:sz w:val="28"/>
          <w:szCs w:val="28"/>
          <w:lang w:eastAsia="ru-RU"/>
        </w:rPr>
        <w:tab/>
      </w:r>
      <w:r w:rsidRPr="00FC4436">
        <w:rPr>
          <w:rFonts w:eastAsia="TimesNewRomanPSMT"/>
          <w:sz w:val="22"/>
          <w:szCs w:val="28"/>
          <w:lang w:eastAsia="ru-RU"/>
        </w:rPr>
        <w:t xml:space="preserve">Цвет 1 </w:t>
      </w:r>
      <w:r w:rsidRPr="00FC4436">
        <w:rPr>
          <w:rFonts w:eastAsia="TimesNewRomanPSMT"/>
          <w:sz w:val="22"/>
          <w:szCs w:val="28"/>
          <w:lang w:eastAsia="ru-RU"/>
        </w:rPr>
        <w:tab/>
        <w:t>Цвет 2</w:t>
      </w:r>
    </w:p>
    <w:p w14:paraId="4F6BFB0F" w14:textId="77777777" w:rsidR="00FC4436" w:rsidRPr="00FC4436" w:rsidRDefault="00FC4436" w:rsidP="00FC4436">
      <w:pPr>
        <w:tabs>
          <w:tab w:val="left" w:pos="2268"/>
        </w:tabs>
        <w:autoSpaceDE w:val="0"/>
        <w:autoSpaceDN w:val="0"/>
        <w:adjustRightInd w:val="0"/>
        <w:jc w:val="both"/>
        <w:rPr>
          <w:rFonts w:eastAsia="TimesNewRomanPSMT"/>
          <w:sz w:val="28"/>
          <w:szCs w:val="28"/>
          <w:lang w:eastAsia="ru-RU"/>
        </w:rPr>
      </w:pPr>
      <w:r w:rsidRPr="00FC4436">
        <w:rPr>
          <w:rFonts w:eastAsia="TimesNewRomanPSMT"/>
          <w:sz w:val="28"/>
          <w:szCs w:val="28"/>
          <w:lang w:eastAsia="ru-RU"/>
        </w:rPr>
        <w:tab/>
        <w:t>МеInd</w:t>
      </w:r>
      <w:r w:rsidRPr="00FC4436">
        <w:rPr>
          <w:rFonts w:eastAsia="TimesNewRomanPSMT"/>
          <w:sz w:val="28"/>
          <w:szCs w:val="28"/>
          <w:vertAlign w:val="subscript"/>
          <w:lang w:eastAsia="ru-RU"/>
        </w:rPr>
        <w:t>2</w:t>
      </w:r>
      <w:r w:rsidRPr="00FC4436">
        <w:rPr>
          <w:rFonts w:eastAsia="TimesNewRomanPSMT"/>
          <w:sz w:val="28"/>
          <w:szCs w:val="28"/>
          <w:lang w:eastAsia="ru-RU"/>
        </w:rPr>
        <w:t xml:space="preserve"> + Н</w:t>
      </w:r>
      <w:r w:rsidRPr="00FC4436">
        <w:rPr>
          <w:rFonts w:eastAsia="TimesNewRomanPSMT"/>
          <w:sz w:val="28"/>
          <w:szCs w:val="28"/>
          <w:vertAlign w:val="subscript"/>
          <w:lang w:eastAsia="ru-RU"/>
        </w:rPr>
        <w:t>2</w:t>
      </w:r>
      <w:r w:rsidRPr="00FC4436">
        <w:rPr>
          <w:rFonts w:eastAsia="TimesNewRomanPSMT"/>
          <w:sz w:val="28"/>
          <w:szCs w:val="28"/>
          <w:lang w:eastAsia="ru-RU"/>
        </w:rPr>
        <w:t>Y</w:t>
      </w:r>
      <w:r w:rsidRPr="00FC4436">
        <w:rPr>
          <w:rFonts w:eastAsia="TimesNewRomanPSMT"/>
          <w:sz w:val="28"/>
          <w:szCs w:val="28"/>
          <w:vertAlign w:val="superscript"/>
          <w:lang w:eastAsia="ru-RU"/>
        </w:rPr>
        <w:t>2</w:t>
      </w:r>
      <w:r w:rsidRPr="00FC4436">
        <w:rPr>
          <w:rFonts w:ascii="Cambria Math" w:eastAsia="TimesNewRomanPSMT" w:hAnsi="Cambria Math"/>
          <w:sz w:val="28"/>
          <w:szCs w:val="28"/>
          <w:vertAlign w:val="superscript"/>
          <w:lang w:eastAsia="ru-RU"/>
        </w:rPr>
        <w:t>−</w:t>
      </w:r>
      <w:r w:rsidRPr="00FC4436">
        <w:rPr>
          <w:rFonts w:eastAsia="TimesNewRomanPSMT"/>
          <w:sz w:val="28"/>
          <w:szCs w:val="28"/>
          <w:lang w:eastAsia="ru-RU"/>
        </w:rPr>
        <w:t xml:space="preserve"> ↔ МеY</w:t>
      </w:r>
      <w:r w:rsidRPr="00FC4436">
        <w:rPr>
          <w:rFonts w:eastAsia="TimesNewRomanPSMT"/>
          <w:sz w:val="28"/>
          <w:szCs w:val="28"/>
          <w:vertAlign w:val="superscript"/>
          <w:lang w:eastAsia="ru-RU"/>
        </w:rPr>
        <w:t>2</w:t>
      </w:r>
      <w:r w:rsidRPr="00FC4436">
        <w:rPr>
          <w:rFonts w:ascii="Cambria Math" w:eastAsia="TimesNewRomanPSMT" w:hAnsi="Cambria Math"/>
          <w:sz w:val="28"/>
          <w:szCs w:val="28"/>
          <w:vertAlign w:val="superscript"/>
          <w:lang w:eastAsia="ru-RU"/>
        </w:rPr>
        <w:t>−</w:t>
      </w:r>
      <w:r w:rsidRPr="00FC4436">
        <w:rPr>
          <w:rFonts w:eastAsia="TimesNewRomanPSMT"/>
          <w:sz w:val="28"/>
          <w:szCs w:val="28"/>
          <w:lang w:eastAsia="ru-RU"/>
        </w:rPr>
        <w:t xml:space="preserve"> + 2 НInd</w:t>
      </w:r>
    </w:p>
    <w:p w14:paraId="7C8B4BE2" w14:textId="77777777" w:rsidR="00FC4436" w:rsidRPr="00FC4436" w:rsidRDefault="00FC4436" w:rsidP="00FC4436">
      <w:pPr>
        <w:tabs>
          <w:tab w:val="left" w:pos="2268"/>
          <w:tab w:val="left" w:pos="4395"/>
          <w:tab w:val="left" w:pos="9355"/>
        </w:tabs>
        <w:spacing w:after="120"/>
        <w:ind w:right="284" w:firstLine="709"/>
        <w:jc w:val="both"/>
        <w:rPr>
          <w:sz w:val="22"/>
          <w:szCs w:val="28"/>
        </w:rPr>
      </w:pPr>
      <w:r w:rsidRPr="00FC4436">
        <w:rPr>
          <w:rFonts w:eastAsia="TimesNewRomanPSMT"/>
          <w:sz w:val="22"/>
          <w:szCs w:val="28"/>
          <w:lang w:eastAsia="ru-RU"/>
        </w:rPr>
        <w:tab/>
        <w:t xml:space="preserve">Цвет 2 </w:t>
      </w:r>
      <w:r w:rsidRPr="00FC4436">
        <w:rPr>
          <w:rFonts w:eastAsia="TimesNewRomanPSMT"/>
          <w:sz w:val="22"/>
          <w:szCs w:val="28"/>
          <w:lang w:eastAsia="ru-RU"/>
        </w:rPr>
        <w:tab/>
        <w:t>Цвет 1</w:t>
      </w:r>
    </w:p>
    <w:p w14:paraId="06EB0A5A" w14:textId="77777777" w:rsidR="00FC4436" w:rsidRPr="00FC4436" w:rsidRDefault="008A2E71" w:rsidP="00FC4436">
      <w:pPr>
        <w:tabs>
          <w:tab w:val="left" w:pos="9355"/>
        </w:tabs>
        <w:ind w:right="284" w:firstLine="709"/>
        <w:jc w:val="both"/>
        <w:rPr>
          <w:sz w:val="28"/>
          <w:szCs w:val="28"/>
        </w:rPr>
      </w:pPr>
      <w:r>
        <w:rPr>
          <w:noProof/>
        </w:rPr>
        <w:object w:dxaOrig="1440" w:dyaOrig="1440" w14:anchorId="53B80D41">
          <v:shape id="_x0000_s1031" type="#_x0000_t75" style="position:absolute;left:0;text-align:left;margin-left:304.45pt;margin-top:1.5pt;width:159pt;height:85.8pt;z-index:251664384">
            <v:imagedata r:id="rId13" o:title=""/>
            <w10:wrap type="square"/>
          </v:shape>
          <o:OLEObject Type="Embed" ProgID="ISISServer" ShapeID="_x0000_s1031" DrawAspect="Content" ObjectID="_1699035415" r:id="rId14"/>
        </w:object>
      </w:r>
      <w:r w:rsidR="00FC4436" w:rsidRPr="00FC4436">
        <w:rPr>
          <w:sz w:val="28"/>
          <w:szCs w:val="28"/>
        </w:rPr>
        <w:t xml:space="preserve">Наиболее широкое применение в комплексонометрии нашел </w:t>
      </w:r>
      <w:r w:rsidR="00FC4436" w:rsidRPr="00FC4436">
        <w:rPr>
          <w:b/>
          <w:i/>
          <w:sz w:val="28"/>
          <w:szCs w:val="28"/>
        </w:rPr>
        <w:t xml:space="preserve">эриохром черный Т </w:t>
      </w:r>
      <w:r w:rsidR="00FC4436" w:rsidRPr="00FC4436">
        <w:rPr>
          <w:i/>
          <w:sz w:val="28"/>
          <w:szCs w:val="28"/>
        </w:rPr>
        <w:t>(</w:t>
      </w:r>
      <w:r w:rsidR="00FC4436" w:rsidRPr="00FC4436">
        <w:rPr>
          <w:rFonts w:eastAsia="TimesNewRomanPSMT"/>
          <w:i/>
          <w:sz w:val="28"/>
          <w:szCs w:val="28"/>
          <w:lang w:eastAsia="ru-RU"/>
        </w:rPr>
        <w:t>хромоген черный</w:t>
      </w:r>
      <w:r w:rsidR="00FC4436" w:rsidRPr="00FC4436">
        <w:rPr>
          <w:i/>
          <w:sz w:val="28"/>
          <w:szCs w:val="28"/>
        </w:rPr>
        <w:t>)</w:t>
      </w:r>
      <w:r w:rsidR="00FC4436" w:rsidRPr="00FC4436">
        <w:rPr>
          <w:sz w:val="28"/>
          <w:szCs w:val="28"/>
        </w:rPr>
        <w:t xml:space="preserve">, относящийся к группе азокрасителей и имеющий в молекуле хелатообразующие </w:t>
      </w:r>
      <w:r w:rsidR="00FC4436" w:rsidRPr="00FC4436">
        <w:rPr>
          <w:b/>
          <w:sz w:val="28"/>
          <w:szCs w:val="28"/>
        </w:rPr>
        <w:t>ОН</w:t>
      </w:r>
      <w:r w:rsidR="00FC4436" w:rsidRPr="00FC4436">
        <w:rPr>
          <w:sz w:val="28"/>
          <w:szCs w:val="28"/>
        </w:rPr>
        <w:t>-группы:</w:t>
      </w:r>
    </w:p>
    <w:p w14:paraId="01F8CBE2" w14:textId="77777777" w:rsidR="00FC4436" w:rsidRPr="00FC4436" w:rsidRDefault="00FC4436" w:rsidP="00FC4436">
      <w:pPr>
        <w:autoSpaceDE w:val="0"/>
        <w:autoSpaceDN w:val="0"/>
        <w:adjustRightInd w:val="0"/>
        <w:jc w:val="both"/>
        <w:rPr>
          <w:sz w:val="28"/>
          <w:szCs w:val="28"/>
        </w:rPr>
      </w:pPr>
      <w:r w:rsidRPr="00FC4436">
        <w:rPr>
          <w:rFonts w:eastAsia="TimesNewRomanPSMT"/>
          <w:sz w:val="28"/>
          <w:szCs w:val="28"/>
          <w:lang w:eastAsia="ru-RU"/>
        </w:rPr>
        <w:t xml:space="preserve">В зависимости от рН раствора </w:t>
      </w:r>
      <w:r w:rsidRPr="00FC4436">
        <w:rPr>
          <w:rFonts w:eastAsia="TimesNewRomanPSMT"/>
          <w:i/>
          <w:sz w:val="28"/>
          <w:szCs w:val="28"/>
          <w:lang w:eastAsia="ru-RU"/>
        </w:rPr>
        <w:t>существуют три окрашенные формы этого красителя</w:t>
      </w:r>
      <w:r w:rsidRPr="00FC4436">
        <w:rPr>
          <w:rFonts w:eastAsia="TimesNewRomanPSMT"/>
          <w:sz w:val="28"/>
          <w:szCs w:val="28"/>
          <w:lang w:eastAsia="ru-RU"/>
        </w:rPr>
        <w:t xml:space="preserve">. При рН &lt; 6 раствор имеет винно-красный цвет, </w:t>
      </w:r>
      <w:r w:rsidRPr="00FC4436">
        <w:rPr>
          <w:rFonts w:eastAsia="TimesNewRomanPSMT"/>
          <w:b/>
          <w:i/>
          <w:sz w:val="28"/>
          <w:szCs w:val="28"/>
          <w:lang w:eastAsia="ru-RU"/>
        </w:rPr>
        <w:t>при рН = 7-11 – синий цвет,</w:t>
      </w:r>
      <w:r w:rsidRPr="00FC4436">
        <w:rPr>
          <w:rFonts w:eastAsia="TimesNewRomanPSMT"/>
          <w:sz w:val="28"/>
          <w:szCs w:val="28"/>
          <w:lang w:eastAsia="ru-RU"/>
        </w:rPr>
        <w:t xml:space="preserve"> при рН &gt; 11,5 – желто-оранжевый цвет. </w:t>
      </w:r>
      <w:r w:rsidRPr="00FC4436">
        <w:rPr>
          <w:rFonts w:eastAsia="TimesNewRomanPSMT"/>
          <w:b/>
          <w:i/>
          <w:sz w:val="28"/>
          <w:szCs w:val="28"/>
          <w:lang w:eastAsia="ru-RU"/>
        </w:rPr>
        <w:t>В слабо щелочном растворе</w:t>
      </w:r>
      <w:r w:rsidRPr="00FC4436">
        <w:rPr>
          <w:rFonts w:eastAsia="TimesNewRomanPSMT"/>
          <w:i/>
          <w:sz w:val="28"/>
          <w:szCs w:val="28"/>
          <w:lang w:eastAsia="ru-RU"/>
        </w:rPr>
        <w:t xml:space="preserve"> эриохром черный Т образует с ионами магния, цинка и некоторыми другими катионами </w:t>
      </w:r>
      <w:r w:rsidRPr="00FC4436">
        <w:rPr>
          <w:rFonts w:eastAsia="TimesNewRomanPSMT"/>
          <w:b/>
          <w:i/>
          <w:sz w:val="28"/>
          <w:szCs w:val="28"/>
          <w:lang w:eastAsia="ru-RU"/>
        </w:rPr>
        <w:t>интенсивно окрашенные винно-красные комплексы</w:t>
      </w:r>
      <w:r w:rsidRPr="00FC4436">
        <w:rPr>
          <w:rFonts w:eastAsia="TimesNewRomanPSMT"/>
          <w:sz w:val="28"/>
          <w:szCs w:val="28"/>
          <w:lang w:eastAsia="ru-RU"/>
        </w:rPr>
        <w:t xml:space="preserve">. Поэтому </w:t>
      </w:r>
      <w:r w:rsidRPr="00FC4436">
        <w:rPr>
          <w:rFonts w:eastAsia="TimesNewRomanPSMT"/>
          <w:i/>
          <w:sz w:val="28"/>
          <w:szCs w:val="28"/>
          <w:lang w:eastAsia="ru-RU"/>
        </w:rPr>
        <w:t>при рН 8-10 переход окраски индикатора из винно-красной в синюю окраску проявляется наиболее отчетливо.</w:t>
      </w:r>
    </w:p>
    <w:p w14:paraId="40B23E85" w14:textId="77777777" w:rsidR="00FC4436" w:rsidRPr="00FC4436" w:rsidRDefault="00FC4436" w:rsidP="00FC4436">
      <w:pPr>
        <w:pStyle w:val="af2"/>
        <w:spacing w:before="0" w:beforeAutospacing="0" w:after="0" w:afterAutospacing="0"/>
        <w:ind w:firstLine="540"/>
        <w:jc w:val="both"/>
        <w:rPr>
          <w:sz w:val="28"/>
          <w:szCs w:val="28"/>
        </w:rPr>
      </w:pPr>
      <w:r w:rsidRPr="00FC4436">
        <w:rPr>
          <w:sz w:val="28"/>
          <w:szCs w:val="28"/>
        </w:rPr>
        <w:t xml:space="preserve">При добавлении к анализируемому раствору индикатора эриохрома черного Т, последний образует с ионами металлов окрашенные комплексы: </w:t>
      </w:r>
    </w:p>
    <w:p w14:paraId="11154E9C" w14:textId="77777777" w:rsidR="00FC4436" w:rsidRPr="00FC4436" w:rsidRDefault="00FC4436" w:rsidP="00FC4436">
      <w:pPr>
        <w:pStyle w:val="af2"/>
        <w:spacing w:before="0" w:beforeAutospacing="0" w:after="0" w:afterAutospacing="0"/>
        <w:ind w:firstLine="540"/>
        <w:jc w:val="center"/>
        <w:rPr>
          <w:sz w:val="28"/>
          <w:szCs w:val="28"/>
          <w:vertAlign w:val="superscript"/>
        </w:rPr>
      </w:pPr>
      <w:r w:rsidRPr="00FC4436">
        <w:rPr>
          <w:sz w:val="28"/>
          <w:szCs w:val="28"/>
          <w:lang w:val="de-DE"/>
        </w:rPr>
        <w:t>H</w:t>
      </w:r>
      <w:r w:rsidRPr="00FC4436">
        <w:rPr>
          <w:sz w:val="28"/>
          <w:szCs w:val="28"/>
          <w:vertAlign w:val="subscript"/>
          <w:lang w:val="de-DE"/>
        </w:rPr>
        <w:t>2</w:t>
      </w:r>
      <w:r w:rsidRPr="00FC4436">
        <w:rPr>
          <w:sz w:val="28"/>
          <w:szCs w:val="28"/>
          <w:lang w:val="de-DE"/>
        </w:rPr>
        <w:t>Ind</w:t>
      </w:r>
      <w:r w:rsidRPr="00FC4436">
        <w:rPr>
          <w:sz w:val="28"/>
          <w:szCs w:val="28"/>
          <w:vertAlign w:val="superscript"/>
        </w:rPr>
        <w:t>-</w:t>
      </w:r>
      <w:r w:rsidRPr="00FC4436">
        <w:rPr>
          <w:sz w:val="28"/>
          <w:szCs w:val="28"/>
          <w:vertAlign w:val="superscript"/>
          <w:lang w:val="de-DE"/>
        </w:rPr>
        <w:t xml:space="preserve"> </w:t>
      </w:r>
      <w:r w:rsidRPr="00FC4436">
        <w:rPr>
          <w:sz w:val="28"/>
          <w:szCs w:val="28"/>
          <w:lang w:val="pt-BR"/>
        </w:rPr>
        <w:t>+</w:t>
      </w:r>
      <w:r w:rsidRPr="00FC4436">
        <w:rPr>
          <w:sz w:val="28"/>
          <w:szCs w:val="28"/>
        </w:rPr>
        <w:t xml:space="preserve"> </w:t>
      </w:r>
      <w:r w:rsidRPr="00FC4436">
        <w:rPr>
          <w:sz w:val="28"/>
          <w:szCs w:val="28"/>
          <w:lang w:val="de-DE"/>
        </w:rPr>
        <w:t>M</w:t>
      </w:r>
      <w:r w:rsidRPr="00FC4436">
        <w:rPr>
          <w:sz w:val="28"/>
          <w:szCs w:val="28"/>
        </w:rPr>
        <w:t>е</w:t>
      </w:r>
      <w:r w:rsidRPr="00FC4436">
        <w:rPr>
          <w:sz w:val="28"/>
          <w:szCs w:val="28"/>
          <w:vertAlign w:val="superscript"/>
        </w:rPr>
        <w:t xml:space="preserve">2+ </w:t>
      </w:r>
      <w:r w:rsidRPr="00FC4436">
        <w:rPr>
          <w:rFonts w:ascii="Lucida Sans Unicode" w:hAnsi="Lucida Sans Unicode"/>
          <w:sz w:val="28"/>
          <w:szCs w:val="28"/>
        </w:rPr>
        <w:t>⇄</w:t>
      </w:r>
      <w:r w:rsidRPr="00FC4436">
        <w:rPr>
          <w:sz w:val="28"/>
          <w:szCs w:val="28"/>
        </w:rPr>
        <w:t xml:space="preserve"> </w:t>
      </w:r>
      <w:r w:rsidRPr="00FC4436">
        <w:rPr>
          <w:sz w:val="28"/>
          <w:szCs w:val="28"/>
          <w:lang w:val="de-DE"/>
        </w:rPr>
        <w:t>M</w:t>
      </w:r>
      <w:r w:rsidRPr="00FC4436">
        <w:rPr>
          <w:sz w:val="28"/>
          <w:szCs w:val="28"/>
        </w:rPr>
        <w:t>е</w:t>
      </w:r>
      <w:r w:rsidRPr="00FC4436">
        <w:rPr>
          <w:sz w:val="28"/>
          <w:szCs w:val="28"/>
          <w:lang w:val="de-DE"/>
        </w:rPr>
        <w:t>Ind</w:t>
      </w:r>
      <w:r w:rsidRPr="00FC4436">
        <w:rPr>
          <w:sz w:val="28"/>
          <w:szCs w:val="28"/>
          <w:vertAlign w:val="superscript"/>
        </w:rPr>
        <w:t>-</w:t>
      </w:r>
      <w:r w:rsidRPr="00FC4436">
        <w:rPr>
          <w:sz w:val="28"/>
          <w:szCs w:val="28"/>
        </w:rPr>
        <w:t xml:space="preserve"> </w:t>
      </w:r>
      <w:r w:rsidRPr="00FC4436">
        <w:rPr>
          <w:sz w:val="28"/>
          <w:szCs w:val="28"/>
          <w:lang w:val="de-DE"/>
        </w:rPr>
        <w:t>+ 2H</w:t>
      </w:r>
      <w:r w:rsidRPr="00FC4436">
        <w:rPr>
          <w:sz w:val="28"/>
          <w:szCs w:val="28"/>
          <w:vertAlign w:val="superscript"/>
          <w:lang w:val="de-DE"/>
        </w:rPr>
        <w:t>+</w:t>
      </w:r>
    </w:p>
    <w:p w14:paraId="79757C6D" w14:textId="77777777" w:rsidR="00FC4436" w:rsidRPr="00FC4436" w:rsidRDefault="00FC4436" w:rsidP="00FC4436">
      <w:pPr>
        <w:pStyle w:val="af2"/>
        <w:spacing w:before="0" w:beforeAutospacing="0" w:after="0" w:afterAutospacing="0"/>
        <w:ind w:firstLine="540"/>
        <w:jc w:val="both"/>
        <w:rPr>
          <w:i/>
          <w:sz w:val="20"/>
          <w:szCs w:val="20"/>
        </w:rPr>
      </w:pPr>
      <w:r w:rsidRPr="00FC4436">
        <w:rPr>
          <w:i/>
          <w:sz w:val="28"/>
          <w:szCs w:val="28"/>
        </w:rPr>
        <w:t xml:space="preserve">                                        </w:t>
      </w:r>
      <w:r w:rsidRPr="00FC4436">
        <w:rPr>
          <w:i/>
          <w:sz w:val="20"/>
          <w:szCs w:val="20"/>
        </w:rPr>
        <w:t xml:space="preserve">синий                     винно-красный     </w:t>
      </w:r>
    </w:p>
    <w:p w14:paraId="2B3365EC" w14:textId="77777777" w:rsidR="00FC4436" w:rsidRPr="00FC4436" w:rsidRDefault="00FC4436" w:rsidP="00FC4436">
      <w:pPr>
        <w:pStyle w:val="af2"/>
        <w:spacing w:before="0" w:beforeAutospacing="0" w:after="0" w:afterAutospacing="0"/>
        <w:ind w:firstLine="540"/>
        <w:jc w:val="both"/>
        <w:rPr>
          <w:sz w:val="28"/>
          <w:szCs w:val="28"/>
        </w:rPr>
      </w:pPr>
      <w:r w:rsidRPr="00FC4436">
        <w:rPr>
          <w:sz w:val="28"/>
          <w:szCs w:val="28"/>
        </w:rPr>
        <w:t xml:space="preserve">При титровании трилоном Б пробы с эриохромом черным Т вблизи точки эквивалентности раствор меняет цвет с винно-красного (или красно-фиолетового) на синий. Причина в том, что образующийся комплекс эриохрома черного Т с катионом металла менее прочен, чем комплекс того же металла с трилоном Б (комплексоном), поэтому при титровании трилон Б будет вытеснять индикатор из его соединения с катионом металла: </w:t>
      </w:r>
    </w:p>
    <w:p w14:paraId="6DD9E02E" w14:textId="77777777" w:rsidR="00FC4436" w:rsidRPr="00FC4436" w:rsidRDefault="00FC4436" w:rsidP="00FC4436">
      <w:pPr>
        <w:tabs>
          <w:tab w:val="left" w:pos="9355"/>
        </w:tabs>
        <w:ind w:right="284" w:firstLine="540"/>
        <w:jc w:val="center"/>
        <w:rPr>
          <w:sz w:val="28"/>
          <w:szCs w:val="28"/>
          <w:lang w:val="en-US"/>
        </w:rPr>
      </w:pPr>
      <w:r w:rsidRPr="00FC4436">
        <w:rPr>
          <w:sz w:val="28"/>
          <w:szCs w:val="28"/>
          <w:lang w:val="de-DE"/>
        </w:rPr>
        <w:t>M</w:t>
      </w:r>
      <w:r w:rsidRPr="00FC4436">
        <w:rPr>
          <w:sz w:val="28"/>
          <w:szCs w:val="28"/>
        </w:rPr>
        <w:t>е</w:t>
      </w:r>
      <w:r w:rsidRPr="00FC4436">
        <w:rPr>
          <w:sz w:val="28"/>
          <w:szCs w:val="28"/>
          <w:lang w:val="de-DE"/>
        </w:rPr>
        <w:t>Ind</w:t>
      </w:r>
      <w:r w:rsidRPr="00FC4436">
        <w:rPr>
          <w:sz w:val="28"/>
          <w:szCs w:val="28"/>
          <w:vertAlign w:val="superscript"/>
          <w:lang w:val="en-US"/>
        </w:rPr>
        <w:t>-</w:t>
      </w:r>
      <w:r w:rsidRPr="00FC4436">
        <w:rPr>
          <w:sz w:val="28"/>
          <w:szCs w:val="28"/>
          <w:lang w:val="en-US"/>
        </w:rPr>
        <w:t xml:space="preserve"> </w:t>
      </w:r>
      <w:r w:rsidRPr="00FC4436">
        <w:rPr>
          <w:sz w:val="28"/>
          <w:szCs w:val="28"/>
          <w:lang w:val="pt-BR"/>
        </w:rPr>
        <w:t>+</w:t>
      </w:r>
      <w:r w:rsidRPr="00FC4436">
        <w:rPr>
          <w:sz w:val="28"/>
          <w:szCs w:val="28"/>
          <w:lang w:val="en-US"/>
        </w:rPr>
        <w:t xml:space="preserve"> </w:t>
      </w:r>
      <w:r w:rsidRPr="00FC4436">
        <w:rPr>
          <w:sz w:val="28"/>
          <w:szCs w:val="28"/>
          <w:lang w:val="pt-BR"/>
        </w:rPr>
        <w:t>Na</w:t>
      </w:r>
      <w:r w:rsidRPr="00FC4436">
        <w:rPr>
          <w:sz w:val="28"/>
          <w:szCs w:val="28"/>
          <w:vertAlign w:val="subscript"/>
          <w:lang w:val="pt-BR"/>
        </w:rPr>
        <w:t>2</w:t>
      </w:r>
      <w:r w:rsidRPr="00FC4436">
        <w:rPr>
          <w:sz w:val="28"/>
          <w:szCs w:val="28"/>
          <w:lang w:val="pt-BR"/>
        </w:rPr>
        <w:t>[H</w:t>
      </w:r>
      <w:r w:rsidRPr="00FC4436">
        <w:rPr>
          <w:sz w:val="28"/>
          <w:szCs w:val="28"/>
          <w:vertAlign w:val="subscript"/>
          <w:lang w:val="pt-BR"/>
        </w:rPr>
        <w:t>2</w:t>
      </w:r>
      <w:r w:rsidRPr="00FC4436">
        <w:rPr>
          <w:sz w:val="28"/>
          <w:szCs w:val="28"/>
          <w:lang w:val="pt-BR"/>
        </w:rPr>
        <w:t xml:space="preserve">Y] </w:t>
      </w:r>
      <w:r w:rsidRPr="00FC4436">
        <w:rPr>
          <w:rFonts w:ascii="Lucida Sans Unicode" w:hAnsi="Lucida Sans Unicode"/>
          <w:sz w:val="28"/>
          <w:szCs w:val="28"/>
          <w:lang w:val="en-US"/>
        </w:rPr>
        <w:t>⇄</w:t>
      </w:r>
      <w:r w:rsidRPr="00FC4436">
        <w:rPr>
          <w:sz w:val="28"/>
          <w:szCs w:val="28"/>
          <w:lang w:val="en-US"/>
        </w:rPr>
        <w:t xml:space="preserve"> </w:t>
      </w:r>
      <w:r w:rsidRPr="00FC4436">
        <w:rPr>
          <w:sz w:val="28"/>
          <w:szCs w:val="28"/>
          <w:lang w:val="pt-BR"/>
        </w:rPr>
        <w:t>Na</w:t>
      </w:r>
      <w:r w:rsidRPr="00FC4436">
        <w:rPr>
          <w:sz w:val="28"/>
          <w:szCs w:val="28"/>
          <w:vertAlign w:val="subscript"/>
          <w:lang w:val="pt-BR"/>
        </w:rPr>
        <w:t>2</w:t>
      </w:r>
      <w:r w:rsidRPr="00FC4436">
        <w:rPr>
          <w:sz w:val="28"/>
          <w:szCs w:val="28"/>
          <w:lang w:val="pt-BR"/>
        </w:rPr>
        <w:t>[MeY]</w:t>
      </w:r>
      <w:r w:rsidRPr="00FC4436">
        <w:rPr>
          <w:sz w:val="28"/>
          <w:szCs w:val="28"/>
          <w:vertAlign w:val="superscript"/>
          <w:lang w:val="de-DE"/>
        </w:rPr>
        <w:t xml:space="preserve"> 2- </w:t>
      </w:r>
      <w:r w:rsidRPr="00FC4436">
        <w:rPr>
          <w:sz w:val="28"/>
          <w:szCs w:val="28"/>
          <w:lang w:val="pt-BR"/>
        </w:rPr>
        <w:t xml:space="preserve">+ </w:t>
      </w:r>
      <w:r w:rsidRPr="00FC4436">
        <w:rPr>
          <w:sz w:val="28"/>
          <w:szCs w:val="28"/>
          <w:lang w:val="de-DE"/>
        </w:rPr>
        <w:t>H</w:t>
      </w:r>
      <w:r w:rsidRPr="00FC4436">
        <w:rPr>
          <w:sz w:val="28"/>
          <w:szCs w:val="28"/>
          <w:vertAlign w:val="subscript"/>
          <w:lang w:val="de-DE"/>
        </w:rPr>
        <w:t>2</w:t>
      </w:r>
      <w:r w:rsidRPr="00FC4436">
        <w:rPr>
          <w:sz w:val="28"/>
          <w:szCs w:val="28"/>
          <w:lang w:val="de-DE"/>
        </w:rPr>
        <w:t>Ind</w:t>
      </w:r>
      <w:r w:rsidRPr="00FC4436">
        <w:rPr>
          <w:sz w:val="28"/>
          <w:szCs w:val="28"/>
          <w:vertAlign w:val="superscript"/>
          <w:lang w:val="en-US"/>
        </w:rPr>
        <w:t>-</w:t>
      </w:r>
    </w:p>
    <w:p w14:paraId="5A7A2F8F" w14:textId="77777777" w:rsidR="00FC4436" w:rsidRPr="00FC4436" w:rsidRDefault="00FC4436" w:rsidP="00FC4436">
      <w:pPr>
        <w:tabs>
          <w:tab w:val="left" w:pos="9355"/>
        </w:tabs>
        <w:ind w:right="284"/>
        <w:jc w:val="both"/>
        <w:rPr>
          <w:i/>
          <w:sz w:val="20"/>
          <w:szCs w:val="20"/>
        </w:rPr>
      </w:pPr>
      <w:r w:rsidRPr="00FC4436">
        <w:rPr>
          <w:i/>
          <w:sz w:val="28"/>
          <w:szCs w:val="28"/>
          <w:lang w:val="en-US"/>
        </w:rPr>
        <w:t xml:space="preserve">                              </w:t>
      </w:r>
      <w:r w:rsidRPr="00FC4436">
        <w:rPr>
          <w:i/>
          <w:sz w:val="20"/>
          <w:szCs w:val="20"/>
        </w:rPr>
        <w:t>винно-красный                                                                 синий</w:t>
      </w:r>
    </w:p>
    <w:p w14:paraId="1C7F5BB1" w14:textId="77777777" w:rsidR="00FC4436" w:rsidRPr="00FC4436" w:rsidRDefault="00FC4436" w:rsidP="00FC4436">
      <w:pPr>
        <w:tabs>
          <w:tab w:val="left" w:pos="9355"/>
        </w:tabs>
        <w:spacing w:after="100" w:afterAutospacing="1"/>
        <w:ind w:right="284"/>
        <w:jc w:val="both"/>
        <w:rPr>
          <w:sz w:val="28"/>
          <w:szCs w:val="28"/>
        </w:rPr>
      </w:pPr>
      <w:r w:rsidRPr="00FC4436">
        <w:rPr>
          <w:sz w:val="28"/>
          <w:szCs w:val="28"/>
        </w:rPr>
        <w:t xml:space="preserve">        Чтобы химическое  равновесие указанных реакций было сдвинуто вправо, для полноты протекания реакций комплексообразования требуется </w:t>
      </w:r>
      <w:r w:rsidRPr="00FC4436">
        <w:rPr>
          <w:sz w:val="28"/>
          <w:szCs w:val="28"/>
        </w:rPr>
        <w:lastRenderedPageBreak/>
        <w:t>щелочная среда. Однако в сильнощелочных растворах (при рН&gt;10) наблюдается образование оксикомплексных соединений металлов или выпадение осадков гидроксидов металлов. В связи с этим для создания  щелочной среды к исследуемому раствору добавляют аммиачный буферный раствор (</w:t>
      </w:r>
      <w:r w:rsidRPr="00FC4436">
        <w:rPr>
          <w:sz w:val="28"/>
          <w:szCs w:val="28"/>
          <w:lang w:val="en-US"/>
        </w:rPr>
        <w:t>NH</w:t>
      </w:r>
      <w:r w:rsidRPr="00FC4436">
        <w:rPr>
          <w:sz w:val="28"/>
          <w:szCs w:val="28"/>
          <w:vertAlign w:val="subscript"/>
        </w:rPr>
        <w:t>4</w:t>
      </w:r>
      <w:r w:rsidRPr="00FC4436">
        <w:rPr>
          <w:sz w:val="28"/>
          <w:szCs w:val="28"/>
          <w:lang w:val="en-US"/>
        </w:rPr>
        <w:t>Cl</w:t>
      </w:r>
      <w:r w:rsidRPr="00FC4436">
        <w:rPr>
          <w:sz w:val="28"/>
          <w:szCs w:val="28"/>
        </w:rPr>
        <w:t xml:space="preserve"> / </w:t>
      </w:r>
      <w:r w:rsidRPr="00FC4436">
        <w:rPr>
          <w:sz w:val="28"/>
          <w:szCs w:val="28"/>
          <w:lang w:val="en-US"/>
        </w:rPr>
        <w:t>NH</w:t>
      </w:r>
      <w:r w:rsidRPr="00FC4436">
        <w:rPr>
          <w:sz w:val="28"/>
          <w:szCs w:val="28"/>
          <w:vertAlign w:val="subscript"/>
        </w:rPr>
        <w:t>3</w:t>
      </w:r>
      <w:r w:rsidRPr="00FC4436">
        <w:rPr>
          <w:rFonts w:ascii="Cambria Math" w:hAnsi="Cambria Math"/>
          <w:sz w:val="28"/>
          <w:szCs w:val="28"/>
        </w:rPr>
        <w:t>∙</w:t>
      </w:r>
      <w:r w:rsidRPr="00FC4436">
        <w:rPr>
          <w:sz w:val="28"/>
          <w:szCs w:val="28"/>
          <w:lang w:val="en-US"/>
        </w:rPr>
        <w:t>H</w:t>
      </w:r>
      <w:r w:rsidRPr="00FC4436">
        <w:rPr>
          <w:sz w:val="28"/>
          <w:szCs w:val="28"/>
          <w:vertAlign w:val="subscript"/>
        </w:rPr>
        <w:t>2</w:t>
      </w:r>
      <w:r w:rsidRPr="00FC4436">
        <w:rPr>
          <w:sz w:val="28"/>
          <w:szCs w:val="28"/>
        </w:rPr>
        <w:t xml:space="preserve">О), который поддерживает рН = 8-10. </w:t>
      </w:r>
    </w:p>
    <w:p w14:paraId="5CED4780" w14:textId="77777777" w:rsidR="00FC4436" w:rsidRPr="00FC4436" w:rsidRDefault="00FC4436" w:rsidP="00FC4436">
      <w:pPr>
        <w:tabs>
          <w:tab w:val="left" w:pos="9355"/>
        </w:tabs>
        <w:spacing w:after="120"/>
        <w:ind w:right="284" w:firstLine="709"/>
        <w:jc w:val="both"/>
        <w:rPr>
          <w:sz w:val="28"/>
          <w:szCs w:val="28"/>
        </w:rPr>
      </w:pPr>
      <w:r w:rsidRPr="00FC4436">
        <w:rPr>
          <w:sz w:val="28"/>
          <w:szCs w:val="28"/>
        </w:rPr>
        <w:t>Комплексонометрия позволяет определять практически все металлы Периодической системы Д.И. Менделеева. Метод является одним из основных фармакопейных методов анализа лекарственных веществ. Так комплексонометрия на практике применяется для количественного определения неорганических фармакопейных препаратов магния (магния сульфат, магния карбонат основной, магния оксид), цинка (цинка оксид, цинка сульфат), кальция (кальция хлорид), висмута (висмута нитрат). Аналогично определяют кальциевые соли органических кислот (кальция лактат, кальция глюконат, кальция пангамат и др.). Метод нашел применение и в токсикологическом анализе (определение «металлических» ядов), а также для установления концентрации соответствующих металлических ионов в биологических жидкостях.</w:t>
      </w:r>
    </w:p>
    <w:p w14:paraId="15DCEE2B" w14:textId="77777777" w:rsidR="00FC4436" w:rsidRPr="00FC4436" w:rsidRDefault="00FC4436" w:rsidP="00FC4436">
      <w:pPr>
        <w:autoSpaceDE w:val="0"/>
        <w:autoSpaceDN w:val="0"/>
        <w:adjustRightInd w:val="0"/>
        <w:ind w:firstLine="709"/>
        <w:jc w:val="both"/>
        <w:rPr>
          <w:rFonts w:eastAsia="TimesNewRomanPSMT"/>
          <w:sz w:val="28"/>
          <w:szCs w:val="28"/>
          <w:lang w:eastAsia="ru-RU"/>
        </w:rPr>
      </w:pPr>
      <w:r w:rsidRPr="00FC4436">
        <w:rPr>
          <w:rFonts w:eastAsia="TimesNewRomanPSMT"/>
          <w:sz w:val="28"/>
          <w:szCs w:val="28"/>
          <w:lang w:eastAsia="ru-RU"/>
        </w:rPr>
        <w:t>Константы устойчивости комплексных соединений кальция и магния с трилоном Б различаются на два порядка (2</w:t>
      </w:r>
      <w:r w:rsidRPr="00FC4436">
        <w:rPr>
          <w:rFonts w:ascii="Cambria Math" w:eastAsia="TimesNewRomanPSMT" w:hAnsi="Cambria Math"/>
          <w:sz w:val="28"/>
          <w:szCs w:val="28"/>
          <w:lang w:eastAsia="ru-RU"/>
        </w:rPr>
        <w:t>∙</w:t>
      </w:r>
      <w:r w:rsidRPr="00FC4436">
        <w:rPr>
          <w:rFonts w:eastAsia="TimesNewRomanPSMT"/>
          <w:sz w:val="28"/>
          <w:szCs w:val="28"/>
          <w:lang w:eastAsia="ru-RU"/>
        </w:rPr>
        <w:t>10</w:t>
      </w:r>
      <w:r w:rsidRPr="00FC4436">
        <w:rPr>
          <w:rFonts w:eastAsia="TimesNewRomanPSMT"/>
          <w:sz w:val="28"/>
          <w:szCs w:val="28"/>
          <w:vertAlign w:val="superscript"/>
          <w:lang w:eastAsia="ru-RU"/>
        </w:rPr>
        <w:t>11</w:t>
      </w:r>
      <w:r w:rsidRPr="00FC4436">
        <w:rPr>
          <w:rFonts w:eastAsia="TimesNewRomanPSMT"/>
          <w:sz w:val="28"/>
          <w:szCs w:val="28"/>
          <w:lang w:eastAsia="ru-RU"/>
        </w:rPr>
        <w:t xml:space="preserve"> и 2</w:t>
      </w:r>
      <w:r w:rsidRPr="00FC4436">
        <w:rPr>
          <w:rFonts w:ascii="Cambria Math" w:eastAsia="TimesNewRomanPSMT" w:hAnsi="Cambria Math"/>
          <w:sz w:val="28"/>
          <w:szCs w:val="28"/>
          <w:lang w:eastAsia="ru-RU"/>
        </w:rPr>
        <w:t>∙</w:t>
      </w:r>
      <w:r w:rsidRPr="00FC4436">
        <w:rPr>
          <w:rFonts w:eastAsia="TimesNewRomanPSMT"/>
          <w:sz w:val="28"/>
          <w:szCs w:val="28"/>
          <w:lang w:eastAsia="ru-RU"/>
        </w:rPr>
        <w:t>10</w:t>
      </w:r>
      <w:r w:rsidRPr="00FC4436">
        <w:rPr>
          <w:rFonts w:eastAsia="TimesNewRomanPSMT"/>
          <w:sz w:val="28"/>
          <w:szCs w:val="28"/>
          <w:vertAlign w:val="superscript"/>
          <w:lang w:eastAsia="ru-RU"/>
        </w:rPr>
        <w:t>9</w:t>
      </w:r>
      <w:r w:rsidRPr="00FC4436">
        <w:rPr>
          <w:rFonts w:eastAsia="TimesNewRomanPSMT"/>
          <w:sz w:val="28"/>
          <w:szCs w:val="28"/>
          <w:lang w:eastAsia="ru-RU"/>
        </w:rPr>
        <w:t xml:space="preserve">), поэтому эти ионы нельзя отттитровать раздельно, используя только различие в константах устойчивости комплексов. Титруя исследуемый раствор при рН =10 с эриохромовым черным Т определяют сумму кальция и магния. </w:t>
      </w:r>
    </w:p>
    <w:p w14:paraId="57A993FA" w14:textId="77777777" w:rsidR="00FC4436" w:rsidRPr="00FC4436" w:rsidRDefault="00FC4436" w:rsidP="00FC4436">
      <w:pPr>
        <w:autoSpaceDE w:val="0"/>
        <w:autoSpaceDN w:val="0"/>
        <w:adjustRightInd w:val="0"/>
        <w:ind w:firstLine="709"/>
        <w:jc w:val="both"/>
        <w:rPr>
          <w:sz w:val="28"/>
        </w:rPr>
      </w:pPr>
      <w:r w:rsidRPr="00FC4436">
        <w:rPr>
          <w:rFonts w:eastAsia="TimesNewRomanPSMT"/>
          <w:b/>
          <w:i/>
          <w:sz w:val="28"/>
          <w:szCs w:val="28"/>
          <w:lang w:eastAsia="ru-RU"/>
        </w:rPr>
        <w:t xml:space="preserve">Создавая рН 12 с помощью </w:t>
      </w:r>
      <w:r w:rsidRPr="00FC4436">
        <w:rPr>
          <w:rFonts w:eastAsia="TimesNewRomanPSMT"/>
          <w:b/>
          <w:i/>
          <w:sz w:val="28"/>
          <w:szCs w:val="28"/>
          <w:lang w:val="en-US" w:eastAsia="ru-RU"/>
        </w:rPr>
        <w:t>NaOH</w:t>
      </w:r>
      <w:r w:rsidRPr="00FC4436">
        <w:rPr>
          <w:rFonts w:eastAsia="TimesNewRomanPSMT"/>
          <w:sz w:val="28"/>
          <w:szCs w:val="28"/>
          <w:lang w:eastAsia="ru-RU"/>
        </w:rPr>
        <w:t xml:space="preserve">, можно осадить ионы магния в виде гидроксида, а затем определить ионы кальция </w:t>
      </w:r>
      <w:r w:rsidRPr="00FC4436">
        <w:rPr>
          <w:rFonts w:eastAsia="TimesNewRomanPSMT"/>
          <w:i/>
          <w:sz w:val="28"/>
          <w:szCs w:val="28"/>
          <w:lang w:eastAsia="ru-RU"/>
        </w:rPr>
        <w:t>в присутствии мурексида</w:t>
      </w:r>
      <w:r w:rsidRPr="00FC4436">
        <w:rPr>
          <w:rFonts w:eastAsia="TimesNewRomanPSMT"/>
          <w:sz w:val="28"/>
          <w:szCs w:val="28"/>
          <w:lang w:eastAsia="ru-RU"/>
        </w:rPr>
        <w:t>, который при рН12 дает сиреневую окраску.</w:t>
      </w:r>
      <w:r w:rsidRPr="00FC4436">
        <w:rPr>
          <w:rFonts w:ascii="Arial" w:hAnsi="Arial" w:cs="Arial"/>
          <w:sz w:val="17"/>
          <w:szCs w:val="17"/>
          <w:shd w:val="clear" w:color="auto" w:fill="FFFFFF"/>
        </w:rPr>
        <w:t xml:space="preserve"> </w:t>
      </w:r>
      <w:r w:rsidRPr="00FC4436">
        <w:rPr>
          <w:sz w:val="28"/>
          <w:szCs w:val="28"/>
          <w:shd w:val="clear" w:color="auto" w:fill="FFFFFF"/>
        </w:rPr>
        <w:t>М</w:t>
      </w:r>
      <w:r w:rsidRPr="00FC4436">
        <w:rPr>
          <w:sz w:val="28"/>
          <w:shd w:val="clear" w:color="auto" w:fill="FFFFFF"/>
        </w:rPr>
        <w:t xml:space="preserve">урексид представляет собой </w:t>
      </w:r>
      <w:r w:rsidRPr="00FC4436">
        <w:rPr>
          <w:noProof/>
          <w:sz w:val="28"/>
          <w:lang w:eastAsia="ru-RU"/>
        </w:rPr>
        <w:drawing>
          <wp:anchor distT="0" distB="0" distL="114300" distR="114300" simplePos="0" relativeHeight="251658752" behindDoc="0" locked="0" layoutInCell="1" allowOverlap="1" wp14:anchorId="56E16355" wp14:editId="1FACA33A">
            <wp:simplePos x="0" y="0"/>
            <wp:positionH relativeFrom="column">
              <wp:posOffset>4341495</wp:posOffset>
            </wp:positionH>
            <wp:positionV relativeFrom="paragraph">
              <wp:posOffset>-26670</wp:posOffset>
            </wp:positionV>
            <wp:extent cx="1604010" cy="1005840"/>
            <wp:effectExtent l="19050" t="0" r="0" b="0"/>
            <wp:wrapSquare wrapText="bothSides"/>
            <wp:docPr id="21" name="Рисунок 13" descr="D:\Учебная\Лабораторный практикум2011-2016\Индикаторы\2016-11-16_Мурекс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Учебная\Лабораторный практикум2011-2016\Индикаторы\2016-11-16_Мурексид.jpg"/>
                    <pic:cNvPicPr>
                      <a:picLocks noChangeAspect="1" noChangeArrowheads="1"/>
                    </pic:cNvPicPr>
                  </pic:nvPicPr>
                  <pic:blipFill>
                    <a:blip r:embed="rId15" cstate="print"/>
                    <a:srcRect/>
                    <a:stretch>
                      <a:fillRect/>
                    </a:stretch>
                  </pic:blipFill>
                  <pic:spPr bwMode="auto">
                    <a:xfrm>
                      <a:off x="0" y="0"/>
                      <a:ext cx="1604010" cy="1005840"/>
                    </a:xfrm>
                    <a:prstGeom prst="rect">
                      <a:avLst/>
                    </a:prstGeom>
                    <a:noFill/>
                    <a:ln w="9525">
                      <a:noFill/>
                      <a:miter lim="800000"/>
                      <a:headEnd/>
                      <a:tailEnd/>
                    </a:ln>
                  </pic:spPr>
                </pic:pic>
              </a:graphicData>
            </a:graphic>
          </wp:anchor>
        </w:drawing>
      </w:r>
      <w:r w:rsidRPr="00FC4436">
        <w:rPr>
          <w:sz w:val="28"/>
          <w:shd w:val="clear" w:color="auto" w:fill="FFFFFF"/>
        </w:rPr>
        <w:t>аммониевую</w:t>
      </w:r>
      <w:r w:rsidRPr="00FC4436">
        <w:rPr>
          <w:rStyle w:val="apple-converted-space"/>
          <w:sz w:val="28"/>
          <w:shd w:val="clear" w:color="auto" w:fill="FFFFFF"/>
        </w:rPr>
        <w:t xml:space="preserve"> </w:t>
      </w:r>
      <w:hyperlink r:id="rId16" w:tooltip="Химическая энциклопедия" w:history="1">
        <w:r w:rsidRPr="00FC4436">
          <w:rPr>
            <w:rStyle w:val="af1"/>
            <w:color w:val="auto"/>
            <w:sz w:val="28"/>
            <w:shd w:val="clear" w:color="auto" w:fill="FFFFFF"/>
          </w:rPr>
          <w:t>соль</w:t>
        </w:r>
      </w:hyperlink>
      <w:r w:rsidRPr="00FC4436">
        <w:rPr>
          <w:rStyle w:val="apple-converted-space"/>
          <w:sz w:val="28"/>
          <w:shd w:val="clear" w:color="auto" w:fill="FFFFFF"/>
        </w:rPr>
        <w:t xml:space="preserve"> </w:t>
      </w:r>
      <w:r w:rsidRPr="00FC4436">
        <w:rPr>
          <w:sz w:val="28"/>
          <w:shd w:val="clear" w:color="auto" w:fill="FFFFFF"/>
        </w:rPr>
        <w:t>5,5'-нитрилодибарбитуровой кислоты, или пурпурат</w:t>
      </w:r>
      <w:r w:rsidRPr="00FC4436">
        <w:rPr>
          <w:rStyle w:val="apple-converted-space"/>
          <w:sz w:val="28"/>
          <w:shd w:val="clear" w:color="auto" w:fill="FFFFFF"/>
        </w:rPr>
        <w:t xml:space="preserve"> </w:t>
      </w:r>
      <w:hyperlink r:id="rId17" w:tooltip="БСЭ" w:history="1">
        <w:r w:rsidRPr="00FC4436">
          <w:rPr>
            <w:rStyle w:val="af1"/>
            <w:color w:val="auto"/>
            <w:sz w:val="28"/>
            <w:shd w:val="clear" w:color="auto" w:fill="FFFFFF"/>
          </w:rPr>
          <w:t>аммония</w:t>
        </w:r>
      </w:hyperlink>
      <w:r w:rsidRPr="00FC4436">
        <w:rPr>
          <w:sz w:val="28"/>
          <w:shd w:val="clear" w:color="auto" w:fill="FFFFFF"/>
        </w:rPr>
        <w:t xml:space="preserve">. </w:t>
      </w:r>
      <w:r w:rsidRPr="00FC4436">
        <w:rPr>
          <w:sz w:val="28"/>
        </w:rPr>
        <w:t>Ионы кальция мурексид комплексирует при рН 10,8</w:t>
      </w:r>
      <w:r w:rsidRPr="00FC4436">
        <w:rPr>
          <w:rFonts w:ascii="Cambria Math" w:hAnsi="Cambria Math"/>
          <w:sz w:val="28"/>
        </w:rPr>
        <w:t>÷</w:t>
      </w:r>
      <w:r w:rsidRPr="00FC4436">
        <w:rPr>
          <w:sz w:val="28"/>
        </w:rPr>
        <w:t xml:space="preserve">13,2. При других значениях рН мурексид комплексирует другие ионы. </w:t>
      </w:r>
    </w:p>
    <w:p w14:paraId="1F9ECC0B" w14:textId="77777777" w:rsidR="00FC4436" w:rsidRPr="00FC4436" w:rsidRDefault="00FC4436" w:rsidP="00FC4436">
      <w:pPr>
        <w:tabs>
          <w:tab w:val="left" w:pos="9355"/>
        </w:tabs>
        <w:ind w:right="284" w:firstLine="709"/>
        <w:jc w:val="both"/>
        <w:rPr>
          <w:sz w:val="28"/>
          <w:szCs w:val="28"/>
        </w:rPr>
      </w:pPr>
    </w:p>
    <w:p w14:paraId="2A067CE4" w14:textId="77777777" w:rsidR="00FC4436" w:rsidRPr="00FC4436" w:rsidRDefault="00FC4436" w:rsidP="00FC4436">
      <w:pPr>
        <w:tabs>
          <w:tab w:val="left" w:pos="9355"/>
        </w:tabs>
        <w:ind w:right="284" w:firstLine="709"/>
        <w:jc w:val="both"/>
        <w:rPr>
          <w:sz w:val="28"/>
          <w:szCs w:val="28"/>
        </w:rPr>
      </w:pPr>
    </w:p>
    <w:p w14:paraId="55F207D3" w14:textId="77777777" w:rsidR="00FC4436" w:rsidRPr="00FC4436" w:rsidRDefault="00FC4436" w:rsidP="00FC4436">
      <w:pPr>
        <w:tabs>
          <w:tab w:val="left" w:pos="9355"/>
        </w:tabs>
        <w:ind w:right="284" w:firstLine="709"/>
        <w:jc w:val="both"/>
        <w:rPr>
          <w:sz w:val="28"/>
          <w:szCs w:val="28"/>
        </w:rPr>
      </w:pPr>
      <w:r w:rsidRPr="00FC4436">
        <w:rPr>
          <w:sz w:val="28"/>
          <w:szCs w:val="28"/>
        </w:rPr>
        <w:t xml:space="preserve">В питьевой воде присутствуют сульфаты и фосфаты кальция и магния, которые и определяют так называемую </w:t>
      </w:r>
      <w:r w:rsidRPr="00FC4436">
        <w:rPr>
          <w:i/>
          <w:sz w:val="28"/>
          <w:szCs w:val="28"/>
        </w:rPr>
        <w:t>постоянную жесткость воды</w:t>
      </w:r>
      <w:r w:rsidRPr="00FC4436">
        <w:rPr>
          <w:sz w:val="28"/>
          <w:szCs w:val="28"/>
        </w:rPr>
        <w:t xml:space="preserve">. </w:t>
      </w:r>
    </w:p>
    <w:p w14:paraId="4123110E" w14:textId="77777777" w:rsidR="00FC4436" w:rsidRPr="00FC4436" w:rsidRDefault="00FC4436" w:rsidP="00FC4436">
      <w:pPr>
        <w:tabs>
          <w:tab w:val="left" w:pos="9355"/>
        </w:tabs>
        <w:spacing w:after="120"/>
        <w:ind w:right="284" w:firstLine="709"/>
        <w:jc w:val="both"/>
        <w:rPr>
          <w:sz w:val="28"/>
          <w:szCs w:val="28"/>
        </w:rPr>
      </w:pPr>
      <w:r w:rsidRPr="00FC4436">
        <w:rPr>
          <w:sz w:val="28"/>
          <w:szCs w:val="28"/>
        </w:rPr>
        <w:t xml:space="preserve">Согласно определению, </w:t>
      </w:r>
      <w:r w:rsidRPr="00FC4436">
        <w:rPr>
          <w:b/>
          <w:i/>
          <w:sz w:val="28"/>
          <w:szCs w:val="28"/>
        </w:rPr>
        <w:t>жесткость воды</w:t>
      </w:r>
      <w:r w:rsidRPr="00FC4436">
        <w:rPr>
          <w:sz w:val="28"/>
          <w:szCs w:val="28"/>
        </w:rPr>
        <w:t xml:space="preserve"> – это количество миллимоль эквивалентов катионов Са</w:t>
      </w:r>
      <w:r w:rsidRPr="00FC4436">
        <w:rPr>
          <w:sz w:val="28"/>
          <w:szCs w:val="28"/>
          <w:vertAlign w:val="superscript"/>
        </w:rPr>
        <w:t>2+</w:t>
      </w:r>
      <w:r w:rsidRPr="00FC4436">
        <w:rPr>
          <w:sz w:val="28"/>
          <w:szCs w:val="28"/>
        </w:rPr>
        <w:t xml:space="preserve"> и </w:t>
      </w:r>
      <w:r w:rsidRPr="00FC4436">
        <w:rPr>
          <w:sz w:val="28"/>
          <w:szCs w:val="28"/>
          <w:lang w:val="en-US"/>
        </w:rPr>
        <w:t>Mg</w:t>
      </w:r>
      <w:r w:rsidRPr="00FC4436">
        <w:rPr>
          <w:sz w:val="28"/>
          <w:szCs w:val="28"/>
          <w:vertAlign w:val="superscript"/>
        </w:rPr>
        <w:t>2+</w:t>
      </w:r>
      <w:r w:rsidRPr="00FC4436">
        <w:rPr>
          <w:sz w:val="28"/>
          <w:szCs w:val="28"/>
        </w:rPr>
        <w:t xml:space="preserve"> , содержащихся в 1 литре воды. </w:t>
      </w:r>
    </w:p>
    <w:p w14:paraId="79521309" w14:textId="77777777" w:rsidR="00FC4436" w:rsidRPr="00FC4436" w:rsidRDefault="00FC4436" w:rsidP="00FC4436">
      <w:pPr>
        <w:tabs>
          <w:tab w:val="left" w:pos="9355"/>
        </w:tabs>
        <w:spacing w:after="100" w:afterAutospacing="1"/>
        <w:ind w:right="284" w:firstLine="709"/>
        <w:jc w:val="both"/>
        <w:rPr>
          <w:sz w:val="28"/>
          <w:szCs w:val="28"/>
        </w:rPr>
      </w:pPr>
      <w:r w:rsidRPr="00FC4436">
        <w:rPr>
          <w:sz w:val="28"/>
          <w:szCs w:val="28"/>
        </w:rPr>
        <w:t>Отсюда, формула для определения жесткости воды:</w:t>
      </w:r>
    </w:p>
    <w:p w14:paraId="5CB12F03" w14:textId="77777777" w:rsidR="00FC4436" w:rsidRPr="00FC4436" w:rsidRDefault="008A2E71" w:rsidP="00FC4436">
      <w:pPr>
        <w:tabs>
          <w:tab w:val="left" w:pos="9355"/>
        </w:tabs>
        <w:spacing w:after="100" w:afterAutospacing="1"/>
        <w:ind w:right="284" w:firstLine="709"/>
        <w:jc w:val="both"/>
        <w:rPr>
          <w:sz w:val="28"/>
          <w:szCs w:val="28"/>
        </w:rPr>
      </w:pPr>
      <m:oMath>
        <m:sSub>
          <m:sSubPr>
            <m:ctrlPr>
              <w:rPr>
                <w:rFonts w:ascii="Cambria Math" w:hAnsi="Cambria Math"/>
                <w:sz w:val="28"/>
                <w:szCs w:val="28"/>
                <w:vertAlign w:val="subscript"/>
              </w:rPr>
            </m:ctrlPr>
          </m:sSubPr>
          <m:e>
            <m:r>
              <m:rPr>
                <m:sty m:val="p"/>
              </m:rPr>
              <w:rPr>
                <w:rFonts w:ascii="Cambria Math" w:hAnsi="Cambria Math"/>
                <w:sz w:val="28"/>
                <w:szCs w:val="28"/>
                <w:vertAlign w:val="subscript"/>
              </w:rPr>
              <m:t>Ж</m:t>
            </m:r>
          </m:e>
          <m:sub>
            <m:sSub>
              <m:sSubPr>
                <m:ctrlPr>
                  <w:rPr>
                    <w:rFonts w:ascii="Cambria Math" w:hAnsi="Cambria Math"/>
                    <w:sz w:val="28"/>
                    <w:szCs w:val="28"/>
                    <w:vertAlign w:val="subscript"/>
                  </w:rPr>
                </m:ctrlPr>
              </m:sSubPr>
              <m:e>
                <m:r>
                  <m:rPr>
                    <m:sty m:val="p"/>
                  </m:rPr>
                  <w:rPr>
                    <w:rFonts w:ascii="Cambria Math" w:hAnsi="Cambria Math"/>
                    <w:sz w:val="28"/>
                    <w:szCs w:val="28"/>
                    <w:vertAlign w:val="subscript"/>
                  </w:rPr>
                  <m:t>Н</m:t>
                </m:r>
              </m:e>
              <m:sub>
                <m:r>
                  <m:rPr>
                    <m:sty m:val="p"/>
                  </m:rPr>
                  <w:rPr>
                    <w:rFonts w:ascii="Cambria Math" w:hAnsi="Cambria Math"/>
                    <w:sz w:val="28"/>
                    <w:szCs w:val="28"/>
                    <w:vertAlign w:val="subscript"/>
                  </w:rPr>
                  <m:t>2</m:t>
                </m:r>
              </m:sub>
            </m:sSub>
            <m:r>
              <m:rPr>
                <m:sty m:val="p"/>
              </m:rPr>
              <w:rPr>
                <w:rFonts w:ascii="Cambria Math" w:hAnsi="Cambria Math"/>
                <w:sz w:val="28"/>
                <w:szCs w:val="28"/>
                <w:vertAlign w:val="subscript"/>
              </w:rPr>
              <m:t>О</m:t>
            </m:r>
          </m:sub>
        </m:sSub>
        <m:r>
          <w:rPr>
            <w:rFonts w:ascii="Cambria Math" w:hAnsi="Cambria Math"/>
            <w:sz w:val="28"/>
            <w:szCs w:val="28"/>
            <w:vertAlign w:val="subscript"/>
          </w:rPr>
          <m:t>=</m:t>
        </m:r>
        <m:f>
          <m:fPr>
            <m:ctrlPr>
              <w:rPr>
                <w:rFonts w:ascii="Cambria Math" w:hAnsi="Cambria Math"/>
                <w:i/>
                <w:sz w:val="28"/>
                <w:szCs w:val="28"/>
                <w:vertAlign w:val="subscript"/>
              </w:rPr>
            </m:ctrlPr>
          </m:fPr>
          <m:num>
            <m:r>
              <w:rPr>
                <w:rFonts w:ascii="Cambria Math" w:hAnsi="Cambria Math"/>
                <w:sz w:val="28"/>
                <w:szCs w:val="28"/>
                <w:vertAlign w:val="subscript"/>
                <w:lang w:val="en-US"/>
              </w:rPr>
              <m:t>n</m:t>
            </m:r>
            <m:r>
              <w:rPr>
                <w:rFonts w:ascii="Cambria Math" w:hAnsi="Cambria Math"/>
                <w:sz w:val="28"/>
                <w:szCs w:val="28"/>
                <w:vertAlign w:val="subscript"/>
              </w:rPr>
              <m:t>(</m:t>
            </m:r>
            <m:box>
              <m:boxPr>
                <m:ctrlPr>
                  <w:rPr>
                    <w:rFonts w:ascii="Cambria Math" w:hAnsi="Cambria Math"/>
                    <w:i/>
                    <w:sz w:val="28"/>
                    <w:szCs w:val="28"/>
                    <w:vertAlign w:val="subscript"/>
                    <w:lang w:val="en-US"/>
                  </w:rPr>
                </m:ctrlPr>
              </m:boxPr>
              <m:e>
                <m:argPr>
                  <m:argSz m:val="-1"/>
                </m:argPr>
                <m:f>
                  <m:fPr>
                    <m:ctrlPr>
                      <w:rPr>
                        <w:rFonts w:ascii="Cambria Math" w:hAnsi="Cambria Math"/>
                        <w:i/>
                        <w:sz w:val="28"/>
                        <w:szCs w:val="28"/>
                        <w:vertAlign w:val="subscript"/>
                        <w:lang w:val="en-US"/>
                      </w:rPr>
                    </m:ctrlPr>
                  </m:fPr>
                  <m:num>
                    <m:r>
                      <w:rPr>
                        <w:rFonts w:ascii="Cambria Math" w:hAnsi="Cambria Math"/>
                        <w:sz w:val="28"/>
                        <w:szCs w:val="28"/>
                        <w:vertAlign w:val="subscript"/>
                      </w:rPr>
                      <m:t>1</m:t>
                    </m:r>
                  </m:num>
                  <m:den>
                    <m:r>
                      <w:rPr>
                        <w:rFonts w:ascii="Cambria Math" w:hAnsi="Cambria Math"/>
                        <w:sz w:val="28"/>
                        <w:szCs w:val="28"/>
                        <w:vertAlign w:val="subscript"/>
                        <w:lang w:val="en-US"/>
                      </w:rPr>
                      <m:t>z</m:t>
                    </m:r>
                  </m:den>
                </m:f>
                <m:r>
                  <w:rPr>
                    <w:rFonts w:ascii="Cambria Math" w:hAnsi="Cambria Math"/>
                    <w:sz w:val="28"/>
                    <w:szCs w:val="28"/>
                    <w:vertAlign w:val="subscript"/>
                    <w:lang w:val="en-US"/>
                  </w:rPr>
                  <m:t>C</m:t>
                </m:r>
                <m:sSup>
                  <m:sSupPr>
                    <m:ctrlPr>
                      <w:rPr>
                        <w:rFonts w:ascii="Cambria Math" w:hAnsi="Cambria Math"/>
                        <w:i/>
                        <w:sz w:val="28"/>
                        <w:szCs w:val="28"/>
                        <w:vertAlign w:val="subscript"/>
                        <w:lang w:val="en-US"/>
                      </w:rPr>
                    </m:ctrlPr>
                  </m:sSupPr>
                  <m:e>
                    <m:r>
                      <w:rPr>
                        <w:rFonts w:ascii="Cambria Math" w:hAnsi="Cambria Math"/>
                        <w:sz w:val="28"/>
                        <w:szCs w:val="28"/>
                        <w:vertAlign w:val="subscript"/>
                        <w:lang w:val="en-US"/>
                      </w:rPr>
                      <m:t>a</m:t>
                    </m:r>
                  </m:e>
                  <m:sup>
                    <m:r>
                      <w:rPr>
                        <w:rFonts w:ascii="Cambria Math" w:hAnsi="Cambria Math"/>
                        <w:sz w:val="28"/>
                        <w:szCs w:val="28"/>
                        <w:vertAlign w:val="subscript"/>
                      </w:rPr>
                      <m:t>2+</m:t>
                    </m:r>
                  </m:sup>
                </m:sSup>
                <m:r>
                  <w:rPr>
                    <w:rFonts w:ascii="Cambria Math" w:hAnsi="Cambria Math"/>
                    <w:sz w:val="28"/>
                    <w:szCs w:val="28"/>
                    <w:vertAlign w:val="subscript"/>
                  </w:rPr>
                  <m:t xml:space="preserve">,  </m:t>
                </m:r>
                <m:r>
                  <w:rPr>
                    <w:rFonts w:ascii="Cambria Math" w:hAnsi="Cambria Math"/>
                    <w:sz w:val="28"/>
                    <w:szCs w:val="28"/>
                    <w:vertAlign w:val="subscript"/>
                    <w:lang w:val="en-US"/>
                  </w:rPr>
                  <m:t>M</m:t>
                </m:r>
                <m:sSup>
                  <m:sSupPr>
                    <m:ctrlPr>
                      <w:rPr>
                        <w:rFonts w:ascii="Cambria Math" w:hAnsi="Cambria Math"/>
                        <w:i/>
                        <w:sz w:val="28"/>
                        <w:szCs w:val="28"/>
                        <w:vertAlign w:val="subscript"/>
                        <w:lang w:val="en-US"/>
                      </w:rPr>
                    </m:ctrlPr>
                  </m:sSupPr>
                  <m:e>
                    <m:r>
                      <w:rPr>
                        <w:rFonts w:ascii="Cambria Math" w:hAnsi="Cambria Math"/>
                        <w:sz w:val="28"/>
                        <w:szCs w:val="28"/>
                        <w:vertAlign w:val="subscript"/>
                        <w:lang w:val="en-US"/>
                      </w:rPr>
                      <m:t>g</m:t>
                    </m:r>
                  </m:e>
                  <m:sup>
                    <m:r>
                      <w:rPr>
                        <w:rFonts w:ascii="Cambria Math" w:hAnsi="Cambria Math"/>
                        <w:sz w:val="28"/>
                        <w:szCs w:val="28"/>
                        <w:vertAlign w:val="subscript"/>
                      </w:rPr>
                      <m:t>2+</m:t>
                    </m:r>
                  </m:sup>
                </m:sSup>
              </m:e>
            </m:box>
            <m:r>
              <w:rPr>
                <w:rFonts w:ascii="Cambria Math" w:hAnsi="Cambria Math"/>
                <w:sz w:val="28"/>
                <w:szCs w:val="28"/>
                <w:vertAlign w:val="subscript"/>
              </w:rPr>
              <m:t>)∙1</m:t>
            </m:r>
            <m:sSup>
              <m:sSupPr>
                <m:ctrlPr>
                  <w:rPr>
                    <w:rFonts w:ascii="Cambria Math" w:hAnsi="Cambria Math"/>
                    <w:i/>
                    <w:sz w:val="28"/>
                    <w:szCs w:val="28"/>
                    <w:vertAlign w:val="subscript"/>
                    <w:lang w:val="en-US"/>
                  </w:rPr>
                </m:ctrlPr>
              </m:sSupPr>
              <m:e>
                <m:r>
                  <w:rPr>
                    <w:rFonts w:ascii="Cambria Math" w:hAnsi="Cambria Math"/>
                    <w:sz w:val="28"/>
                    <w:szCs w:val="28"/>
                    <w:vertAlign w:val="subscript"/>
                  </w:rPr>
                  <m:t>0</m:t>
                </m:r>
              </m:e>
              <m:sup>
                <m:r>
                  <w:rPr>
                    <w:rFonts w:ascii="Cambria Math" w:hAnsi="Cambria Math"/>
                    <w:sz w:val="28"/>
                    <w:szCs w:val="28"/>
                    <w:vertAlign w:val="subscript"/>
                  </w:rPr>
                  <m:t>3</m:t>
                </m:r>
              </m:sup>
            </m:sSup>
          </m:num>
          <m:den>
            <m:sSub>
              <m:sSubPr>
                <m:ctrlPr>
                  <w:rPr>
                    <w:rFonts w:ascii="Cambria Math" w:hAnsi="Cambria Math"/>
                    <w:i/>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л</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H</m:t>
                </m:r>
              </m:e>
              <m:sub>
                <m:r>
                  <w:rPr>
                    <w:rFonts w:ascii="Cambria Math" w:hAnsi="Cambria Math"/>
                    <w:sz w:val="28"/>
                    <w:szCs w:val="28"/>
                    <w:vertAlign w:val="subscript"/>
                  </w:rPr>
                  <m:t>2</m:t>
                </m:r>
              </m:sub>
            </m:sSub>
            <m:r>
              <w:rPr>
                <w:rFonts w:ascii="Cambria Math" w:hAnsi="Cambria Math"/>
                <w:sz w:val="28"/>
                <w:szCs w:val="28"/>
                <w:vertAlign w:val="subscript"/>
              </w:rPr>
              <m:t>O)</m:t>
            </m:r>
          </m:den>
        </m:f>
        <m:r>
          <w:rPr>
            <w:rFonts w:ascii="Cambria Math" w:hAnsi="Cambria Math"/>
            <w:sz w:val="28"/>
            <w:szCs w:val="28"/>
            <w:vertAlign w:val="subscript"/>
          </w:rPr>
          <m:t>=</m:t>
        </m:r>
        <m:f>
          <m:fPr>
            <m:ctrlPr>
              <w:rPr>
                <w:rFonts w:ascii="Cambria Math" w:hAnsi="Cambria Math"/>
                <w:i/>
                <w:sz w:val="28"/>
                <w:szCs w:val="28"/>
                <w:vertAlign w:val="subscript"/>
              </w:rPr>
            </m:ctrlPr>
          </m:fPr>
          <m:num>
            <m:r>
              <w:rPr>
                <w:rFonts w:ascii="Cambria Math" w:hAnsi="Cambria Math"/>
                <w:sz w:val="28"/>
                <w:szCs w:val="28"/>
                <w:vertAlign w:val="subscript"/>
                <w:lang w:val="en-US"/>
              </w:rPr>
              <m:t>n</m:t>
            </m:r>
            <m:r>
              <w:rPr>
                <w:rFonts w:ascii="Cambria Math" w:hAnsi="Cambria Math"/>
                <w:sz w:val="28"/>
                <w:szCs w:val="28"/>
                <w:vertAlign w:val="subscript"/>
              </w:rPr>
              <m:t>(</m:t>
            </m:r>
            <m:box>
              <m:boxPr>
                <m:ctrlPr>
                  <w:rPr>
                    <w:rFonts w:ascii="Cambria Math" w:hAnsi="Cambria Math"/>
                    <w:i/>
                    <w:sz w:val="28"/>
                    <w:szCs w:val="28"/>
                    <w:vertAlign w:val="subscript"/>
                    <w:lang w:val="en-US"/>
                  </w:rPr>
                </m:ctrlPr>
              </m:boxPr>
              <m:e>
                <m:argPr>
                  <m:argSz m:val="-1"/>
                </m:argPr>
                <m:f>
                  <m:fPr>
                    <m:ctrlPr>
                      <w:rPr>
                        <w:rFonts w:ascii="Cambria Math" w:hAnsi="Cambria Math"/>
                        <w:i/>
                        <w:sz w:val="28"/>
                        <w:szCs w:val="28"/>
                        <w:vertAlign w:val="subscript"/>
                        <w:lang w:val="en-US"/>
                      </w:rPr>
                    </m:ctrlPr>
                  </m:fPr>
                  <m:num>
                    <m:r>
                      <w:rPr>
                        <w:rFonts w:ascii="Cambria Math" w:hAnsi="Cambria Math"/>
                        <w:sz w:val="28"/>
                        <w:szCs w:val="28"/>
                        <w:vertAlign w:val="subscript"/>
                      </w:rPr>
                      <m:t>1</m:t>
                    </m:r>
                  </m:num>
                  <m:den>
                    <m:r>
                      <w:rPr>
                        <w:rFonts w:ascii="Cambria Math" w:hAnsi="Cambria Math"/>
                        <w:sz w:val="28"/>
                        <w:szCs w:val="28"/>
                        <w:vertAlign w:val="subscript"/>
                        <w:lang w:val="en-US"/>
                      </w:rPr>
                      <m:t>z</m:t>
                    </m:r>
                  </m:den>
                </m:f>
                <m:r>
                  <w:rPr>
                    <w:rFonts w:ascii="Cambria Math" w:hAnsi="Cambria Math"/>
                    <w:sz w:val="28"/>
                    <w:szCs w:val="28"/>
                    <w:vertAlign w:val="subscript"/>
                  </w:rPr>
                  <m:t>трилона Б</m:t>
                </m:r>
              </m:e>
            </m:box>
            <m:r>
              <w:rPr>
                <w:rFonts w:ascii="Cambria Math" w:hAnsi="Cambria Math"/>
                <w:sz w:val="28"/>
                <w:szCs w:val="28"/>
                <w:vertAlign w:val="subscript"/>
              </w:rPr>
              <m:t>)∙1</m:t>
            </m:r>
            <m:sSup>
              <m:sSupPr>
                <m:ctrlPr>
                  <w:rPr>
                    <w:rFonts w:ascii="Cambria Math" w:hAnsi="Cambria Math"/>
                    <w:i/>
                    <w:sz w:val="28"/>
                    <w:szCs w:val="28"/>
                    <w:vertAlign w:val="subscript"/>
                    <w:lang w:val="en-US"/>
                  </w:rPr>
                </m:ctrlPr>
              </m:sSupPr>
              <m:e>
                <m:r>
                  <w:rPr>
                    <w:rFonts w:ascii="Cambria Math" w:hAnsi="Cambria Math"/>
                    <w:sz w:val="28"/>
                    <w:szCs w:val="28"/>
                    <w:vertAlign w:val="subscript"/>
                  </w:rPr>
                  <m:t>0</m:t>
                </m:r>
              </m:e>
              <m:sup>
                <m:r>
                  <w:rPr>
                    <w:rFonts w:ascii="Cambria Math" w:hAnsi="Cambria Math"/>
                    <w:sz w:val="28"/>
                    <w:szCs w:val="28"/>
                    <w:vertAlign w:val="subscript"/>
                  </w:rPr>
                  <m:t>3</m:t>
                </m:r>
              </m:sup>
            </m:sSup>
          </m:num>
          <m:den>
            <m:sSub>
              <m:sSubPr>
                <m:ctrlPr>
                  <w:rPr>
                    <w:rFonts w:ascii="Cambria Math" w:hAnsi="Cambria Math"/>
                    <w:i/>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л</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H</m:t>
                </m:r>
              </m:e>
              <m:sub>
                <m:r>
                  <w:rPr>
                    <w:rFonts w:ascii="Cambria Math" w:hAnsi="Cambria Math"/>
                    <w:sz w:val="28"/>
                    <w:szCs w:val="28"/>
                    <w:vertAlign w:val="subscript"/>
                  </w:rPr>
                  <m:t>2</m:t>
                </m:r>
              </m:sub>
            </m:sSub>
            <m:r>
              <w:rPr>
                <w:rFonts w:ascii="Cambria Math" w:hAnsi="Cambria Math"/>
                <w:sz w:val="28"/>
                <w:szCs w:val="28"/>
                <w:vertAlign w:val="subscript"/>
              </w:rPr>
              <m:t>O)</m:t>
            </m:r>
          </m:den>
        </m:f>
        <m:r>
          <w:rPr>
            <w:rFonts w:ascii="Cambria Math" w:hAnsi="Cambria Math"/>
            <w:sz w:val="28"/>
            <w:szCs w:val="28"/>
            <w:vertAlign w:val="subscript"/>
          </w:rPr>
          <m:t>=</m:t>
        </m:r>
        <m:f>
          <m:fPr>
            <m:ctrlPr>
              <w:rPr>
                <w:rFonts w:ascii="Cambria Math" w:hAnsi="Cambria Math"/>
                <w:i/>
                <w:sz w:val="28"/>
                <w:szCs w:val="28"/>
                <w:vertAlign w:val="subscript"/>
              </w:rPr>
            </m:ctrlPr>
          </m:fPr>
          <m:num>
            <m:sSub>
              <m:sSubPr>
                <m:ctrlPr>
                  <w:rPr>
                    <w:rFonts w:ascii="Cambria Math" w:hAnsi="Cambria Math"/>
                    <w:i/>
                    <w:sz w:val="28"/>
                    <w:szCs w:val="28"/>
                    <w:vertAlign w:val="subscript"/>
                  </w:rPr>
                </m:ctrlPr>
              </m:sSubPr>
              <m:e>
                <m:r>
                  <w:rPr>
                    <w:rFonts w:ascii="Cambria Math" w:hAnsi="Cambria Math"/>
                    <w:sz w:val="28"/>
                    <w:szCs w:val="28"/>
                    <w:vertAlign w:val="subscript"/>
                  </w:rPr>
                  <m:t>(С</m:t>
                </m:r>
              </m:e>
              <m:sub>
                <m:r>
                  <w:rPr>
                    <w:rFonts w:ascii="Cambria Math" w:hAnsi="Cambria Math"/>
                    <w:sz w:val="28"/>
                    <w:szCs w:val="28"/>
                    <w:vertAlign w:val="subscript"/>
                  </w:rPr>
                  <m:t>э</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V</m:t>
                </m:r>
              </m:e>
              <m:sub>
                <m:r>
                  <w:rPr>
                    <w:rFonts w:ascii="Cambria Math" w:hAnsi="Cambria Math"/>
                    <w:sz w:val="28"/>
                    <w:szCs w:val="28"/>
                    <w:vertAlign w:val="subscript"/>
                  </w:rPr>
                  <m:t>л</m:t>
                </m:r>
              </m:sub>
            </m:sSub>
            <m:sSub>
              <m:sSubPr>
                <m:ctrlPr>
                  <w:rPr>
                    <w:rFonts w:ascii="Cambria Math" w:hAnsi="Cambria Math"/>
                    <w:i/>
                    <w:sz w:val="28"/>
                    <w:szCs w:val="28"/>
                    <w:vertAlign w:val="subscript"/>
                    <w:lang w:val="en-US"/>
                  </w:rPr>
                </m:ctrlPr>
              </m:sSubPr>
              <m:e>
                <m:r>
                  <w:rPr>
                    <w:rFonts w:ascii="Cambria Math" w:hAnsi="Cambria Math"/>
                    <w:sz w:val="28"/>
                    <w:szCs w:val="28"/>
                    <w:vertAlign w:val="subscript"/>
                  </w:rPr>
                  <m:t>)</m:t>
                </m:r>
              </m:e>
              <m:sub>
                <m:r>
                  <w:rPr>
                    <w:rFonts w:ascii="Cambria Math" w:hAnsi="Cambria Math"/>
                    <w:sz w:val="28"/>
                    <w:szCs w:val="28"/>
                    <w:vertAlign w:val="subscript"/>
                  </w:rPr>
                  <m:t>трилона Б</m:t>
                </m:r>
              </m:sub>
            </m:sSub>
            <m:r>
              <w:rPr>
                <w:rFonts w:ascii="Cambria Math" w:hAnsi="Cambria Math"/>
                <w:sz w:val="28"/>
                <w:szCs w:val="28"/>
                <w:vertAlign w:val="subscript"/>
              </w:rPr>
              <m:t>∙1</m:t>
            </m:r>
            <m:sSup>
              <m:sSupPr>
                <m:ctrlPr>
                  <w:rPr>
                    <w:rFonts w:ascii="Cambria Math" w:hAnsi="Cambria Math"/>
                    <w:i/>
                    <w:sz w:val="28"/>
                    <w:szCs w:val="28"/>
                    <w:vertAlign w:val="subscript"/>
                    <w:lang w:val="en-US"/>
                  </w:rPr>
                </m:ctrlPr>
              </m:sSupPr>
              <m:e>
                <m:r>
                  <w:rPr>
                    <w:rFonts w:ascii="Cambria Math" w:hAnsi="Cambria Math"/>
                    <w:sz w:val="28"/>
                    <w:szCs w:val="28"/>
                    <w:vertAlign w:val="subscript"/>
                  </w:rPr>
                  <m:t>0</m:t>
                </m:r>
              </m:e>
              <m:sup>
                <m:r>
                  <w:rPr>
                    <w:rFonts w:ascii="Cambria Math" w:hAnsi="Cambria Math"/>
                    <w:sz w:val="28"/>
                    <w:szCs w:val="28"/>
                    <w:vertAlign w:val="subscript"/>
                  </w:rPr>
                  <m:t>3</m:t>
                </m:r>
              </m:sup>
            </m:sSup>
          </m:num>
          <m:den>
            <m:sSub>
              <m:sSubPr>
                <m:ctrlPr>
                  <w:rPr>
                    <w:rFonts w:ascii="Cambria Math" w:hAnsi="Cambria Math"/>
                    <w:i/>
                    <w:sz w:val="28"/>
                    <w:szCs w:val="28"/>
                    <w:vertAlign w:val="subscript"/>
                  </w:rPr>
                </m:ctrlPr>
              </m:sSubPr>
              <m:e>
                <m:r>
                  <w:rPr>
                    <w:rFonts w:ascii="Cambria Math" w:hAnsi="Cambria Math"/>
                    <w:sz w:val="28"/>
                    <w:szCs w:val="28"/>
                    <w:vertAlign w:val="subscript"/>
                  </w:rPr>
                  <m:t>V</m:t>
                </m:r>
              </m:e>
              <m:sub>
                <m:r>
                  <w:rPr>
                    <w:rFonts w:ascii="Cambria Math" w:hAnsi="Cambria Math"/>
                    <w:sz w:val="28"/>
                    <w:szCs w:val="28"/>
                    <w:vertAlign w:val="subscript"/>
                  </w:rPr>
                  <m:t>л</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H</m:t>
                </m:r>
              </m:e>
              <m:sub>
                <m:r>
                  <w:rPr>
                    <w:rFonts w:ascii="Cambria Math" w:hAnsi="Cambria Math"/>
                    <w:sz w:val="28"/>
                    <w:szCs w:val="28"/>
                    <w:vertAlign w:val="subscript"/>
                  </w:rPr>
                  <m:t>2</m:t>
                </m:r>
              </m:sub>
            </m:sSub>
            <m:r>
              <w:rPr>
                <w:rFonts w:ascii="Cambria Math" w:hAnsi="Cambria Math"/>
                <w:sz w:val="28"/>
                <w:szCs w:val="28"/>
                <w:vertAlign w:val="subscript"/>
              </w:rPr>
              <m:t>O)</m:t>
            </m:r>
          </m:den>
        </m:f>
      </m:oMath>
      <w:r w:rsidR="00FC4436" w:rsidRPr="00FC4436">
        <w:rPr>
          <w:sz w:val="28"/>
          <w:szCs w:val="28"/>
        </w:rPr>
        <w:t>,     ммоль/л</w:t>
      </w:r>
    </w:p>
    <w:p w14:paraId="146571EA" w14:textId="77777777" w:rsidR="00FC4436" w:rsidRPr="00FC4436" w:rsidRDefault="00FC4436" w:rsidP="00FC4436">
      <w:pPr>
        <w:tabs>
          <w:tab w:val="left" w:pos="540"/>
        </w:tabs>
        <w:spacing w:after="100" w:afterAutospacing="1"/>
        <w:ind w:right="284"/>
        <w:jc w:val="both"/>
        <w:rPr>
          <w:sz w:val="28"/>
          <w:szCs w:val="28"/>
        </w:rPr>
      </w:pPr>
      <w:r w:rsidRPr="00FC4436">
        <w:rPr>
          <w:sz w:val="28"/>
          <w:szCs w:val="28"/>
        </w:rPr>
        <w:lastRenderedPageBreak/>
        <w:tab/>
        <w:t>По величине жесткости вода характеризуется, как мягкая, средняя и жесткая (табл.8):</w:t>
      </w:r>
    </w:p>
    <w:p w14:paraId="12CFE019" w14:textId="77777777" w:rsidR="00FC4436" w:rsidRPr="00FC4436" w:rsidRDefault="00FC4436" w:rsidP="00FC4436">
      <w:pPr>
        <w:tabs>
          <w:tab w:val="left" w:pos="540"/>
        </w:tabs>
        <w:spacing w:after="100" w:afterAutospacing="1"/>
        <w:jc w:val="right"/>
        <w:rPr>
          <w:sz w:val="28"/>
          <w:szCs w:val="28"/>
        </w:rPr>
      </w:pPr>
      <w:r w:rsidRPr="00FC4436">
        <w:rPr>
          <w:sz w:val="28"/>
          <w:szCs w:val="28"/>
        </w:rPr>
        <w:t>Таблица 8. Характеристика воды по степени жесткости в ммоль/л (Химический энциклопедический словарь, 1983)</w:t>
      </w:r>
    </w:p>
    <w:tbl>
      <w:tblPr>
        <w:tblStyle w:val="a8"/>
        <w:tblW w:w="0" w:type="auto"/>
        <w:tblLook w:val="01E0" w:firstRow="1" w:lastRow="1" w:firstColumn="1" w:lastColumn="1" w:noHBand="0" w:noVBand="0"/>
      </w:tblPr>
      <w:tblGrid>
        <w:gridCol w:w="1986"/>
        <w:gridCol w:w="2493"/>
        <w:gridCol w:w="2598"/>
        <w:gridCol w:w="2494"/>
      </w:tblGrid>
      <w:tr w:rsidR="00FC4436" w:rsidRPr="00FC4436" w14:paraId="69C4EB8E" w14:textId="77777777" w:rsidTr="00AC15DE">
        <w:tc>
          <w:tcPr>
            <w:tcW w:w="1986" w:type="dxa"/>
            <w:vAlign w:val="center"/>
          </w:tcPr>
          <w:p w14:paraId="4BD4DA80" w14:textId="77777777" w:rsidR="00FC4436" w:rsidRPr="00FC4436" w:rsidRDefault="00FC4436" w:rsidP="00AC15DE">
            <w:pPr>
              <w:tabs>
                <w:tab w:val="left" w:pos="9355"/>
              </w:tabs>
              <w:ind w:right="284"/>
              <w:jc w:val="center"/>
              <w:rPr>
                <w:sz w:val="28"/>
                <w:szCs w:val="28"/>
              </w:rPr>
            </w:pPr>
            <w:r w:rsidRPr="00FC4436">
              <w:rPr>
                <w:sz w:val="28"/>
                <w:szCs w:val="28"/>
              </w:rPr>
              <w:t>Вода</w:t>
            </w:r>
          </w:p>
        </w:tc>
        <w:tc>
          <w:tcPr>
            <w:tcW w:w="2493" w:type="dxa"/>
            <w:vAlign w:val="center"/>
          </w:tcPr>
          <w:p w14:paraId="3FCF3BEA" w14:textId="77777777" w:rsidR="00FC4436" w:rsidRPr="00FC4436" w:rsidRDefault="00FC4436" w:rsidP="00AC15DE">
            <w:pPr>
              <w:tabs>
                <w:tab w:val="left" w:pos="9355"/>
              </w:tabs>
              <w:ind w:right="284"/>
              <w:jc w:val="center"/>
              <w:rPr>
                <w:sz w:val="28"/>
                <w:szCs w:val="28"/>
              </w:rPr>
            </w:pPr>
            <w:r w:rsidRPr="00FC4436">
              <w:rPr>
                <w:sz w:val="28"/>
                <w:szCs w:val="28"/>
              </w:rPr>
              <w:t>Мягкая</w:t>
            </w:r>
          </w:p>
        </w:tc>
        <w:tc>
          <w:tcPr>
            <w:tcW w:w="2598" w:type="dxa"/>
            <w:vAlign w:val="center"/>
          </w:tcPr>
          <w:p w14:paraId="0C3A4A91" w14:textId="77777777" w:rsidR="00FC4436" w:rsidRPr="00FC4436" w:rsidRDefault="00FC4436" w:rsidP="00AC15DE">
            <w:pPr>
              <w:tabs>
                <w:tab w:val="left" w:pos="9355"/>
              </w:tabs>
              <w:ind w:right="284"/>
              <w:jc w:val="center"/>
              <w:rPr>
                <w:sz w:val="28"/>
                <w:szCs w:val="28"/>
              </w:rPr>
            </w:pPr>
            <w:r w:rsidRPr="00FC4436">
              <w:rPr>
                <w:sz w:val="28"/>
                <w:szCs w:val="28"/>
              </w:rPr>
              <w:t>Средней жесткости</w:t>
            </w:r>
          </w:p>
        </w:tc>
        <w:tc>
          <w:tcPr>
            <w:tcW w:w="2494" w:type="dxa"/>
            <w:vAlign w:val="center"/>
          </w:tcPr>
          <w:p w14:paraId="334B45E3" w14:textId="77777777" w:rsidR="00FC4436" w:rsidRPr="00FC4436" w:rsidRDefault="00FC4436" w:rsidP="00AC15DE">
            <w:pPr>
              <w:tabs>
                <w:tab w:val="left" w:pos="9355"/>
              </w:tabs>
              <w:ind w:right="284"/>
              <w:jc w:val="center"/>
              <w:rPr>
                <w:sz w:val="28"/>
                <w:szCs w:val="28"/>
              </w:rPr>
            </w:pPr>
            <w:r w:rsidRPr="00FC4436">
              <w:rPr>
                <w:sz w:val="28"/>
                <w:szCs w:val="28"/>
              </w:rPr>
              <w:t>Очень жесткая</w:t>
            </w:r>
          </w:p>
        </w:tc>
      </w:tr>
      <w:tr w:rsidR="00FC4436" w:rsidRPr="00FC4436" w14:paraId="3975B6E6" w14:textId="77777777" w:rsidTr="00AC15DE">
        <w:tc>
          <w:tcPr>
            <w:tcW w:w="1986" w:type="dxa"/>
            <w:vAlign w:val="center"/>
          </w:tcPr>
          <w:p w14:paraId="428D9B79" w14:textId="77777777" w:rsidR="00FC4436" w:rsidRPr="00FC4436" w:rsidRDefault="00FC4436" w:rsidP="00AC15DE">
            <w:pPr>
              <w:tabs>
                <w:tab w:val="left" w:pos="9355"/>
              </w:tabs>
              <w:ind w:right="284"/>
              <w:jc w:val="center"/>
              <w:rPr>
                <w:szCs w:val="28"/>
              </w:rPr>
            </w:pPr>
            <w:r w:rsidRPr="00FC4436">
              <w:rPr>
                <w:szCs w:val="28"/>
              </w:rPr>
              <w:t>Концентрация солей, ммоль/л</w:t>
            </w:r>
          </w:p>
        </w:tc>
        <w:tc>
          <w:tcPr>
            <w:tcW w:w="2493" w:type="dxa"/>
            <w:vAlign w:val="center"/>
          </w:tcPr>
          <w:p w14:paraId="4D925895" w14:textId="77777777" w:rsidR="00FC4436" w:rsidRPr="00FC4436" w:rsidRDefault="00FC4436" w:rsidP="00AC15DE">
            <w:pPr>
              <w:tabs>
                <w:tab w:val="left" w:pos="9355"/>
              </w:tabs>
              <w:ind w:right="284"/>
              <w:jc w:val="center"/>
              <w:rPr>
                <w:szCs w:val="28"/>
              </w:rPr>
            </w:pPr>
            <w:r w:rsidRPr="00FC4436">
              <w:rPr>
                <w:szCs w:val="28"/>
              </w:rPr>
              <w:t xml:space="preserve">до 2 </w:t>
            </w:r>
          </w:p>
        </w:tc>
        <w:tc>
          <w:tcPr>
            <w:tcW w:w="2598" w:type="dxa"/>
            <w:vAlign w:val="center"/>
          </w:tcPr>
          <w:p w14:paraId="025D2DFD" w14:textId="77777777" w:rsidR="00FC4436" w:rsidRPr="00FC4436" w:rsidRDefault="00FC4436" w:rsidP="00AC15DE">
            <w:pPr>
              <w:tabs>
                <w:tab w:val="left" w:pos="9355"/>
              </w:tabs>
              <w:ind w:right="284"/>
              <w:jc w:val="center"/>
              <w:rPr>
                <w:szCs w:val="28"/>
              </w:rPr>
            </w:pPr>
            <w:r w:rsidRPr="00FC4436">
              <w:rPr>
                <w:szCs w:val="28"/>
              </w:rPr>
              <w:t xml:space="preserve">2 – 10 </w:t>
            </w:r>
          </w:p>
        </w:tc>
        <w:tc>
          <w:tcPr>
            <w:tcW w:w="2494" w:type="dxa"/>
            <w:vAlign w:val="center"/>
          </w:tcPr>
          <w:p w14:paraId="4BB9FEED" w14:textId="77777777" w:rsidR="00FC4436" w:rsidRPr="00FC4436" w:rsidRDefault="00FC4436" w:rsidP="00AC15DE">
            <w:pPr>
              <w:tabs>
                <w:tab w:val="left" w:pos="9355"/>
              </w:tabs>
              <w:ind w:right="284"/>
              <w:jc w:val="center"/>
              <w:rPr>
                <w:szCs w:val="28"/>
              </w:rPr>
            </w:pPr>
            <w:r w:rsidRPr="00FC4436">
              <w:rPr>
                <w:szCs w:val="28"/>
                <w:lang w:val="en-US"/>
              </w:rPr>
              <w:t>&gt;</w:t>
            </w:r>
            <w:r w:rsidRPr="00FC4436">
              <w:rPr>
                <w:szCs w:val="28"/>
              </w:rPr>
              <w:t xml:space="preserve">10 </w:t>
            </w:r>
          </w:p>
        </w:tc>
      </w:tr>
    </w:tbl>
    <w:p w14:paraId="73F65624" w14:textId="77777777" w:rsidR="00FC4436" w:rsidRPr="00FC4436" w:rsidRDefault="00FC4436" w:rsidP="00FC4436">
      <w:pPr>
        <w:tabs>
          <w:tab w:val="left" w:pos="9355"/>
        </w:tabs>
        <w:spacing w:before="240" w:after="120"/>
        <w:ind w:right="284"/>
        <w:jc w:val="both"/>
        <w:rPr>
          <w:sz w:val="28"/>
          <w:szCs w:val="28"/>
        </w:rPr>
      </w:pPr>
      <w:r w:rsidRPr="00FC4436">
        <w:rPr>
          <w:sz w:val="28"/>
          <w:szCs w:val="28"/>
        </w:rPr>
        <w:t># Общая жесткость воды рек и озер в тайге и тундре составляет 0,1</w:t>
      </w:r>
      <w:r w:rsidRPr="00FC4436">
        <w:rPr>
          <w:rFonts w:ascii="Cambria Math" w:hAnsi="Cambria Math"/>
          <w:sz w:val="28"/>
          <w:szCs w:val="28"/>
        </w:rPr>
        <w:t>÷</w:t>
      </w:r>
      <w:r w:rsidRPr="00FC4436">
        <w:rPr>
          <w:sz w:val="28"/>
          <w:szCs w:val="28"/>
        </w:rPr>
        <w:t>0,2 ммоль/л; морей, океанов, подземных водоемов 80</w:t>
      </w:r>
      <w:r w:rsidRPr="00FC4436">
        <w:rPr>
          <w:rFonts w:ascii="Cambria Math" w:hAnsi="Cambria Math"/>
          <w:sz w:val="28"/>
          <w:szCs w:val="28"/>
        </w:rPr>
        <w:t>÷</w:t>
      </w:r>
      <w:r w:rsidRPr="00FC4436">
        <w:rPr>
          <w:sz w:val="28"/>
          <w:szCs w:val="28"/>
        </w:rPr>
        <w:t>100 ммоль/л.</w:t>
      </w:r>
    </w:p>
    <w:p w14:paraId="4C5392F2" w14:textId="77777777" w:rsidR="00FC4436" w:rsidRPr="00FC4436" w:rsidRDefault="00FC4436" w:rsidP="00FC4436">
      <w:pPr>
        <w:tabs>
          <w:tab w:val="left" w:pos="9355"/>
        </w:tabs>
        <w:spacing w:before="120" w:after="120"/>
        <w:ind w:right="284"/>
        <w:jc w:val="both"/>
        <w:rPr>
          <w:sz w:val="28"/>
          <w:szCs w:val="28"/>
        </w:rPr>
      </w:pPr>
      <w:r w:rsidRPr="00FC4436">
        <w:rPr>
          <w:sz w:val="28"/>
          <w:szCs w:val="28"/>
        </w:rPr>
        <w:t># Использование жесткой воды приводит к образованию накипи в котлах и отопительных системах, повышает расход мыла. Верхний предел жесткости в системах водоснабжения составляет, как правило, 7 млмоль/л (в исключительных случаях до 10 ммоль/л).</w:t>
      </w:r>
    </w:p>
    <w:p w14:paraId="3D392F19" w14:textId="77777777" w:rsidR="00FC4436" w:rsidRPr="00FC4436" w:rsidRDefault="00FC4436" w:rsidP="00FC4436">
      <w:pPr>
        <w:tabs>
          <w:tab w:val="left" w:pos="9355"/>
        </w:tabs>
        <w:spacing w:after="120"/>
        <w:ind w:right="284" w:firstLine="709"/>
        <w:jc w:val="both"/>
        <w:rPr>
          <w:sz w:val="28"/>
          <w:szCs w:val="28"/>
        </w:rPr>
      </w:pPr>
    </w:p>
    <w:p w14:paraId="55D09C1C" w14:textId="77777777" w:rsidR="00FC4436" w:rsidRPr="00FC4436" w:rsidRDefault="00FC4436" w:rsidP="00FC4436">
      <w:pPr>
        <w:tabs>
          <w:tab w:val="left" w:pos="9355"/>
        </w:tabs>
        <w:ind w:right="284"/>
        <w:jc w:val="both"/>
        <w:rPr>
          <w:b/>
          <w:sz w:val="28"/>
          <w:szCs w:val="28"/>
        </w:rPr>
      </w:pPr>
      <w:r w:rsidRPr="00FC4436">
        <w:rPr>
          <w:b/>
          <w:sz w:val="28"/>
          <w:szCs w:val="28"/>
        </w:rPr>
        <w:t xml:space="preserve">Цель работы: </w:t>
      </w:r>
    </w:p>
    <w:p w14:paraId="3F01C9B2" w14:textId="77777777" w:rsidR="00FC4436" w:rsidRPr="00FC4436" w:rsidRDefault="00FC4436" w:rsidP="00FC4436">
      <w:pPr>
        <w:tabs>
          <w:tab w:val="left" w:pos="9355"/>
        </w:tabs>
        <w:ind w:right="284"/>
        <w:jc w:val="both"/>
        <w:rPr>
          <w:b/>
          <w:sz w:val="28"/>
          <w:szCs w:val="28"/>
        </w:rPr>
      </w:pPr>
      <w:r w:rsidRPr="00FC4436">
        <w:rPr>
          <w:sz w:val="28"/>
          <w:szCs w:val="28"/>
        </w:rPr>
        <w:t xml:space="preserve">Определить общую жесткость воды и концентрацию ионов кальция </w:t>
      </w:r>
      <w:r w:rsidRPr="00FC4436">
        <w:rPr>
          <w:sz w:val="28"/>
          <w:szCs w:val="28"/>
          <w:lang w:val="en-US"/>
        </w:rPr>
        <w:t>Ca</w:t>
      </w:r>
      <w:r w:rsidRPr="00FC4436">
        <w:rPr>
          <w:sz w:val="28"/>
          <w:szCs w:val="28"/>
          <w:vertAlign w:val="superscript"/>
        </w:rPr>
        <w:t xml:space="preserve">2+ </w:t>
      </w:r>
      <w:r w:rsidRPr="00FC4436">
        <w:rPr>
          <w:sz w:val="28"/>
          <w:szCs w:val="28"/>
        </w:rPr>
        <w:t>в биологической жидкости методом комплексонометрии.</w:t>
      </w:r>
    </w:p>
    <w:p w14:paraId="42A37E3E" w14:textId="77777777" w:rsidR="00FC4436" w:rsidRPr="00FC4436" w:rsidRDefault="00FC4436" w:rsidP="00FC4436">
      <w:pPr>
        <w:tabs>
          <w:tab w:val="left" w:pos="9355"/>
        </w:tabs>
        <w:ind w:right="284"/>
        <w:jc w:val="both"/>
        <w:rPr>
          <w:b/>
          <w:sz w:val="28"/>
          <w:szCs w:val="28"/>
        </w:rPr>
      </w:pPr>
    </w:p>
    <w:p w14:paraId="152EDC6E" w14:textId="77777777" w:rsidR="00FC4436" w:rsidRPr="00FC4436" w:rsidRDefault="00FC4436" w:rsidP="00FC4436">
      <w:pPr>
        <w:tabs>
          <w:tab w:val="left" w:pos="9355"/>
        </w:tabs>
        <w:ind w:right="284"/>
        <w:jc w:val="both"/>
        <w:rPr>
          <w:b/>
          <w:sz w:val="28"/>
          <w:szCs w:val="28"/>
        </w:rPr>
      </w:pPr>
      <w:r w:rsidRPr="00FC4436">
        <w:rPr>
          <w:b/>
          <w:sz w:val="28"/>
          <w:szCs w:val="28"/>
        </w:rPr>
        <w:t>Реактивы и оборудование:</w:t>
      </w:r>
    </w:p>
    <w:p w14:paraId="41CB1B83"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Бюретка</w:t>
      </w:r>
    </w:p>
    <w:p w14:paraId="27EB493B"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Пипетка на 5 мл и 10 мл</w:t>
      </w:r>
    </w:p>
    <w:p w14:paraId="086531B5"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Колбы для титрования на 100 мл</w:t>
      </w:r>
    </w:p>
    <w:p w14:paraId="2D3094FE"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Мерный цилиндр на 50 мл</w:t>
      </w:r>
    </w:p>
    <w:p w14:paraId="3BD09C81"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Мерные пробирки на 10 мл</w:t>
      </w:r>
    </w:p>
    <w:p w14:paraId="4D10DE99"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Индикаторы: эриохром черный и мурексид</w:t>
      </w:r>
    </w:p>
    <w:p w14:paraId="1B387657"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Титрованный 0,05 Э раствор Трилон Б</w:t>
      </w:r>
    </w:p>
    <w:p w14:paraId="6020AA84"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Биологическая жидкость</w:t>
      </w:r>
    </w:p>
    <w:p w14:paraId="603A6BA8"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 xml:space="preserve">Раствор </w:t>
      </w:r>
      <w:r w:rsidRPr="00FC4436">
        <w:rPr>
          <w:sz w:val="28"/>
          <w:szCs w:val="28"/>
          <w:lang w:val="en-US"/>
        </w:rPr>
        <w:t>NaOH</w:t>
      </w:r>
      <w:r w:rsidRPr="00FC4436">
        <w:rPr>
          <w:sz w:val="28"/>
          <w:szCs w:val="28"/>
        </w:rPr>
        <w:t xml:space="preserve"> - 10% (или 2Э)</w:t>
      </w:r>
    </w:p>
    <w:p w14:paraId="3C4106D7"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Шпатель</w:t>
      </w:r>
    </w:p>
    <w:p w14:paraId="25B034C8" w14:textId="77777777" w:rsidR="00FC4436" w:rsidRPr="00FC4436" w:rsidRDefault="00FC4436" w:rsidP="00FC4436">
      <w:pPr>
        <w:numPr>
          <w:ilvl w:val="0"/>
          <w:numId w:val="39"/>
        </w:numPr>
        <w:tabs>
          <w:tab w:val="clear" w:pos="720"/>
          <w:tab w:val="num" w:pos="540"/>
          <w:tab w:val="left" w:pos="9355"/>
        </w:tabs>
        <w:ind w:left="0" w:right="284" w:firstLine="0"/>
        <w:jc w:val="both"/>
        <w:rPr>
          <w:sz w:val="28"/>
          <w:szCs w:val="28"/>
        </w:rPr>
      </w:pPr>
      <w:r w:rsidRPr="00FC4436">
        <w:rPr>
          <w:sz w:val="28"/>
          <w:szCs w:val="28"/>
        </w:rPr>
        <w:t>Аммиачный буферный раствор с рН10</w:t>
      </w:r>
    </w:p>
    <w:p w14:paraId="73E5ABDA" w14:textId="77777777" w:rsidR="00FC4436" w:rsidRPr="00FC4436" w:rsidRDefault="00FC4436" w:rsidP="00FC4436">
      <w:pPr>
        <w:tabs>
          <w:tab w:val="left" w:pos="9355"/>
        </w:tabs>
        <w:ind w:right="284" w:firstLine="540"/>
        <w:jc w:val="both"/>
        <w:rPr>
          <w:sz w:val="28"/>
          <w:szCs w:val="28"/>
        </w:rPr>
      </w:pPr>
    </w:p>
    <w:p w14:paraId="4CFECA2C" w14:textId="77777777" w:rsidR="00FC4436" w:rsidRPr="00FC4436" w:rsidRDefault="00FC4436" w:rsidP="00FC4436">
      <w:pPr>
        <w:tabs>
          <w:tab w:val="left" w:pos="9355"/>
        </w:tabs>
        <w:spacing w:after="100" w:afterAutospacing="1"/>
        <w:ind w:right="284"/>
        <w:jc w:val="both"/>
        <w:rPr>
          <w:b/>
          <w:sz w:val="28"/>
          <w:szCs w:val="28"/>
        </w:rPr>
      </w:pPr>
      <w:r w:rsidRPr="00FC4436">
        <w:rPr>
          <w:b/>
          <w:sz w:val="28"/>
          <w:szCs w:val="28"/>
        </w:rPr>
        <w:t xml:space="preserve">Практическая часть </w:t>
      </w:r>
      <w:r w:rsidRPr="00FC4436">
        <w:rPr>
          <w:noProof/>
          <w:sz w:val="28"/>
          <w:szCs w:val="28"/>
          <w:lang w:eastAsia="ru-RU"/>
        </w:rPr>
        <w:drawing>
          <wp:inline distT="0" distB="0" distL="0" distR="0" wp14:anchorId="3CFE9866" wp14:editId="0E2960F7">
            <wp:extent cx="657225" cy="657225"/>
            <wp:effectExtent l="19050" t="0" r="9525" b="0"/>
            <wp:docPr id="18" name="Рисунок 6" descr="XJFlGrSY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JFlGrSYnAg"/>
                    <pic:cNvPicPr>
                      <a:picLocks noChangeAspect="1" noChangeArrowheads="1"/>
                    </pic:cNvPicPr>
                  </pic:nvPicPr>
                  <pic:blipFill>
                    <a:blip r:embed="rId18"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59EDD1D" w14:textId="77777777" w:rsidR="00FC4436" w:rsidRPr="00FC4436" w:rsidRDefault="00FC4436" w:rsidP="00FC4436">
      <w:pPr>
        <w:tabs>
          <w:tab w:val="left" w:pos="9355"/>
        </w:tabs>
        <w:spacing w:after="100" w:afterAutospacing="1"/>
        <w:ind w:right="284"/>
        <w:jc w:val="center"/>
        <w:rPr>
          <w:b/>
          <w:sz w:val="28"/>
          <w:szCs w:val="28"/>
        </w:rPr>
      </w:pPr>
      <w:r w:rsidRPr="00FC4436">
        <w:rPr>
          <w:b/>
          <w:sz w:val="28"/>
          <w:szCs w:val="28"/>
        </w:rPr>
        <w:t>Опыт 1. Определение общей жесткости воды</w:t>
      </w:r>
    </w:p>
    <w:p w14:paraId="1A95874A" w14:textId="77777777" w:rsidR="00FC4436" w:rsidRPr="00FC4436" w:rsidRDefault="00FC4436" w:rsidP="00FC4436">
      <w:pPr>
        <w:tabs>
          <w:tab w:val="left" w:pos="9355"/>
        </w:tabs>
        <w:ind w:right="284"/>
        <w:jc w:val="both"/>
        <w:rPr>
          <w:sz w:val="28"/>
          <w:szCs w:val="28"/>
        </w:rPr>
      </w:pPr>
      <w:r w:rsidRPr="00FC4436">
        <w:rPr>
          <w:b/>
          <w:sz w:val="28"/>
          <w:szCs w:val="28"/>
        </w:rPr>
        <w:t xml:space="preserve">Принцип метода: </w:t>
      </w:r>
      <w:r w:rsidRPr="00FC4436">
        <w:rPr>
          <w:sz w:val="28"/>
          <w:szCs w:val="28"/>
        </w:rPr>
        <w:t>Трилон Б в щелочной среде вытесняет индикатор эриохром черный Т из его комплекса с катионами Са</w:t>
      </w:r>
      <w:r w:rsidRPr="00FC4436">
        <w:rPr>
          <w:sz w:val="28"/>
          <w:szCs w:val="28"/>
          <w:vertAlign w:val="superscript"/>
        </w:rPr>
        <w:t>2+</w:t>
      </w:r>
      <w:r w:rsidRPr="00FC4436">
        <w:rPr>
          <w:sz w:val="28"/>
          <w:szCs w:val="28"/>
        </w:rPr>
        <w:t xml:space="preserve"> и </w:t>
      </w:r>
      <w:r w:rsidRPr="00FC4436">
        <w:rPr>
          <w:sz w:val="28"/>
          <w:szCs w:val="28"/>
          <w:lang w:val="en-US"/>
        </w:rPr>
        <w:t>Mg</w:t>
      </w:r>
      <w:r w:rsidRPr="00FC4436">
        <w:rPr>
          <w:sz w:val="28"/>
          <w:szCs w:val="28"/>
          <w:vertAlign w:val="superscript"/>
        </w:rPr>
        <w:t>2+</w:t>
      </w:r>
      <w:r w:rsidRPr="00FC4436">
        <w:rPr>
          <w:sz w:val="28"/>
          <w:szCs w:val="28"/>
        </w:rPr>
        <w:t xml:space="preserve">. Свободный </w:t>
      </w:r>
      <w:r w:rsidRPr="00FC4436">
        <w:rPr>
          <w:sz w:val="28"/>
          <w:szCs w:val="28"/>
        </w:rPr>
        <w:lastRenderedPageBreak/>
        <w:t>эриохром в щелочной среде окрашивает раствор в синий цвет. Поэтому титрование проводят до появления синей ораски.</w:t>
      </w:r>
    </w:p>
    <w:p w14:paraId="7573EEFB" w14:textId="77777777" w:rsidR="00FC4436" w:rsidRPr="00FC4436" w:rsidRDefault="00FC4436" w:rsidP="00FC4436">
      <w:pPr>
        <w:tabs>
          <w:tab w:val="left" w:pos="9355"/>
        </w:tabs>
        <w:ind w:right="284"/>
        <w:jc w:val="both"/>
        <w:rPr>
          <w:sz w:val="28"/>
          <w:szCs w:val="28"/>
        </w:rPr>
      </w:pPr>
      <w:r w:rsidRPr="00FC4436">
        <w:rPr>
          <w:sz w:val="28"/>
          <w:szCs w:val="28"/>
        </w:rPr>
        <w:t xml:space="preserve">        </w:t>
      </w:r>
    </w:p>
    <w:p w14:paraId="7BA40FDC" w14:textId="77777777" w:rsidR="00FC4436" w:rsidRPr="00FC4436" w:rsidRDefault="00FC4436" w:rsidP="00FC4436">
      <w:pPr>
        <w:tabs>
          <w:tab w:val="left" w:pos="9355"/>
        </w:tabs>
        <w:spacing w:after="120"/>
        <w:ind w:right="284"/>
        <w:jc w:val="both"/>
        <w:rPr>
          <w:b/>
          <w:sz w:val="28"/>
          <w:szCs w:val="28"/>
        </w:rPr>
      </w:pPr>
      <w:r w:rsidRPr="00FC4436">
        <w:rPr>
          <w:b/>
          <w:sz w:val="28"/>
          <w:szCs w:val="28"/>
        </w:rPr>
        <w:t>Порядок выполнения работы</w:t>
      </w:r>
    </w:p>
    <w:p w14:paraId="600174B7" w14:textId="77777777"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К 50 мл исследуемой воды прибавляют 2 мл аммиачного буфера и 4 капли индикатора - эриохрома черного Т. Все перемешивают.</w:t>
      </w:r>
    </w:p>
    <w:p w14:paraId="32E76BD2" w14:textId="77777777"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 xml:space="preserve">Бюретку заполняют 0,05Э раствором трилона Б и титруют исследуемый раствор до перехода окраски от винно-красной через фиолетовую к синей. </w:t>
      </w:r>
    </w:p>
    <w:p w14:paraId="73201ADF" w14:textId="77777777"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Титрование проводят 3-5 раз. Для расчета жесткости воды берут средний арифметический объем титранта.</w:t>
      </w:r>
    </w:p>
    <w:p w14:paraId="31B3D712" w14:textId="77777777" w:rsidR="00FC4436" w:rsidRPr="00FC4436" w:rsidRDefault="00FC4436" w:rsidP="00FC4436">
      <w:pPr>
        <w:numPr>
          <w:ilvl w:val="0"/>
          <w:numId w:val="41"/>
        </w:numPr>
        <w:tabs>
          <w:tab w:val="left" w:pos="426"/>
          <w:tab w:val="left" w:pos="9355"/>
        </w:tabs>
        <w:ind w:left="0" w:right="284" w:firstLine="0"/>
        <w:jc w:val="both"/>
        <w:rPr>
          <w:sz w:val="28"/>
          <w:szCs w:val="28"/>
        </w:rPr>
      </w:pPr>
      <w:r w:rsidRPr="00FC4436">
        <w:rPr>
          <w:sz w:val="28"/>
          <w:szCs w:val="28"/>
        </w:rPr>
        <w:t>Делают вывод о жесткости воды.</w:t>
      </w:r>
    </w:p>
    <w:p w14:paraId="5B4EA355" w14:textId="77777777" w:rsidR="00FC4436" w:rsidRPr="00FC4436" w:rsidRDefault="00FC4436" w:rsidP="00FC4436">
      <w:pPr>
        <w:tabs>
          <w:tab w:val="left" w:pos="426"/>
          <w:tab w:val="num" w:pos="540"/>
          <w:tab w:val="left" w:pos="9355"/>
        </w:tabs>
        <w:ind w:right="284"/>
        <w:jc w:val="both"/>
        <w:rPr>
          <w:sz w:val="28"/>
          <w:szCs w:val="28"/>
        </w:rPr>
      </w:pPr>
    </w:p>
    <w:p w14:paraId="72DCCCE4" w14:textId="77777777" w:rsidR="00FC4436" w:rsidRPr="00FC4436" w:rsidRDefault="00FC4436" w:rsidP="00FC4436">
      <w:pPr>
        <w:tabs>
          <w:tab w:val="left" w:pos="9355"/>
        </w:tabs>
        <w:spacing w:after="100" w:afterAutospacing="1"/>
        <w:ind w:right="284"/>
        <w:jc w:val="center"/>
        <w:rPr>
          <w:b/>
          <w:sz w:val="28"/>
          <w:szCs w:val="28"/>
        </w:rPr>
      </w:pPr>
      <w:r w:rsidRPr="00FC4436">
        <w:rPr>
          <w:b/>
          <w:sz w:val="28"/>
          <w:szCs w:val="28"/>
        </w:rPr>
        <w:t xml:space="preserve">Опыт 2. Определение содержания кальция в биологической жидкости </w:t>
      </w:r>
    </w:p>
    <w:p w14:paraId="1BAD3EF1" w14:textId="77777777" w:rsidR="00FC4436" w:rsidRPr="00FC4436" w:rsidRDefault="00FC4436" w:rsidP="00FC4436">
      <w:pPr>
        <w:tabs>
          <w:tab w:val="left" w:pos="9355"/>
        </w:tabs>
        <w:ind w:right="284" w:firstLine="709"/>
        <w:jc w:val="both"/>
        <w:rPr>
          <w:sz w:val="28"/>
          <w:szCs w:val="28"/>
        </w:rPr>
      </w:pPr>
      <w:r w:rsidRPr="00FC4436">
        <w:rPr>
          <w:sz w:val="28"/>
          <w:szCs w:val="28"/>
        </w:rPr>
        <w:t xml:space="preserve">По данным литературы, содержание кальция в крови зависит от возраста. У взрослых людей концентрация общего кальция  в крови составляет 2,1 -2,6 ммоль/л (9-12 мг% или 90-120 мг/л). Ионизированного  (свободного) кальция </w:t>
      </w:r>
      <m:oMath>
        <m:sSup>
          <m:sSupPr>
            <m:ctrlPr>
              <w:rPr>
                <w:rFonts w:ascii="Cambria Math" w:hAnsi="Cambria Math"/>
                <w:sz w:val="28"/>
                <w:szCs w:val="28"/>
              </w:rPr>
            </m:ctrlPr>
          </m:sSupPr>
          <m:e>
            <m:r>
              <m:rPr>
                <m:sty m:val="p"/>
              </m:rPr>
              <w:rPr>
                <w:rFonts w:ascii="Cambria Math" w:hAnsi="Cambria Math"/>
                <w:sz w:val="28"/>
                <w:szCs w:val="28"/>
              </w:rPr>
              <m:t>Ca</m:t>
            </m:r>
          </m:e>
          <m:sup>
            <m:r>
              <m:rPr>
                <m:sty m:val="p"/>
              </m:rPr>
              <w:rPr>
                <w:rFonts w:ascii="Cambria Math" w:hAnsi="Cambria Math"/>
                <w:sz w:val="28"/>
                <w:szCs w:val="28"/>
              </w:rPr>
              <m:t>2+</m:t>
            </m:r>
          </m:sup>
        </m:sSup>
      </m:oMath>
      <w:r w:rsidRPr="00FC4436">
        <w:rPr>
          <w:sz w:val="28"/>
          <w:szCs w:val="28"/>
        </w:rPr>
        <w:t>1,05-1,3 ммоль/л (4,2-5,2 мг% или 42-52 мг/л). В моче здорового человека содержится 50–150 мг/сутки (1,2–3,7 ммоль/сутки).</w:t>
      </w:r>
    </w:p>
    <w:p w14:paraId="60545D9E" w14:textId="77777777" w:rsidR="00FC4436" w:rsidRPr="00FC4436" w:rsidRDefault="00FC4436" w:rsidP="00FC4436">
      <w:pPr>
        <w:tabs>
          <w:tab w:val="left" w:pos="9355"/>
        </w:tabs>
        <w:ind w:right="284" w:firstLine="709"/>
        <w:jc w:val="both"/>
        <w:rPr>
          <w:szCs w:val="19"/>
          <w:shd w:val="clear" w:color="auto" w:fill="FFFFFF"/>
        </w:rPr>
      </w:pPr>
      <w:r w:rsidRPr="00FC4436">
        <w:rPr>
          <w:szCs w:val="19"/>
          <w:shd w:val="clear" w:color="auto" w:fill="FFFFFF"/>
        </w:rPr>
        <w:t>Пониженный уровень кальция в крови может быть обусловлен дефицитом этого макроэлемента и витамина D. Пониженный уровень кальция в крови также может быть вызван нарушениями всасываемости веществ, заболеваниями почек и печени, эндокринными и другими расстройствами. Пониженный уровень кальция в крови может быть результатом приема некоторых лекарств противосудорожных препаратов, противоопухолевых средств, неомицина и пр.</w:t>
      </w:r>
    </w:p>
    <w:p w14:paraId="1F986DD6" w14:textId="77777777" w:rsidR="00FC4436" w:rsidRPr="00FC4436" w:rsidRDefault="00FC4436" w:rsidP="00FC4436">
      <w:pPr>
        <w:tabs>
          <w:tab w:val="left" w:pos="9355"/>
        </w:tabs>
        <w:ind w:right="284" w:firstLine="709"/>
        <w:jc w:val="both"/>
        <w:rPr>
          <w:szCs w:val="19"/>
          <w:shd w:val="clear" w:color="auto" w:fill="FFFFFF"/>
        </w:rPr>
      </w:pPr>
      <w:r w:rsidRPr="00FC4436">
        <w:rPr>
          <w:szCs w:val="19"/>
          <w:shd w:val="clear" w:color="auto" w:fill="FFFFFF"/>
        </w:rPr>
        <w:t>Уровень кальция в крови не может быть единственным четким критерием остеопороза, поскольку не указывает на содержание кальция в костной ткани. Если в организм поступает недостаточно этого макроэлемента или он теряется из–за сниженного уровня женского гормона эстрогена, кальций начинает вымываться из костей, чтобы компенсировать дефицит в крови. То есть костная ткань страдает, чтобы остальные органы мозг, сердце, нервы, мышцы могли работать нормально.</w:t>
      </w:r>
    </w:p>
    <w:p w14:paraId="35BA72C0" w14:textId="77777777" w:rsidR="00FC4436" w:rsidRPr="00FC4436" w:rsidRDefault="00FC4436" w:rsidP="00FC4436">
      <w:pPr>
        <w:tabs>
          <w:tab w:val="left" w:pos="9355"/>
        </w:tabs>
        <w:ind w:right="284" w:firstLine="709"/>
        <w:jc w:val="both"/>
        <w:rPr>
          <w:szCs w:val="19"/>
          <w:shd w:val="clear" w:color="auto" w:fill="FFFFFF"/>
        </w:rPr>
      </w:pPr>
      <w:r w:rsidRPr="00FC4436">
        <w:rPr>
          <w:szCs w:val="19"/>
          <w:shd w:val="clear" w:color="auto" w:fill="FFFFFF"/>
        </w:rPr>
        <w:t>Повышенный уровень кальция в крови часто указывает на гипервитаминоз D. Повышенный уровень кальция в крови может быть следствием приема ряда лекарств (с содержанием лития, диуретиков–тиазидов). Повышенный уровень кальция в крови может свидетельствовать и о более серьезных расстройствах – гипертиреозе, гииперпаратиреозе, выраженном остеопорозе, злокачественных новообразованиях и пр.</w:t>
      </w:r>
    </w:p>
    <w:p w14:paraId="4CD0F894" w14:textId="77777777" w:rsidR="00FC4436" w:rsidRPr="00FC4436" w:rsidRDefault="00FC4436" w:rsidP="00FC4436">
      <w:pPr>
        <w:tabs>
          <w:tab w:val="left" w:pos="9355"/>
        </w:tabs>
        <w:spacing w:after="100" w:afterAutospacing="1"/>
        <w:ind w:right="284" w:firstLine="709"/>
        <w:jc w:val="both"/>
      </w:pPr>
      <w:r w:rsidRPr="00FC4436">
        <w:rPr>
          <w:shd w:val="clear" w:color="auto" w:fill="FFFFFF"/>
        </w:rPr>
        <w:t>Все физиологические эффекты кальция (участие в мышечном сокращении, в механизмах секреции гормонов, рецепторных процессах, в механизмах клеточного деления и др.) осуществляются его ионизированной формой (Ca</w:t>
      </w:r>
      <w:r w:rsidRPr="00FC4436">
        <w:rPr>
          <w:shd w:val="clear" w:color="auto" w:fill="FFFFFF"/>
          <w:vertAlign w:val="superscript"/>
        </w:rPr>
        <w:t>2+</w:t>
      </w:r>
      <w:r w:rsidRPr="00FC4436">
        <w:rPr>
          <w:shd w:val="clear" w:color="auto" w:fill="FFFFFF"/>
        </w:rPr>
        <w:t>). Свободный кальций составляет от 43% до 50% общего кальция. Его концентрация варьирует в течение суток: минимальная концентрация в 20 ч, максимальная в 2 - 4 часа ночи. Уровень ионизированного кальция поддерживается паратгормоном, кальцитонином, активной формой витамина Д</w:t>
      </w:r>
      <w:r w:rsidRPr="00FC4436">
        <w:rPr>
          <w:shd w:val="clear" w:color="auto" w:fill="FFFFFF"/>
          <w:vertAlign w:val="subscript"/>
        </w:rPr>
        <w:t>3</w:t>
      </w:r>
      <w:r w:rsidRPr="00FC4436">
        <w:rPr>
          <w:shd w:val="clear" w:color="auto" w:fill="FFFFFF"/>
        </w:rPr>
        <w:t>. Продукция этих гормонов, в свою очередь, зависит от уровня Ca</w:t>
      </w:r>
      <w:r w:rsidRPr="00FC4436">
        <w:rPr>
          <w:shd w:val="clear" w:color="auto" w:fill="FFFFFF"/>
          <w:vertAlign w:val="superscript"/>
        </w:rPr>
        <w:t>2+</w:t>
      </w:r>
      <w:r w:rsidRPr="00FC4436">
        <w:rPr>
          <w:shd w:val="clear" w:color="auto" w:fill="FFFFFF"/>
        </w:rPr>
        <w:t xml:space="preserve">. На его концентрацию в крови влияют многие факторы - белки, магний (необходимо обязательно исследовать концентрацию магния, если обнаруживается гипокальциемия!). Очень важным является кислотно-основное состояние (КОС): </w:t>
      </w:r>
      <w:r w:rsidRPr="00FC4436">
        <w:rPr>
          <w:shd w:val="clear" w:color="auto" w:fill="FFFFFF"/>
        </w:rPr>
        <w:lastRenderedPageBreak/>
        <w:t>алкалоз увеличивает связывание и снижает концентрацию, а ацидоз, напротив, снижает связывание и увеличивает концентрацию ионизированного кальция в крови. Определение ионизированного кальция более информативно, по сравнению с исследованием общего кальция, для диагностики гиперкальциемических состояний, в частности при первичном гиперпаратиреоидизме (для которого характерно повышение в крови концентрации свободного кальция и неизмененный уровень общего кальция), у больных с онкопатологией, у пациентов, находящихся на диализе.</w:t>
      </w:r>
    </w:p>
    <w:p w14:paraId="07DD34E3" w14:textId="77777777" w:rsidR="00FC4436" w:rsidRPr="00FC4436" w:rsidRDefault="00FC4436" w:rsidP="00FC4436">
      <w:pPr>
        <w:tabs>
          <w:tab w:val="left" w:pos="9355"/>
        </w:tabs>
        <w:ind w:right="284"/>
        <w:jc w:val="both"/>
        <w:rPr>
          <w:b/>
          <w:sz w:val="28"/>
          <w:szCs w:val="28"/>
        </w:rPr>
      </w:pPr>
      <w:r w:rsidRPr="00FC4436">
        <w:rPr>
          <w:b/>
          <w:sz w:val="28"/>
          <w:szCs w:val="28"/>
        </w:rPr>
        <w:t>Принцип метода определения кальция.</w:t>
      </w:r>
    </w:p>
    <w:p w14:paraId="4C42AA40" w14:textId="77777777" w:rsidR="00FC4436" w:rsidRPr="00FC4436" w:rsidRDefault="00FC4436" w:rsidP="00FC4436">
      <w:pPr>
        <w:tabs>
          <w:tab w:val="left" w:pos="9355"/>
        </w:tabs>
        <w:spacing w:before="120" w:after="100" w:afterAutospacing="1"/>
        <w:ind w:right="284" w:firstLine="709"/>
        <w:jc w:val="both"/>
        <w:rPr>
          <w:sz w:val="28"/>
          <w:szCs w:val="28"/>
        </w:rPr>
      </w:pPr>
      <w:r w:rsidRPr="00FC4436">
        <w:rPr>
          <w:sz w:val="28"/>
          <w:szCs w:val="28"/>
        </w:rPr>
        <w:t>В присутствии концентрированной щелочи ионы магния осаждаются, а ионы кальция в среде с рН 10,8</w:t>
      </w:r>
      <w:r w:rsidRPr="00FC4436">
        <w:rPr>
          <w:rFonts w:ascii="Cambria Math" w:hAnsi="Cambria Math"/>
          <w:sz w:val="28"/>
          <w:szCs w:val="28"/>
        </w:rPr>
        <w:t>÷</w:t>
      </w:r>
      <w:r w:rsidRPr="00FC4436">
        <w:rPr>
          <w:sz w:val="28"/>
          <w:szCs w:val="28"/>
        </w:rPr>
        <w:t xml:space="preserve">13,2 дают с мурексидом комплекс, окрашенный в </w:t>
      </w:r>
      <w:r w:rsidRPr="00FC4436">
        <w:rPr>
          <w:i/>
          <w:sz w:val="28"/>
          <w:szCs w:val="28"/>
        </w:rPr>
        <w:t>розовый цвет</w:t>
      </w:r>
      <w:r w:rsidRPr="00FC4436">
        <w:rPr>
          <w:sz w:val="28"/>
          <w:szCs w:val="28"/>
        </w:rPr>
        <w:t xml:space="preserve"> </w:t>
      </w:r>
      <w:r w:rsidRPr="00FC4436">
        <w:rPr>
          <w:i/>
          <w:sz w:val="28"/>
          <w:szCs w:val="28"/>
        </w:rPr>
        <w:t>(при рН12)</w:t>
      </w:r>
      <w:r w:rsidRPr="00FC4436">
        <w:rPr>
          <w:sz w:val="28"/>
          <w:szCs w:val="28"/>
        </w:rPr>
        <w:t xml:space="preserve"> </w:t>
      </w:r>
      <w:r w:rsidRPr="00FC4436">
        <w:rPr>
          <w:szCs w:val="28"/>
        </w:rPr>
        <w:t>(цвет будет зависеть от создаваемой рН и может быть красным)</w:t>
      </w:r>
      <w:r w:rsidRPr="00FC4436">
        <w:rPr>
          <w:sz w:val="28"/>
          <w:szCs w:val="28"/>
        </w:rPr>
        <w:t xml:space="preserve">.  При титровании Трилоном Б индикатор мурексид высвобождается из комплекса, что сопровождается изменением цвета раствора от розового </w:t>
      </w:r>
      <w:r w:rsidRPr="00FC4436">
        <w:rPr>
          <w:i/>
          <w:sz w:val="28"/>
          <w:szCs w:val="28"/>
        </w:rPr>
        <w:t>на сиреневый</w:t>
      </w:r>
      <w:r w:rsidRPr="00FC4436">
        <w:rPr>
          <w:sz w:val="28"/>
          <w:szCs w:val="28"/>
        </w:rPr>
        <w:t xml:space="preserve"> вблизи точки эквивалентности </w:t>
      </w:r>
      <w:r w:rsidRPr="00FC4436">
        <w:rPr>
          <w:szCs w:val="28"/>
        </w:rPr>
        <w:t>(этот цвет тоже будет зависеть от рН и может быть лилово-фиолетовым)</w:t>
      </w:r>
      <w:r w:rsidRPr="00FC4436">
        <w:rPr>
          <w:sz w:val="28"/>
          <w:szCs w:val="28"/>
        </w:rPr>
        <w:t>.</w:t>
      </w:r>
    </w:p>
    <w:p w14:paraId="348A4586" w14:textId="77777777" w:rsidR="00FC4436" w:rsidRPr="00FC4436" w:rsidRDefault="00FC4436" w:rsidP="00FC4436">
      <w:pPr>
        <w:tabs>
          <w:tab w:val="left" w:pos="9355"/>
        </w:tabs>
        <w:spacing w:after="120"/>
        <w:ind w:right="284"/>
        <w:jc w:val="both"/>
        <w:rPr>
          <w:sz w:val="28"/>
          <w:szCs w:val="28"/>
        </w:rPr>
      </w:pPr>
      <w:r w:rsidRPr="00FC4436">
        <w:rPr>
          <w:b/>
          <w:sz w:val="28"/>
          <w:szCs w:val="28"/>
        </w:rPr>
        <w:t>Порядок выполнения работы</w:t>
      </w:r>
      <w:r w:rsidRPr="00FC4436">
        <w:rPr>
          <w:sz w:val="28"/>
          <w:szCs w:val="28"/>
        </w:rPr>
        <w:t xml:space="preserve"> </w:t>
      </w:r>
    </w:p>
    <w:p w14:paraId="3799EB37" w14:textId="77777777" w:rsidR="00FC4436" w:rsidRPr="00FC4436" w:rsidRDefault="00FC4436" w:rsidP="00FC4436">
      <w:pPr>
        <w:numPr>
          <w:ilvl w:val="0"/>
          <w:numId w:val="42"/>
        </w:numPr>
        <w:tabs>
          <w:tab w:val="clear" w:pos="360"/>
          <w:tab w:val="num" w:pos="426"/>
          <w:tab w:val="left" w:pos="9355"/>
        </w:tabs>
        <w:ind w:left="0" w:right="284" w:firstLine="0"/>
        <w:jc w:val="both"/>
        <w:rPr>
          <w:sz w:val="28"/>
          <w:szCs w:val="28"/>
        </w:rPr>
      </w:pPr>
      <w:r w:rsidRPr="00FC4436">
        <w:rPr>
          <w:sz w:val="28"/>
          <w:szCs w:val="28"/>
        </w:rPr>
        <w:t xml:space="preserve">В колбу для титрования вносят 10 мл исследуемой биологической жидкости (мочи), добавляют 40 мл дистиллированной воды, 5 мл 10% (или 2Э) раствора </w:t>
      </w:r>
      <w:r w:rsidRPr="00FC4436">
        <w:rPr>
          <w:sz w:val="28"/>
          <w:szCs w:val="28"/>
          <w:lang w:val="pt-BR"/>
        </w:rPr>
        <w:t>NaOH</w:t>
      </w:r>
      <w:r w:rsidRPr="00FC4436">
        <w:rPr>
          <w:sz w:val="28"/>
          <w:szCs w:val="28"/>
        </w:rPr>
        <w:t xml:space="preserve"> (отмерить мерной пробиркой) и на кончике шпателя – индикатор мурексид. Раствор приобретает красно-оранжевую (розовую) окраску.</w:t>
      </w:r>
    </w:p>
    <w:p w14:paraId="26E1660A" w14:textId="77777777" w:rsidR="00FC4436" w:rsidRPr="00FC4436" w:rsidRDefault="00FC4436" w:rsidP="00FC4436">
      <w:pPr>
        <w:numPr>
          <w:ilvl w:val="0"/>
          <w:numId w:val="42"/>
        </w:numPr>
        <w:tabs>
          <w:tab w:val="clear" w:pos="360"/>
          <w:tab w:val="num" w:pos="426"/>
          <w:tab w:val="left" w:pos="9355"/>
        </w:tabs>
        <w:ind w:left="0" w:right="284" w:firstLine="0"/>
        <w:jc w:val="both"/>
        <w:rPr>
          <w:sz w:val="28"/>
          <w:szCs w:val="28"/>
        </w:rPr>
      </w:pPr>
      <w:r w:rsidRPr="00FC4436">
        <w:rPr>
          <w:sz w:val="28"/>
          <w:szCs w:val="28"/>
        </w:rPr>
        <w:t>Содержимое колбы медленно титруют, добавляя по каплям из бюретки раствор трилона Б до перехода окраски в сиреневую.</w:t>
      </w:r>
    </w:p>
    <w:p w14:paraId="301444EE" w14:textId="77777777" w:rsidR="00FC4436" w:rsidRPr="00FC4436" w:rsidRDefault="00FC4436" w:rsidP="00FC4436">
      <w:pPr>
        <w:numPr>
          <w:ilvl w:val="0"/>
          <w:numId w:val="42"/>
        </w:numPr>
        <w:tabs>
          <w:tab w:val="clear" w:pos="360"/>
          <w:tab w:val="num" w:pos="426"/>
          <w:tab w:val="left" w:pos="9355"/>
        </w:tabs>
        <w:spacing w:after="120"/>
        <w:ind w:left="0" w:right="284" w:firstLine="0"/>
        <w:jc w:val="both"/>
        <w:rPr>
          <w:sz w:val="28"/>
          <w:szCs w:val="28"/>
        </w:rPr>
      </w:pPr>
      <w:r w:rsidRPr="00FC4436">
        <w:rPr>
          <w:sz w:val="28"/>
          <w:szCs w:val="28"/>
        </w:rPr>
        <w:t xml:space="preserve">Титрование проводят 3-5 раз, для расчета берут средний объем титранта. Масса ионов кальция, взятая на титрование </w:t>
      </w:r>
      <w:r w:rsidRPr="00FC4436">
        <w:rPr>
          <w:sz w:val="28"/>
          <w:szCs w:val="28"/>
          <w:lang w:val="en-US"/>
        </w:rPr>
        <w:t>m</w:t>
      </w:r>
      <w:r w:rsidRPr="00FC4436">
        <w:rPr>
          <w:sz w:val="28"/>
          <w:szCs w:val="28"/>
          <w:vertAlign w:val="superscript"/>
        </w:rPr>
        <w:t>т</w:t>
      </w:r>
      <w:r w:rsidRPr="00FC4436">
        <w:rPr>
          <w:sz w:val="28"/>
          <w:szCs w:val="28"/>
        </w:rPr>
        <w:t xml:space="preserve"> (то есть, в 10 мл мочи):</w:t>
      </w:r>
    </w:p>
    <w:p w14:paraId="14A53A40" w14:textId="77777777" w:rsidR="00FC4436" w:rsidRPr="00FC4436" w:rsidRDefault="00FC4436" w:rsidP="00FC4436">
      <w:pPr>
        <w:tabs>
          <w:tab w:val="left" w:pos="9355"/>
        </w:tabs>
        <w:spacing w:after="120"/>
        <w:ind w:right="284"/>
        <w:jc w:val="center"/>
        <w:rPr>
          <w:sz w:val="28"/>
          <w:szCs w:val="28"/>
        </w:rPr>
      </w:pPr>
      <w:r w:rsidRPr="00FC4436">
        <w:rPr>
          <w:sz w:val="28"/>
          <w:szCs w:val="28"/>
          <w:lang w:val="en-US"/>
        </w:rPr>
        <w:t>m</w:t>
      </w:r>
      <w:r w:rsidRPr="00FC4436">
        <w:rPr>
          <w:sz w:val="28"/>
          <w:szCs w:val="28"/>
          <w:vertAlign w:val="superscript"/>
        </w:rPr>
        <w:t>т</w:t>
      </w:r>
      <w:r w:rsidRPr="00FC4436">
        <w:rPr>
          <w:sz w:val="28"/>
          <w:szCs w:val="28"/>
        </w:rPr>
        <w:t>(</w:t>
      </w:r>
      <m:oMath>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 xml:space="preserve"> </m:t>
        </m:r>
        <m:r>
          <w:rPr>
            <w:rFonts w:ascii="Cambria Math" w:hAnsi="Cambria Math"/>
            <w:sz w:val="28"/>
            <w:szCs w:val="28"/>
            <w:lang w:val="en-US"/>
          </w:rPr>
          <m:t>M</m:t>
        </m:r>
        <m:d>
          <m:dPr>
            <m:ctrlPr>
              <w:rPr>
                <w:rFonts w:ascii="Cambria Math" w:hAnsi="Cambria Math"/>
                <w:i/>
                <w:sz w:val="28"/>
                <w:szCs w:val="28"/>
                <w:lang w:val="en-US"/>
              </w:rPr>
            </m:ctrlPr>
          </m:dPr>
          <m:e>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lang w:val="en-US"/>
                      </w:rPr>
                      <m:t>z</m:t>
                    </m:r>
                  </m:den>
                </m:f>
                <m:r>
                  <w:rPr>
                    <w:rFonts w:ascii="Cambria Math" w:hAnsi="Cambria Math"/>
                    <w:sz w:val="28"/>
                    <w:szCs w:val="28"/>
                    <w:lang w:val="en-US"/>
                  </w:rPr>
                  <m:t>C</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2+</m:t>
                    </m:r>
                  </m:sup>
                </m:sSup>
              </m:e>
            </m:box>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э</m:t>
            </m:r>
          </m:sub>
        </m:sSub>
        <m:r>
          <w:rPr>
            <w:rFonts w:ascii="Cambria Math" w:hAnsi="Cambria Math"/>
            <w:sz w:val="28"/>
            <w:szCs w:val="28"/>
          </w:rPr>
          <m:t>(трил.Б)∙</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мл</m:t>
                </m:r>
              </m:sub>
            </m:sSub>
          </m:e>
        </m:acc>
        <m:r>
          <w:rPr>
            <w:rFonts w:ascii="Cambria Math" w:hAnsi="Cambria Math"/>
            <w:sz w:val="28"/>
            <w:szCs w:val="28"/>
          </w:rPr>
          <m:t>(трил.Б)∙1</m:t>
        </m:r>
        <m:sSup>
          <m:sSupPr>
            <m:ctrlPr>
              <w:rPr>
                <w:rFonts w:ascii="Cambria Math" w:hAnsi="Cambria Math"/>
                <w:i/>
                <w:sz w:val="28"/>
                <w:szCs w:val="28"/>
                <w:lang w:val="en-US"/>
              </w:rPr>
            </m:ctrlPr>
          </m:sSupPr>
          <m:e>
            <m:r>
              <w:rPr>
                <w:rFonts w:ascii="Cambria Math" w:hAnsi="Cambria Math"/>
                <w:sz w:val="28"/>
                <w:szCs w:val="28"/>
              </w:rPr>
              <m:t>0</m:t>
            </m:r>
          </m:e>
          <m:sup>
            <m:r>
              <w:rPr>
                <w:rFonts w:ascii="Cambria Math" w:hAnsi="Cambria Math"/>
                <w:sz w:val="28"/>
                <w:szCs w:val="28"/>
              </w:rPr>
              <m:t>-3</m:t>
            </m:r>
          </m:sup>
        </m:sSup>
      </m:oMath>
      <w:r w:rsidRPr="00FC4436">
        <w:rPr>
          <w:sz w:val="28"/>
          <w:szCs w:val="28"/>
        </w:rPr>
        <w:t>,   г</w:t>
      </w:r>
    </w:p>
    <w:p w14:paraId="21B87049" w14:textId="77777777" w:rsidR="00FC4436" w:rsidRPr="00FC4436" w:rsidRDefault="00FC4436" w:rsidP="00FC4436">
      <w:pPr>
        <w:tabs>
          <w:tab w:val="left" w:pos="9355"/>
        </w:tabs>
        <w:spacing w:after="120"/>
        <w:ind w:right="284"/>
        <w:jc w:val="both"/>
        <w:rPr>
          <w:sz w:val="28"/>
          <w:szCs w:val="28"/>
        </w:rPr>
      </w:pPr>
      <w:r w:rsidRPr="00FC4436">
        <w:rPr>
          <w:sz w:val="28"/>
          <w:szCs w:val="28"/>
        </w:rPr>
        <w:t xml:space="preserve">В пересчете на суточный объем мочи </w:t>
      </w:r>
      <w:r w:rsidRPr="00FC4436">
        <w:rPr>
          <w:rFonts w:ascii="Cambria Math" w:hAnsi="Cambria Math"/>
          <w:sz w:val="28"/>
          <w:szCs w:val="28"/>
        </w:rPr>
        <w:t>≈</w:t>
      </w:r>
      <w:r w:rsidRPr="00FC4436">
        <w:rPr>
          <w:sz w:val="28"/>
          <w:szCs w:val="28"/>
        </w:rPr>
        <w:t>1500 мл это будет:</w:t>
      </w:r>
    </w:p>
    <w:p w14:paraId="3BB85B7D" w14:textId="77777777" w:rsidR="00FC4436" w:rsidRPr="00FC4436" w:rsidRDefault="00FC4436" w:rsidP="00FC4436">
      <w:pPr>
        <w:tabs>
          <w:tab w:val="left" w:pos="9355"/>
        </w:tabs>
        <w:spacing w:after="100" w:afterAutospacing="1"/>
        <w:ind w:right="284" w:firstLine="539"/>
        <w:jc w:val="both"/>
        <w:rPr>
          <w:sz w:val="28"/>
          <w:szCs w:val="28"/>
        </w:rPr>
      </w:pPr>
      <w:r w:rsidRPr="00FC4436">
        <w:rPr>
          <w:sz w:val="28"/>
          <w:szCs w:val="28"/>
          <w:lang w:val="en-US"/>
        </w:rPr>
        <w:t>m</w:t>
      </w:r>
      <w:r w:rsidRPr="00FC4436">
        <w:rPr>
          <w:sz w:val="28"/>
          <w:szCs w:val="28"/>
        </w:rPr>
        <w:t>(</w:t>
      </w:r>
      <m:oMath>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sSub>
          <m:sSubPr>
            <m:ctrlPr>
              <w:rPr>
                <w:rFonts w:ascii="Cambria Math" w:hAnsi="Cambria Math"/>
                <w:sz w:val="28"/>
                <w:szCs w:val="28"/>
                <w:lang w:val="en-US"/>
              </w:rPr>
            </m:ctrlPr>
          </m:sSubPr>
          <m:e>
            <m:r>
              <m:rPr>
                <m:sty m:val="p"/>
              </m:rPr>
              <w:rPr>
                <w:rFonts w:ascii="Cambria Math" w:hAnsi="Cambria Math"/>
                <w:sz w:val="28"/>
                <w:szCs w:val="28"/>
              </w:rPr>
              <m:t>)</m:t>
            </m:r>
          </m:e>
          <m:sub>
            <m:r>
              <m:rPr>
                <m:sty m:val="p"/>
              </m:rPr>
              <w:rPr>
                <w:rFonts w:ascii="Cambria Math" w:hAnsi="Cambria Math"/>
                <w:sz w:val="28"/>
                <w:szCs w:val="28"/>
              </w:rPr>
              <m:t>сутки</m:t>
            </m:r>
          </m:sub>
        </m:sSub>
        <m:r>
          <m:rPr>
            <m:sty m:val="p"/>
          </m:rPr>
          <w:rPr>
            <w:rFonts w:ascii="Cambria Math" w:hAnsi="Cambria Math"/>
            <w:sz w:val="28"/>
            <w:szCs w:val="28"/>
          </w:rPr>
          <m:t xml:space="preserve">= </m:t>
        </m:r>
        <m:f>
          <m:fPr>
            <m:ctrlPr>
              <w:rPr>
                <w:rFonts w:ascii="Cambria Math" w:hAnsi="Cambria Math"/>
                <w:sz w:val="28"/>
                <w:szCs w:val="28"/>
                <w:lang w:val="en-US"/>
              </w:rPr>
            </m:ctrlPr>
          </m:fPr>
          <m:num>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rPr>
                  <m:t>т</m:t>
                </m:r>
              </m:sup>
            </m:sSup>
            <m:d>
              <m:dPr>
                <m:ctrlPr>
                  <w:rPr>
                    <w:rFonts w:ascii="Cambria Math" w:hAnsi="Cambria Math"/>
                    <w:sz w:val="28"/>
                    <w:szCs w:val="28"/>
                  </w:rPr>
                </m:ctrlPr>
              </m:dPr>
              <m:e>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e>
            </m:d>
            <m:r>
              <m:rPr>
                <m:sty m:val="p"/>
              </m:rPr>
              <w:rPr>
                <w:rFonts w:ascii="Cambria Math" w:hAnsi="Cambria Math"/>
                <w:sz w:val="28"/>
                <w:szCs w:val="28"/>
              </w:rPr>
              <m:t xml:space="preserve"> ∙ 1500</m:t>
            </m:r>
          </m:num>
          <m:den>
            <m:r>
              <m:rPr>
                <m:sty m:val="p"/>
              </m:rPr>
              <w:rPr>
                <w:rFonts w:ascii="Cambria Math" w:hAnsi="Cambria Math"/>
                <w:sz w:val="28"/>
                <w:szCs w:val="28"/>
              </w:rPr>
              <m:t>10</m:t>
            </m:r>
          </m:den>
        </m:f>
        <m:r>
          <m:rPr>
            <m:sty m:val="p"/>
          </m:rPr>
          <w:rPr>
            <w:rFonts w:ascii="Cambria Math" w:hAnsi="Cambria Math"/>
            <w:sz w:val="28"/>
            <w:szCs w:val="28"/>
          </w:rPr>
          <m:t>=150∙</m:t>
        </m:r>
        <m:sSup>
          <m:sSupPr>
            <m:ctrlPr>
              <w:rPr>
                <w:rFonts w:ascii="Cambria Math" w:hAnsi="Cambria Math"/>
                <w:sz w:val="28"/>
                <w:szCs w:val="28"/>
                <w:lang w:val="en-US"/>
              </w:rPr>
            </m:ctrlPr>
          </m:sSupPr>
          <m:e>
            <m:r>
              <m:rPr>
                <m:sty m:val="p"/>
              </m:rPr>
              <w:rPr>
                <w:rFonts w:ascii="Cambria Math" w:hAnsi="Cambria Math"/>
                <w:sz w:val="28"/>
                <w:szCs w:val="28"/>
                <w:lang w:val="en-US"/>
              </w:rPr>
              <m:t>m</m:t>
            </m:r>
          </m:e>
          <m:sup>
            <m:r>
              <m:rPr>
                <m:sty m:val="p"/>
              </m:rPr>
              <w:rPr>
                <w:rFonts w:ascii="Cambria Math" w:hAnsi="Cambria Math"/>
                <w:sz w:val="28"/>
                <w:szCs w:val="28"/>
              </w:rPr>
              <m:t>т</m:t>
            </m:r>
          </m:sup>
        </m:sSup>
        <m:d>
          <m:dPr>
            <m:ctrlPr>
              <w:rPr>
                <w:rFonts w:ascii="Cambria Math" w:hAnsi="Cambria Math"/>
                <w:sz w:val="28"/>
                <w:szCs w:val="28"/>
              </w:rPr>
            </m:ctrlPr>
          </m:dPr>
          <m:e>
            <m:sSup>
              <m:sSupPr>
                <m:ctrlPr>
                  <w:rPr>
                    <w:rFonts w:ascii="Cambria Math" w:hAnsi="Cambria Math"/>
                    <w:sz w:val="28"/>
                    <w:szCs w:val="28"/>
                    <w:lang w:val="en-US"/>
                  </w:rPr>
                </m:ctrlPr>
              </m:sSupPr>
              <m:e>
                <m:r>
                  <m:rPr>
                    <m:sty m:val="p"/>
                  </m:rPr>
                  <w:rPr>
                    <w:rFonts w:ascii="Cambria Math" w:hAnsi="Cambria Math"/>
                    <w:sz w:val="28"/>
                    <w:szCs w:val="28"/>
                    <w:lang w:val="en-US"/>
                  </w:rPr>
                  <m:t>Ca</m:t>
                </m:r>
              </m:e>
              <m:sup>
                <m:r>
                  <m:rPr>
                    <m:sty m:val="p"/>
                  </m:rPr>
                  <w:rPr>
                    <w:rFonts w:ascii="Cambria Math" w:hAnsi="Cambria Math"/>
                    <w:sz w:val="28"/>
                    <w:szCs w:val="28"/>
                  </w:rPr>
                  <m:t>2+</m:t>
                </m:r>
              </m:sup>
            </m:sSup>
          </m:e>
        </m:d>
        <m:r>
          <m:rPr>
            <m:sty m:val="p"/>
          </m:rPr>
          <w:rPr>
            <w:rFonts w:ascii="Cambria Math" w:hAnsi="Cambria Math"/>
            <w:sz w:val="28"/>
            <w:szCs w:val="28"/>
          </w:rPr>
          <m:t xml:space="preserve"> </m:t>
        </m:r>
      </m:oMath>
      <w:r w:rsidRPr="00FC4436">
        <w:rPr>
          <w:sz w:val="28"/>
          <w:szCs w:val="28"/>
        </w:rPr>
        <w:t>,    г/сутки</w:t>
      </w:r>
    </w:p>
    <w:p w14:paraId="2A9AA261" w14:textId="77777777" w:rsidR="00FC4436" w:rsidRPr="00FC4436" w:rsidRDefault="00FC4436" w:rsidP="00FC4436">
      <w:pPr>
        <w:tabs>
          <w:tab w:val="left" w:pos="9355"/>
        </w:tabs>
        <w:spacing w:after="100" w:afterAutospacing="1"/>
        <w:ind w:right="284"/>
        <w:jc w:val="both"/>
        <w:rPr>
          <w:i/>
          <w:sz w:val="28"/>
          <w:szCs w:val="28"/>
        </w:rPr>
      </w:pPr>
      <w:r w:rsidRPr="00FC4436">
        <w:rPr>
          <w:i/>
          <w:sz w:val="28"/>
          <w:szCs w:val="28"/>
        </w:rPr>
        <w:t>Сравниваем с нормой и делаем вывод.</w:t>
      </w:r>
    </w:p>
    <w:p w14:paraId="09542029" w14:textId="77777777" w:rsidR="00FC4436" w:rsidRPr="00FC4436" w:rsidRDefault="00FC4436" w:rsidP="00FC4436">
      <w:pPr>
        <w:tabs>
          <w:tab w:val="left" w:pos="9355"/>
        </w:tabs>
        <w:spacing w:after="120"/>
        <w:ind w:left="357" w:right="284"/>
        <w:jc w:val="center"/>
        <w:rPr>
          <w:sz w:val="28"/>
          <w:szCs w:val="28"/>
        </w:rPr>
      </w:pPr>
      <w:r w:rsidRPr="00FC4436">
        <w:rPr>
          <w:b/>
          <w:sz w:val="28"/>
          <w:szCs w:val="28"/>
        </w:rPr>
        <w:t>Вопросы для защиты работы</w:t>
      </w:r>
    </w:p>
    <w:p w14:paraId="7B626BDB"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Чем обусловлена жесткость воды? В каких единицах она измеряется?</w:t>
      </w:r>
    </w:p>
    <w:p w14:paraId="09D09BC9"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Охарактеризовать метод комплексонометрии (суть метода, рабочие растворы, индикаторы, требования к индикатору и титранту). Для чего нужна щелочная среда?</w:t>
      </w:r>
    </w:p>
    <w:p w14:paraId="22F51ECD"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 xml:space="preserve">Что такое эриохром черный Т? Как он ведет себя в разных средах? </w:t>
      </w:r>
    </w:p>
    <w:p w14:paraId="30AB5B77"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 xml:space="preserve">Что такое комплексоны? Приведите примеры. </w:t>
      </w:r>
    </w:p>
    <w:p w14:paraId="38E0B887"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lastRenderedPageBreak/>
        <w:t>Что из себя представляет трилон Б? Как он реагирует с катионами металлов?</w:t>
      </w:r>
    </w:p>
    <w:p w14:paraId="2013D3C9"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В роли чего выступают определяемые ионы кальция и магния?</w:t>
      </w:r>
    </w:p>
    <w:p w14:paraId="33B07719"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Для чего при определении жесткости воды методом комплексонометрии применяют аммиачный буфер?</w:t>
      </w:r>
    </w:p>
    <w:p w14:paraId="13D5D2F3"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Написать реакции, лежащие в основе метода определения общей жесткости воды. Какой способ титрования используется в данной работе?</w:t>
      </w:r>
    </w:p>
    <w:p w14:paraId="0D0A7817"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Что общего в принципах определения жесткости воды и ионов кальция в биологической жидкости? В чем отличие?</w:t>
      </w:r>
    </w:p>
    <w:p w14:paraId="65ADCC97"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Как устанавливается точка эквивалентности при определении ионов кальция в биологической жидкости.</w:t>
      </w:r>
    </w:p>
    <w:p w14:paraId="578EAC93"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Почему при определении ионов кальция используют индикатор мурексид, а не эриохром черный Т?</w:t>
      </w:r>
    </w:p>
    <w:p w14:paraId="177F5693" w14:textId="77777777" w:rsidR="00FC4436" w:rsidRPr="00FC4436" w:rsidRDefault="00FC4436" w:rsidP="00FC4436">
      <w:pPr>
        <w:numPr>
          <w:ilvl w:val="0"/>
          <w:numId w:val="40"/>
        </w:numPr>
        <w:tabs>
          <w:tab w:val="clear" w:pos="720"/>
          <w:tab w:val="num" w:pos="426"/>
          <w:tab w:val="left" w:pos="9355"/>
        </w:tabs>
        <w:ind w:left="0" w:firstLine="0"/>
        <w:jc w:val="both"/>
        <w:rPr>
          <w:sz w:val="28"/>
          <w:szCs w:val="28"/>
        </w:rPr>
      </w:pPr>
      <w:r w:rsidRPr="00FC4436">
        <w:rPr>
          <w:sz w:val="28"/>
          <w:szCs w:val="28"/>
        </w:rPr>
        <w:t xml:space="preserve">Зачем при определении ионов кальция в биологической жидкости используют концентрированный раствор </w:t>
      </w:r>
      <w:r w:rsidRPr="00FC4436">
        <w:rPr>
          <w:sz w:val="28"/>
          <w:szCs w:val="28"/>
          <w:lang w:val="en-US"/>
        </w:rPr>
        <w:t>NaOH</w:t>
      </w:r>
      <w:r w:rsidRPr="00FC4436">
        <w:rPr>
          <w:sz w:val="28"/>
          <w:szCs w:val="28"/>
        </w:rPr>
        <w:t>, а не аммиачный буфер?</w:t>
      </w:r>
    </w:p>
    <w:p w14:paraId="0B2910B5" w14:textId="77777777" w:rsidR="00F87252" w:rsidRPr="00840B57" w:rsidRDefault="00F87252" w:rsidP="00FC4436">
      <w:pPr>
        <w:pStyle w:val="af2"/>
        <w:spacing w:before="0" w:beforeAutospacing="0" w:after="120" w:afterAutospacing="0"/>
        <w:jc w:val="both"/>
      </w:pPr>
    </w:p>
    <w:sectPr w:rsidR="00F87252" w:rsidRPr="00840B57" w:rsidSect="003D106A">
      <w:footerReference w:type="even" r:id="rId19"/>
      <w:footerReference w:type="defaul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3CCB" w14:textId="77777777" w:rsidR="008A2E71" w:rsidRDefault="008A2E71">
      <w:r>
        <w:separator/>
      </w:r>
    </w:p>
  </w:endnote>
  <w:endnote w:type="continuationSeparator" w:id="0">
    <w:p w14:paraId="16FD7719" w14:textId="77777777" w:rsidR="008A2E71" w:rsidRDefault="008A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6101" w14:textId="77777777" w:rsidR="00A313F4" w:rsidRDefault="00A313F4" w:rsidP="003D10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181B42" w14:textId="77777777" w:rsidR="00A313F4" w:rsidRDefault="00A313F4" w:rsidP="003D106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9E4F" w14:textId="77777777" w:rsidR="00A313F4" w:rsidRDefault="004D4A9E">
    <w:pPr>
      <w:pStyle w:val="a5"/>
      <w:jc w:val="right"/>
    </w:pPr>
    <w:r>
      <w:fldChar w:fldCharType="begin"/>
    </w:r>
    <w:r>
      <w:instrText>PAGE   \* MERGEFORMAT</w:instrText>
    </w:r>
    <w:r>
      <w:fldChar w:fldCharType="separate"/>
    </w:r>
    <w:r w:rsidR="00FC443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81E2" w14:textId="77777777" w:rsidR="00A313F4" w:rsidRDefault="00A313F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764E" w14:textId="77777777" w:rsidR="008A2E71" w:rsidRDefault="008A2E71">
      <w:r>
        <w:separator/>
      </w:r>
    </w:p>
  </w:footnote>
  <w:footnote w:type="continuationSeparator" w:id="0">
    <w:p w14:paraId="6817BA96" w14:textId="77777777" w:rsidR="008A2E71" w:rsidRDefault="008A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 w15:restartNumberingAfterBreak="0">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 w15:restartNumberingAfterBreak="0">
    <w:nsid w:val="00000025"/>
    <w:multiLevelType w:val="singleLevel"/>
    <w:tmpl w:val="00000025"/>
    <w:name w:val="WW8Num37"/>
    <w:lvl w:ilvl="0">
      <w:start w:val="1"/>
      <w:numFmt w:val="decimal"/>
      <w:lvlText w:val="%1."/>
      <w:lvlJc w:val="left"/>
      <w:pPr>
        <w:tabs>
          <w:tab w:val="num" w:pos="0"/>
        </w:tabs>
        <w:ind w:left="720" w:hanging="360"/>
      </w:pPr>
    </w:lvl>
  </w:abstractNum>
  <w:abstractNum w:abstractNumId="3" w15:restartNumberingAfterBreak="0">
    <w:nsid w:val="00000032"/>
    <w:multiLevelType w:val="singleLevel"/>
    <w:tmpl w:val="00000032"/>
    <w:name w:val="WW8Num52"/>
    <w:lvl w:ilvl="0">
      <w:start w:val="1"/>
      <w:numFmt w:val="decimal"/>
      <w:lvlText w:val="%1."/>
      <w:lvlJc w:val="left"/>
      <w:pPr>
        <w:tabs>
          <w:tab w:val="num" w:pos="0"/>
        </w:tabs>
        <w:ind w:left="720" w:hanging="360"/>
      </w:pPr>
    </w:lvl>
  </w:abstractNum>
  <w:abstractNum w:abstractNumId="4" w15:restartNumberingAfterBreak="0">
    <w:nsid w:val="00000033"/>
    <w:multiLevelType w:val="singleLevel"/>
    <w:tmpl w:val="00000033"/>
    <w:name w:val="WW8Num53"/>
    <w:lvl w:ilvl="0">
      <w:start w:val="1"/>
      <w:numFmt w:val="decimal"/>
      <w:lvlText w:val="%1."/>
      <w:lvlJc w:val="left"/>
      <w:pPr>
        <w:tabs>
          <w:tab w:val="num" w:pos="0"/>
        </w:tabs>
        <w:ind w:left="720" w:hanging="360"/>
      </w:pPr>
    </w:lvl>
  </w:abstractNum>
  <w:abstractNum w:abstractNumId="5" w15:restartNumberingAfterBreak="0">
    <w:nsid w:val="0000003D"/>
    <w:multiLevelType w:val="multilevel"/>
    <w:tmpl w:val="0000003D"/>
    <w:name w:val="WW8Num6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42"/>
    <w:multiLevelType w:val="singleLevel"/>
    <w:tmpl w:val="00000042"/>
    <w:name w:val="WW8Num68"/>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44"/>
    <w:multiLevelType w:val="singleLevel"/>
    <w:tmpl w:val="00000044"/>
    <w:name w:val="WW8Num70"/>
    <w:lvl w:ilvl="0">
      <w:start w:val="1"/>
      <w:numFmt w:val="decimal"/>
      <w:lvlText w:val="%1."/>
      <w:lvlJc w:val="left"/>
      <w:pPr>
        <w:tabs>
          <w:tab w:val="num" w:pos="0"/>
        </w:tabs>
        <w:ind w:left="720" w:hanging="360"/>
      </w:pPr>
    </w:lvl>
  </w:abstractNum>
  <w:abstractNum w:abstractNumId="8" w15:restartNumberingAfterBreak="0">
    <w:nsid w:val="00D800A8"/>
    <w:multiLevelType w:val="hybridMultilevel"/>
    <w:tmpl w:val="A15A9608"/>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17764F9"/>
    <w:multiLevelType w:val="multilevel"/>
    <w:tmpl w:val="EE689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3283D79"/>
    <w:multiLevelType w:val="multilevel"/>
    <w:tmpl w:val="2E8A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1458BE"/>
    <w:multiLevelType w:val="hybridMultilevel"/>
    <w:tmpl w:val="72328038"/>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68003CA"/>
    <w:multiLevelType w:val="hybridMultilevel"/>
    <w:tmpl w:val="01B48E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07185BAF"/>
    <w:multiLevelType w:val="hybridMultilevel"/>
    <w:tmpl w:val="1AEA0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8111440"/>
    <w:multiLevelType w:val="hybridMultilevel"/>
    <w:tmpl w:val="ABD6BEA2"/>
    <w:lvl w:ilvl="0" w:tplc="DA36C1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82C29"/>
    <w:multiLevelType w:val="multilevel"/>
    <w:tmpl w:val="9BEC5E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0B351077"/>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B5E4121"/>
    <w:multiLevelType w:val="multilevel"/>
    <w:tmpl w:val="AA180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E70EB6"/>
    <w:multiLevelType w:val="hybridMultilevel"/>
    <w:tmpl w:val="3A66CCDA"/>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1068117D"/>
    <w:multiLevelType w:val="hybridMultilevel"/>
    <w:tmpl w:val="415E1B6C"/>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10A94DFB"/>
    <w:multiLevelType w:val="hybridMultilevel"/>
    <w:tmpl w:val="D884E348"/>
    <w:lvl w:ilvl="0" w:tplc="EA429F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1C13AFA"/>
    <w:multiLevelType w:val="hybridMultilevel"/>
    <w:tmpl w:val="8F06823C"/>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2D1016F"/>
    <w:multiLevelType w:val="hybridMultilevel"/>
    <w:tmpl w:val="5404908A"/>
    <w:lvl w:ilvl="0" w:tplc="B4F24454">
      <w:start w:val="1"/>
      <w:numFmt w:val="decimal"/>
      <w:lvlText w:val="%1"/>
      <w:lvlJc w:val="left"/>
      <w:pPr>
        <w:ind w:left="360" w:hanging="360"/>
      </w:pPr>
      <w:rPr>
        <w:rFonts w:ascii="Times New Roman" w:hAnsi="Times New Roman"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2ED46AE"/>
    <w:multiLevelType w:val="hybridMultilevel"/>
    <w:tmpl w:val="A83EBE54"/>
    <w:lvl w:ilvl="0" w:tplc="690C486C">
      <w:start w:val="1"/>
      <w:numFmt w:val="decimal"/>
      <w:lvlText w:val="%1."/>
      <w:lvlJc w:val="left"/>
      <w:pPr>
        <w:tabs>
          <w:tab w:val="num" w:pos="555"/>
        </w:tabs>
        <w:ind w:left="555" w:hanging="555"/>
      </w:pPr>
      <w:rPr>
        <w:rFonts w:ascii="Times New Roman" w:hAnsi="Times New Roman" w:hint="default"/>
        <w:b w:val="0"/>
        <w:i w:val="0"/>
        <w:spacing w:val="0"/>
        <w:w w:val="100"/>
        <w:position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18F64A78"/>
    <w:multiLevelType w:val="multilevel"/>
    <w:tmpl w:val="B08A536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192E30D5"/>
    <w:multiLevelType w:val="hybridMultilevel"/>
    <w:tmpl w:val="48C89D26"/>
    <w:lvl w:ilvl="0" w:tplc="F76454D0">
      <w:start w:val="1"/>
      <w:numFmt w:val="decimal"/>
      <w:lvlText w:val="%1)"/>
      <w:lvlJc w:val="left"/>
      <w:pPr>
        <w:ind w:left="360" w:hanging="360"/>
      </w:pPr>
      <w:rPr>
        <w:rFonts w:ascii="Times New Roman" w:hAnsi="Times New Roman" w:hint="default"/>
        <w:b w:val="0"/>
        <w:i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A432BDC"/>
    <w:multiLevelType w:val="multilevel"/>
    <w:tmpl w:val="83328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841A88"/>
    <w:multiLevelType w:val="hybridMultilevel"/>
    <w:tmpl w:val="14DA473A"/>
    <w:lvl w:ilvl="0" w:tplc="C364473C">
      <w:start w:val="1"/>
      <w:numFmt w:val="decimal"/>
      <w:lvlText w:val="%1."/>
      <w:lvlJc w:val="center"/>
      <w:pPr>
        <w:ind w:left="720" w:hanging="360"/>
      </w:pPr>
      <w:rPr>
        <w:rFonts w:ascii="Times New Roman" w:hAnsi="Times New Roman" w:hint="default"/>
        <w:b w:val="0"/>
        <w:i w:val="0"/>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EC70A8"/>
    <w:multiLevelType w:val="hybridMultilevel"/>
    <w:tmpl w:val="0F0A3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3CC7089"/>
    <w:multiLevelType w:val="multilevel"/>
    <w:tmpl w:val="F33CF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5696167"/>
    <w:multiLevelType w:val="hybridMultilevel"/>
    <w:tmpl w:val="13A067B0"/>
    <w:lvl w:ilvl="0" w:tplc="67F6E1AE">
      <w:start w:val="5"/>
      <w:numFmt w:val="decimal"/>
      <w:lvlText w:val="%1."/>
      <w:lvlJc w:val="left"/>
      <w:pPr>
        <w:tabs>
          <w:tab w:val="num" w:pos="1428"/>
        </w:tabs>
        <w:ind w:left="1428"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F21722"/>
    <w:multiLevelType w:val="hybridMultilevel"/>
    <w:tmpl w:val="6A7EEF8E"/>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B3C45AB"/>
    <w:multiLevelType w:val="hybridMultilevel"/>
    <w:tmpl w:val="F3F8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AB392F"/>
    <w:multiLevelType w:val="hybridMultilevel"/>
    <w:tmpl w:val="10CCE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13F6FE2"/>
    <w:multiLevelType w:val="hybridMultilevel"/>
    <w:tmpl w:val="611CE6E8"/>
    <w:lvl w:ilvl="0" w:tplc="1C962D9E">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2D147C"/>
    <w:multiLevelType w:val="hybridMultilevel"/>
    <w:tmpl w:val="FC4CAE6C"/>
    <w:lvl w:ilvl="0" w:tplc="EA429F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7591216"/>
    <w:multiLevelType w:val="hybridMultilevel"/>
    <w:tmpl w:val="B31A9432"/>
    <w:lvl w:ilvl="0" w:tplc="C99ACA1C">
      <w:start w:val="1"/>
      <w:numFmt w:val="decimal"/>
      <w:lvlText w:val="%1."/>
      <w:lvlJc w:val="left"/>
      <w:pPr>
        <w:ind w:left="1259"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7" w15:restartNumberingAfterBreak="0">
    <w:nsid w:val="37BD090D"/>
    <w:multiLevelType w:val="multilevel"/>
    <w:tmpl w:val="F122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53FE"/>
    <w:multiLevelType w:val="hybridMultilevel"/>
    <w:tmpl w:val="17AA2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8072773"/>
    <w:multiLevelType w:val="hybridMultilevel"/>
    <w:tmpl w:val="304C3018"/>
    <w:lvl w:ilvl="0" w:tplc="C364473C">
      <w:start w:val="1"/>
      <w:numFmt w:val="decimal"/>
      <w:lvlText w:val="%1."/>
      <w:lvlJc w:val="center"/>
      <w:pPr>
        <w:ind w:left="360" w:hanging="360"/>
      </w:pPr>
      <w:rPr>
        <w:rFonts w:ascii="Times New Roman" w:hAnsi="Times New Roman" w:hint="default"/>
        <w:b w:val="0"/>
        <w:i w:val="0"/>
        <w:spacing w:val="0"/>
        <w:w w:val="100"/>
        <w:position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94A14D0"/>
    <w:multiLevelType w:val="hybridMultilevel"/>
    <w:tmpl w:val="4F6661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587D2F"/>
    <w:multiLevelType w:val="hybridMultilevel"/>
    <w:tmpl w:val="EF18F98A"/>
    <w:lvl w:ilvl="0" w:tplc="9D3EDE7C">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960508"/>
    <w:multiLevelType w:val="hybridMultilevel"/>
    <w:tmpl w:val="2BDAD920"/>
    <w:lvl w:ilvl="0" w:tplc="F76454D0">
      <w:start w:val="1"/>
      <w:numFmt w:val="decimal"/>
      <w:lvlText w:val="%1)"/>
      <w:lvlJc w:val="left"/>
      <w:pPr>
        <w:ind w:left="1429"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122F36"/>
    <w:multiLevelType w:val="hybridMultilevel"/>
    <w:tmpl w:val="C26C416A"/>
    <w:lvl w:ilvl="0" w:tplc="FB2665CA">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3E29732A"/>
    <w:multiLevelType w:val="hybridMultilevel"/>
    <w:tmpl w:val="96187B46"/>
    <w:lvl w:ilvl="0" w:tplc="33A0CF12">
      <w:start w:val="1"/>
      <w:numFmt w:val="decimal"/>
      <w:lvlText w:val="%1."/>
      <w:lvlJc w:val="left"/>
      <w:pPr>
        <w:ind w:left="1957" w:hanging="12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EE50858"/>
    <w:multiLevelType w:val="hybridMultilevel"/>
    <w:tmpl w:val="76FC21B2"/>
    <w:lvl w:ilvl="0" w:tplc="31A0566C">
      <w:start w:val="1"/>
      <w:numFmt w:val="decimal"/>
      <w:lvlText w:val="%1)"/>
      <w:lvlJc w:val="left"/>
      <w:pPr>
        <w:ind w:left="360" w:hanging="360"/>
      </w:pPr>
      <w:rPr>
        <w:rFonts w:ascii="Times New Roman" w:hAnsi="Times New Roman" w:hint="default"/>
        <w:b w:val="0"/>
        <w:i w:val="0"/>
        <w:sz w:val="28"/>
        <w:lang w:val="ru-RU"/>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FF97482"/>
    <w:multiLevelType w:val="hybridMultilevel"/>
    <w:tmpl w:val="5802959C"/>
    <w:lvl w:ilvl="0" w:tplc="6D8C2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26727CD"/>
    <w:multiLevelType w:val="hybridMultilevel"/>
    <w:tmpl w:val="4A6473F6"/>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44832537"/>
    <w:multiLevelType w:val="hybridMultilevel"/>
    <w:tmpl w:val="705E3C64"/>
    <w:lvl w:ilvl="0" w:tplc="EA429FB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D0A41DF"/>
    <w:multiLevelType w:val="hybridMultilevel"/>
    <w:tmpl w:val="CF1CF4F0"/>
    <w:lvl w:ilvl="0" w:tplc="55D65964">
      <w:start w:val="1"/>
      <w:numFmt w:val="decimal"/>
      <w:pStyle w:val="2"/>
      <w:lvlText w:val="%1."/>
      <w:lvlJc w:val="left"/>
      <w:pPr>
        <w:ind w:left="1353" w:hanging="360"/>
      </w:pPr>
      <w:rPr>
        <w:rFonts w:hint="default"/>
        <w:b/>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15:restartNumberingAfterBreak="0">
    <w:nsid w:val="50453D9E"/>
    <w:multiLevelType w:val="hybridMultilevel"/>
    <w:tmpl w:val="4DD0A53C"/>
    <w:lvl w:ilvl="0" w:tplc="1C962D9E">
      <w:start w:val="1"/>
      <w:numFmt w:val="decimal"/>
      <w:lvlText w:val="%1."/>
      <w:lvlJc w:val="left"/>
      <w:pPr>
        <w:ind w:left="3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15:restartNumberingAfterBreak="0">
    <w:nsid w:val="51340D48"/>
    <w:multiLevelType w:val="hybridMultilevel"/>
    <w:tmpl w:val="CB367FB0"/>
    <w:lvl w:ilvl="0" w:tplc="EA429FBC">
      <w:start w:val="1"/>
      <w:numFmt w:val="decimal"/>
      <w:lvlText w:val="%1."/>
      <w:lvlJc w:val="left"/>
      <w:pPr>
        <w:ind w:left="720" w:hanging="360"/>
      </w:pPr>
      <w:rPr>
        <w:rFonts w:hint="default"/>
        <w:b w:val="0"/>
        <w:i w:val="0"/>
        <w:color w:val="auto"/>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BB3890"/>
    <w:multiLevelType w:val="hybridMultilevel"/>
    <w:tmpl w:val="74C87616"/>
    <w:lvl w:ilvl="0" w:tplc="751C13AA">
      <w:start w:val="1"/>
      <w:numFmt w:val="decimal"/>
      <w:lvlText w:val="%1."/>
      <w:lvlJc w:val="right"/>
      <w:pPr>
        <w:ind w:left="1429" w:hanging="360"/>
      </w:pPr>
      <w:rPr>
        <w:rFonts w:ascii="Times New Roman" w:hAnsi="Times New Roman" w:hint="default"/>
        <w:b w:val="0"/>
        <w:i w:val="0"/>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74365EC"/>
    <w:multiLevelType w:val="hybridMultilevel"/>
    <w:tmpl w:val="E126FFEA"/>
    <w:lvl w:ilvl="0" w:tplc="F76454D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6E4316"/>
    <w:multiLevelType w:val="hybridMultilevel"/>
    <w:tmpl w:val="E140F422"/>
    <w:lvl w:ilvl="0" w:tplc="F76454D0">
      <w:start w:val="1"/>
      <w:numFmt w:val="decimal"/>
      <w:lvlText w:val="%1)"/>
      <w:lvlJc w:val="left"/>
      <w:pPr>
        <w:tabs>
          <w:tab w:val="num" w:pos="360"/>
        </w:tabs>
        <w:ind w:left="360" w:hanging="360"/>
      </w:pPr>
      <w:rPr>
        <w:rFonts w:ascii="Times New Roman" w:hAnsi="Times New Roman" w:hint="default"/>
        <w:b w:val="0"/>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5C3A78D6"/>
    <w:multiLevelType w:val="hybridMultilevel"/>
    <w:tmpl w:val="EF74F204"/>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5F187307"/>
    <w:multiLevelType w:val="hybridMultilevel"/>
    <w:tmpl w:val="6E4A9AD0"/>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15:restartNumberingAfterBreak="0">
    <w:nsid w:val="5FA20306"/>
    <w:multiLevelType w:val="hybridMultilevel"/>
    <w:tmpl w:val="6D4EC4BE"/>
    <w:lvl w:ilvl="0" w:tplc="FC388898">
      <w:start w:val="1"/>
      <w:numFmt w:val="decimal"/>
      <w:lvlText w:val="%1)"/>
      <w:lvlJc w:val="left"/>
      <w:pPr>
        <w:ind w:left="1429" w:hanging="360"/>
      </w:pPr>
      <w:rPr>
        <w:rFonts w:ascii="Times New Roman" w:hAnsi="Times New Roman" w:hint="default"/>
        <w:b w:val="0"/>
        <w:i w:val="0"/>
        <w:spacing w:val="0"/>
        <w:w w:val="100"/>
        <w:position w:val="0"/>
        <w:sz w:val="28"/>
      </w:rPr>
    </w:lvl>
    <w:lvl w:ilvl="1" w:tplc="48F099CC">
      <w:start w:val="1"/>
      <w:numFmt w:val="decimal"/>
      <w:lvlText w:val="%2."/>
      <w:lvlJc w:val="left"/>
      <w:pPr>
        <w:ind w:left="2905" w:hanging="11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2DF4297"/>
    <w:multiLevelType w:val="hybridMultilevel"/>
    <w:tmpl w:val="AE58D512"/>
    <w:lvl w:ilvl="0" w:tplc="0419000F">
      <w:start w:val="1"/>
      <w:numFmt w:val="decimal"/>
      <w:lvlText w:val="%1."/>
      <w:lvlJc w:val="left"/>
      <w:pPr>
        <w:tabs>
          <w:tab w:val="num" w:pos="813"/>
        </w:tabs>
        <w:ind w:left="813" w:hanging="360"/>
      </w:p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59" w15:restartNumberingAfterBreak="0">
    <w:nsid w:val="62E95471"/>
    <w:multiLevelType w:val="hybridMultilevel"/>
    <w:tmpl w:val="6D80457C"/>
    <w:lvl w:ilvl="0" w:tplc="17B2787A">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95D5CAA"/>
    <w:multiLevelType w:val="hybridMultilevel"/>
    <w:tmpl w:val="8592A176"/>
    <w:lvl w:ilvl="0" w:tplc="EA429FB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9D560E1"/>
    <w:multiLevelType w:val="hybridMultilevel"/>
    <w:tmpl w:val="611CE6E8"/>
    <w:lvl w:ilvl="0" w:tplc="1C962D9E">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5B33C6"/>
    <w:multiLevelType w:val="hybridMultilevel"/>
    <w:tmpl w:val="06181C80"/>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15:restartNumberingAfterBreak="0">
    <w:nsid w:val="71EB0B62"/>
    <w:multiLevelType w:val="hybridMultilevel"/>
    <w:tmpl w:val="A544CE12"/>
    <w:lvl w:ilvl="0" w:tplc="1C962D9E">
      <w:start w:val="1"/>
      <w:numFmt w:val="decimal"/>
      <w:lvlText w:val="%1."/>
      <w:lvlJc w:val="left"/>
      <w:pPr>
        <w:ind w:left="126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15:restartNumberingAfterBreak="0">
    <w:nsid w:val="73037ED2"/>
    <w:multiLevelType w:val="hybridMultilevel"/>
    <w:tmpl w:val="4A981EAA"/>
    <w:lvl w:ilvl="0" w:tplc="EA429F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31E05CA"/>
    <w:multiLevelType w:val="multilevel"/>
    <w:tmpl w:val="7B5A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C60AD2"/>
    <w:multiLevelType w:val="hybridMultilevel"/>
    <w:tmpl w:val="F7EE10CE"/>
    <w:lvl w:ilvl="0" w:tplc="690C486C">
      <w:start w:val="1"/>
      <w:numFmt w:val="decimal"/>
      <w:lvlText w:val="%1."/>
      <w:lvlJc w:val="lef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77206A5A"/>
    <w:multiLevelType w:val="hybridMultilevel"/>
    <w:tmpl w:val="7972721E"/>
    <w:lvl w:ilvl="0" w:tplc="1C962D9E">
      <w:start w:val="1"/>
      <w:numFmt w:val="decimal"/>
      <w:lvlText w:val="%1."/>
      <w:lvlJc w:val="left"/>
      <w:pPr>
        <w:ind w:left="720" w:hanging="360"/>
      </w:pPr>
      <w:rPr>
        <w:rFonts w:ascii="Times New Roman" w:hAnsi="Times New Roman" w:hint="default"/>
        <w:b w:val="0"/>
        <w:i w:val="0"/>
        <w: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85D6C65"/>
    <w:multiLevelType w:val="hybridMultilevel"/>
    <w:tmpl w:val="742055C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9" w15:restartNumberingAfterBreak="0">
    <w:nsid w:val="797E2CF2"/>
    <w:multiLevelType w:val="hybridMultilevel"/>
    <w:tmpl w:val="14F41726"/>
    <w:lvl w:ilvl="0" w:tplc="751C13AA">
      <w:start w:val="1"/>
      <w:numFmt w:val="decimal"/>
      <w:lvlText w:val="%1."/>
      <w:lvlJc w:val="right"/>
      <w:pPr>
        <w:ind w:left="360" w:hanging="360"/>
      </w:pPr>
      <w:rPr>
        <w:rFonts w:ascii="Times New Roman" w:hAnsi="Times New Roman" w:hint="default"/>
        <w:b w:val="0"/>
        <w:i w:val="0"/>
        <w:spacing w:val="0"/>
        <w:w w:val="100"/>
        <w:position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C02247D"/>
    <w:multiLevelType w:val="hybridMultilevel"/>
    <w:tmpl w:val="D2488B16"/>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60"/>
  </w:num>
  <w:num w:numId="3">
    <w:abstractNumId w:val="48"/>
  </w:num>
  <w:num w:numId="4">
    <w:abstractNumId w:val="49"/>
  </w:num>
  <w:num w:numId="5">
    <w:abstractNumId w:val="68"/>
  </w:num>
  <w:num w:numId="6">
    <w:abstractNumId w:val="41"/>
  </w:num>
  <w:num w:numId="7">
    <w:abstractNumId w:val="50"/>
  </w:num>
  <w:num w:numId="8">
    <w:abstractNumId w:val="67"/>
  </w:num>
  <w:num w:numId="9">
    <w:abstractNumId w:val="56"/>
  </w:num>
  <w:num w:numId="10">
    <w:abstractNumId w:val="18"/>
  </w:num>
  <w:num w:numId="11">
    <w:abstractNumId w:val="47"/>
  </w:num>
  <w:num w:numId="12">
    <w:abstractNumId w:val="62"/>
  </w:num>
  <w:num w:numId="13">
    <w:abstractNumId w:val="19"/>
  </w:num>
  <w:num w:numId="14">
    <w:abstractNumId w:val="36"/>
  </w:num>
  <w:num w:numId="15">
    <w:abstractNumId w:val="32"/>
  </w:num>
  <w:num w:numId="16">
    <w:abstractNumId w:val="34"/>
  </w:num>
  <w:num w:numId="17">
    <w:abstractNumId w:val="61"/>
  </w:num>
  <w:num w:numId="18">
    <w:abstractNumId w:val="63"/>
  </w:num>
  <w:num w:numId="19">
    <w:abstractNumId w:val="30"/>
  </w:num>
  <w:num w:numId="20">
    <w:abstractNumId w:val="59"/>
  </w:num>
  <w:num w:numId="21">
    <w:abstractNumId w:val="14"/>
  </w:num>
  <w:num w:numId="22">
    <w:abstractNumId w:val="44"/>
  </w:num>
  <w:num w:numId="23">
    <w:abstractNumId w:val="46"/>
  </w:num>
  <w:num w:numId="24">
    <w:abstractNumId w:val="52"/>
  </w:num>
  <w:num w:numId="25">
    <w:abstractNumId w:val="51"/>
  </w:num>
  <w:num w:numId="26">
    <w:abstractNumId w:val="42"/>
  </w:num>
  <w:num w:numId="27">
    <w:abstractNumId w:val="57"/>
  </w:num>
  <w:num w:numId="28">
    <w:abstractNumId w:val="69"/>
  </w:num>
  <w:num w:numId="29">
    <w:abstractNumId w:val="20"/>
  </w:num>
  <w:num w:numId="30">
    <w:abstractNumId w:val="35"/>
  </w:num>
  <w:num w:numId="31">
    <w:abstractNumId w:val="64"/>
  </w:num>
  <w:num w:numId="32">
    <w:abstractNumId w:val="25"/>
  </w:num>
  <w:num w:numId="33">
    <w:abstractNumId w:val="39"/>
  </w:num>
  <w:num w:numId="34">
    <w:abstractNumId w:val="13"/>
  </w:num>
  <w:num w:numId="35">
    <w:abstractNumId w:val="38"/>
  </w:num>
  <w:num w:numId="36">
    <w:abstractNumId w:val="12"/>
  </w:num>
  <w:num w:numId="37">
    <w:abstractNumId w:val="27"/>
  </w:num>
  <w:num w:numId="38">
    <w:abstractNumId w:val="53"/>
  </w:num>
  <w:num w:numId="39">
    <w:abstractNumId w:val="70"/>
  </w:num>
  <w:num w:numId="40">
    <w:abstractNumId w:val="28"/>
  </w:num>
  <w:num w:numId="41">
    <w:abstractNumId w:val="45"/>
  </w:num>
  <w:num w:numId="42">
    <w:abstractNumId w:val="54"/>
  </w:num>
  <w:num w:numId="43">
    <w:abstractNumId w:val="10"/>
  </w:num>
  <w:num w:numId="44">
    <w:abstractNumId w:val="17"/>
  </w:num>
  <w:num w:numId="45">
    <w:abstractNumId w:val="24"/>
  </w:num>
  <w:num w:numId="46">
    <w:abstractNumId w:val="15"/>
  </w:num>
  <w:num w:numId="47">
    <w:abstractNumId w:val="37"/>
  </w:num>
  <w:num w:numId="48">
    <w:abstractNumId w:val="26"/>
  </w:num>
  <w:num w:numId="49">
    <w:abstractNumId w:val="29"/>
  </w:num>
  <w:num w:numId="50">
    <w:abstractNumId w:val="65"/>
  </w:num>
  <w:num w:numId="51">
    <w:abstractNumId w:val="9"/>
  </w:num>
  <w:num w:numId="52">
    <w:abstractNumId w:val="43"/>
  </w:num>
  <w:num w:numId="53">
    <w:abstractNumId w:val="23"/>
  </w:num>
  <w:num w:numId="54">
    <w:abstractNumId w:val="2"/>
  </w:num>
  <w:num w:numId="55">
    <w:abstractNumId w:val="3"/>
  </w:num>
  <w:num w:numId="56">
    <w:abstractNumId w:val="4"/>
  </w:num>
  <w:num w:numId="57">
    <w:abstractNumId w:val="6"/>
  </w:num>
  <w:num w:numId="58">
    <w:abstractNumId w:val="16"/>
  </w:num>
  <w:num w:numId="59">
    <w:abstractNumId w:val="5"/>
  </w:num>
  <w:num w:numId="60">
    <w:abstractNumId w:val="7"/>
  </w:num>
  <w:num w:numId="61">
    <w:abstractNumId w:val="33"/>
  </w:num>
  <w:num w:numId="62">
    <w:abstractNumId w:val="66"/>
  </w:num>
  <w:num w:numId="63">
    <w:abstractNumId w:val="22"/>
  </w:num>
  <w:num w:numId="64">
    <w:abstractNumId w:val="8"/>
  </w:num>
  <w:num w:numId="65">
    <w:abstractNumId w:val="55"/>
  </w:num>
  <w:num w:numId="66">
    <w:abstractNumId w:val="0"/>
  </w:num>
  <w:num w:numId="67">
    <w:abstractNumId w:val="1"/>
  </w:num>
  <w:num w:numId="68">
    <w:abstractNumId w:val="58"/>
  </w:num>
  <w:num w:numId="69">
    <w:abstractNumId w:val="11"/>
  </w:num>
  <w:num w:numId="70">
    <w:abstractNumId w:val="31"/>
  </w:num>
  <w:num w:numId="7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S3NDE0MzQzNzK1MDVR0lEKTi0uzszPAykwrAUArkAyrCwAAAA="/>
  </w:docVars>
  <w:rsids>
    <w:rsidRoot w:val="003D106A"/>
    <w:rsid w:val="00020FED"/>
    <w:rsid w:val="000225D3"/>
    <w:rsid w:val="000415B1"/>
    <w:rsid w:val="000460BF"/>
    <w:rsid w:val="00052D76"/>
    <w:rsid w:val="00062317"/>
    <w:rsid w:val="0007688F"/>
    <w:rsid w:val="00080501"/>
    <w:rsid w:val="00087067"/>
    <w:rsid w:val="000B3475"/>
    <w:rsid w:val="000C6C41"/>
    <w:rsid w:val="000D6C76"/>
    <w:rsid w:val="000E4139"/>
    <w:rsid w:val="000F6712"/>
    <w:rsid w:val="00100D35"/>
    <w:rsid w:val="0010206C"/>
    <w:rsid w:val="00116764"/>
    <w:rsid w:val="00161B6F"/>
    <w:rsid w:val="00164B3C"/>
    <w:rsid w:val="00171C41"/>
    <w:rsid w:val="00172BED"/>
    <w:rsid w:val="0017591F"/>
    <w:rsid w:val="00177E63"/>
    <w:rsid w:val="001820C7"/>
    <w:rsid w:val="001902CC"/>
    <w:rsid w:val="00191282"/>
    <w:rsid w:val="001918E8"/>
    <w:rsid w:val="0019265D"/>
    <w:rsid w:val="001B22B4"/>
    <w:rsid w:val="001C03EC"/>
    <w:rsid w:val="001D4E7D"/>
    <w:rsid w:val="001F1FCD"/>
    <w:rsid w:val="001F56A6"/>
    <w:rsid w:val="00204706"/>
    <w:rsid w:val="00214046"/>
    <w:rsid w:val="0021457D"/>
    <w:rsid w:val="00215FBA"/>
    <w:rsid w:val="002225E4"/>
    <w:rsid w:val="0024354D"/>
    <w:rsid w:val="00243DC7"/>
    <w:rsid w:val="00257A76"/>
    <w:rsid w:val="00265F9C"/>
    <w:rsid w:val="00270213"/>
    <w:rsid w:val="00275E20"/>
    <w:rsid w:val="00285441"/>
    <w:rsid w:val="00287F32"/>
    <w:rsid w:val="002908C4"/>
    <w:rsid w:val="00297786"/>
    <w:rsid w:val="002A415D"/>
    <w:rsid w:val="002A6FF9"/>
    <w:rsid w:val="002B0699"/>
    <w:rsid w:val="002B1176"/>
    <w:rsid w:val="002B50E9"/>
    <w:rsid w:val="002C1474"/>
    <w:rsid w:val="002C5AB0"/>
    <w:rsid w:val="002D12C2"/>
    <w:rsid w:val="002D2B14"/>
    <w:rsid w:val="002E2409"/>
    <w:rsid w:val="002E595C"/>
    <w:rsid w:val="002F3392"/>
    <w:rsid w:val="00312B26"/>
    <w:rsid w:val="0031450E"/>
    <w:rsid w:val="00332484"/>
    <w:rsid w:val="00340A45"/>
    <w:rsid w:val="00341159"/>
    <w:rsid w:val="003433A2"/>
    <w:rsid w:val="00352E89"/>
    <w:rsid w:val="003558C0"/>
    <w:rsid w:val="00363847"/>
    <w:rsid w:val="00364E42"/>
    <w:rsid w:val="00366229"/>
    <w:rsid w:val="0036657F"/>
    <w:rsid w:val="00380385"/>
    <w:rsid w:val="00381E12"/>
    <w:rsid w:val="003831DF"/>
    <w:rsid w:val="00384D04"/>
    <w:rsid w:val="0039111D"/>
    <w:rsid w:val="00394927"/>
    <w:rsid w:val="003A66AE"/>
    <w:rsid w:val="003B55F8"/>
    <w:rsid w:val="003D106A"/>
    <w:rsid w:val="003E2585"/>
    <w:rsid w:val="003E3581"/>
    <w:rsid w:val="003F70B3"/>
    <w:rsid w:val="00423348"/>
    <w:rsid w:val="004278AC"/>
    <w:rsid w:val="00434E0D"/>
    <w:rsid w:val="004355A2"/>
    <w:rsid w:val="00436A0B"/>
    <w:rsid w:val="00450F97"/>
    <w:rsid w:val="004538DE"/>
    <w:rsid w:val="004608C9"/>
    <w:rsid w:val="0048020C"/>
    <w:rsid w:val="00480D69"/>
    <w:rsid w:val="004901B4"/>
    <w:rsid w:val="004A23BB"/>
    <w:rsid w:val="004A5916"/>
    <w:rsid w:val="004B2651"/>
    <w:rsid w:val="004D1E7C"/>
    <w:rsid w:val="004D43F5"/>
    <w:rsid w:val="004D4A9E"/>
    <w:rsid w:val="004E3759"/>
    <w:rsid w:val="004E6DA3"/>
    <w:rsid w:val="004E7335"/>
    <w:rsid w:val="004F15E0"/>
    <w:rsid w:val="00506CA6"/>
    <w:rsid w:val="00530091"/>
    <w:rsid w:val="00531585"/>
    <w:rsid w:val="00550733"/>
    <w:rsid w:val="00551C81"/>
    <w:rsid w:val="00551EFF"/>
    <w:rsid w:val="005534B8"/>
    <w:rsid w:val="005563BB"/>
    <w:rsid w:val="00560FC7"/>
    <w:rsid w:val="005667A0"/>
    <w:rsid w:val="00571087"/>
    <w:rsid w:val="00580D2F"/>
    <w:rsid w:val="00593F3A"/>
    <w:rsid w:val="005A2321"/>
    <w:rsid w:val="005B6753"/>
    <w:rsid w:val="005B6C44"/>
    <w:rsid w:val="005D0C10"/>
    <w:rsid w:val="005F6122"/>
    <w:rsid w:val="005F7713"/>
    <w:rsid w:val="00600982"/>
    <w:rsid w:val="006128E4"/>
    <w:rsid w:val="00614AC2"/>
    <w:rsid w:val="006347F5"/>
    <w:rsid w:val="00656933"/>
    <w:rsid w:val="00670A4A"/>
    <w:rsid w:val="00672A1A"/>
    <w:rsid w:val="0067432D"/>
    <w:rsid w:val="006930FC"/>
    <w:rsid w:val="00693164"/>
    <w:rsid w:val="006940BD"/>
    <w:rsid w:val="006A03F1"/>
    <w:rsid w:val="006A1A36"/>
    <w:rsid w:val="006B021C"/>
    <w:rsid w:val="006B61E4"/>
    <w:rsid w:val="006D33C3"/>
    <w:rsid w:val="006F7032"/>
    <w:rsid w:val="00707F46"/>
    <w:rsid w:val="0071068D"/>
    <w:rsid w:val="00733D6E"/>
    <w:rsid w:val="00734B05"/>
    <w:rsid w:val="00735498"/>
    <w:rsid w:val="00736617"/>
    <w:rsid w:val="0074020C"/>
    <w:rsid w:val="00765C99"/>
    <w:rsid w:val="00771717"/>
    <w:rsid w:val="00776F17"/>
    <w:rsid w:val="007835E3"/>
    <w:rsid w:val="007836B6"/>
    <w:rsid w:val="007B0121"/>
    <w:rsid w:val="007D0E3A"/>
    <w:rsid w:val="007D2352"/>
    <w:rsid w:val="007E4258"/>
    <w:rsid w:val="007E66B9"/>
    <w:rsid w:val="007F2835"/>
    <w:rsid w:val="007F7D93"/>
    <w:rsid w:val="008007AF"/>
    <w:rsid w:val="008074BD"/>
    <w:rsid w:val="0080766A"/>
    <w:rsid w:val="00816212"/>
    <w:rsid w:val="00833329"/>
    <w:rsid w:val="00834896"/>
    <w:rsid w:val="00840495"/>
    <w:rsid w:val="00840B57"/>
    <w:rsid w:val="00846E2E"/>
    <w:rsid w:val="00855C91"/>
    <w:rsid w:val="00870E08"/>
    <w:rsid w:val="00885F91"/>
    <w:rsid w:val="00893837"/>
    <w:rsid w:val="008A2E71"/>
    <w:rsid w:val="008B7C0A"/>
    <w:rsid w:val="008D33B9"/>
    <w:rsid w:val="008E65D6"/>
    <w:rsid w:val="008F1B55"/>
    <w:rsid w:val="008F75BD"/>
    <w:rsid w:val="00911D15"/>
    <w:rsid w:val="00920F57"/>
    <w:rsid w:val="0094249B"/>
    <w:rsid w:val="0097136F"/>
    <w:rsid w:val="00977FB7"/>
    <w:rsid w:val="009969C9"/>
    <w:rsid w:val="009A121A"/>
    <w:rsid w:val="009A7734"/>
    <w:rsid w:val="009B2331"/>
    <w:rsid w:val="009B5A2B"/>
    <w:rsid w:val="009D26D4"/>
    <w:rsid w:val="009D2F9C"/>
    <w:rsid w:val="009D411E"/>
    <w:rsid w:val="009D5121"/>
    <w:rsid w:val="009E5C43"/>
    <w:rsid w:val="009E7528"/>
    <w:rsid w:val="00A17F84"/>
    <w:rsid w:val="00A313F4"/>
    <w:rsid w:val="00A31D70"/>
    <w:rsid w:val="00A3343D"/>
    <w:rsid w:val="00A34B36"/>
    <w:rsid w:val="00A56321"/>
    <w:rsid w:val="00A82A80"/>
    <w:rsid w:val="00A84682"/>
    <w:rsid w:val="00A86576"/>
    <w:rsid w:val="00A87893"/>
    <w:rsid w:val="00A9302D"/>
    <w:rsid w:val="00AA2388"/>
    <w:rsid w:val="00AB415C"/>
    <w:rsid w:val="00AB50E9"/>
    <w:rsid w:val="00AC4072"/>
    <w:rsid w:val="00AD5B28"/>
    <w:rsid w:val="00AD703C"/>
    <w:rsid w:val="00AE5243"/>
    <w:rsid w:val="00AF0130"/>
    <w:rsid w:val="00AF5E7C"/>
    <w:rsid w:val="00B0572B"/>
    <w:rsid w:val="00B100F9"/>
    <w:rsid w:val="00B10AB9"/>
    <w:rsid w:val="00B17045"/>
    <w:rsid w:val="00B22724"/>
    <w:rsid w:val="00B34771"/>
    <w:rsid w:val="00B4608C"/>
    <w:rsid w:val="00BC01C9"/>
    <w:rsid w:val="00BC5A17"/>
    <w:rsid w:val="00BD0E49"/>
    <w:rsid w:val="00BD3083"/>
    <w:rsid w:val="00BE1540"/>
    <w:rsid w:val="00BE6936"/>
    <w:rsid w:val="00C2172F"/>
    <w:rsid w:val="00C3085E"/>
    <w:rsid w:val="00C31D82"/>
    <w:rsid w:val="00C4745B"/>
    <w:rsid w:val="00C52E31"/>
    <w:rsid w:val="00C56896"/>
    <w:rsid w:val="00C62428"/>
    <w:rsid w:val="00C63E10"/>
    <w:rsid w:val="00C6524F"/>
    <w:rsid w:val="00C9665E"/>
    <w:rsid w:val="00CD38E7"/>
    <w:rsid w:val="00CD5921"/>
    <w:rsid w:val="00CE254F"/>
    <w:rsid w:val="00D1120A"/>
    <w:rsid w:val="00D16EC1"/>
    <w:rsid w:val="00D17840"/>
    <w:rsid w:val="00D20E37"/>
    <w:rsid w:val="00D227ED"/>
    <w:rsid w:val="00D43432"/>
    <w:rsid w:val="00D45FFD"/>
    <w:rsid w:val="00D579D8"/>
    <w:rsid w:val="00D60D41"/>
    <w:rsid w:val="00D6761D"/>
    <w:rsid w:val="00D70DFC"/>
    <w:rsid w:val="00D74AA3"/>
    <w:rsid w:val="00DA35A2"/>
    <w:rsid w:val="00DA62EC"/>
    <w:rsid w:val="00DC014D"/>
    <w:rsid w:val="00DF3371"/>
    <w:rsid w:val="00DF50A4"/>
    <w:rsid w:val="00DF5365"/>
    <w:rsid w:val="00E04D15"/>
    <w:rsid w:val="00E361F0"/>
    <w:rsid w:val="00E41F85"/>
    <w:rsid w:val="00E5292D"/>
    <w:rsid w:val="00E63D2A"/>
    <w:rsid w:val="00E7243F"/>
    <w:rsid w:val="00E85BB8"/>
    <w:rsid w:val="00EA01D2"/>
    <w:rsid w:val="00EA3020"/>
    <w:rsid w:val="00EA4449"/>
    <w:rsid w:val="00EA5008"/>
    <w:rsid w:val="00EA6516"/>
    <w:rsid w:val="00EB4903"/>
    <w:rsid w:val="00EB6F75"/>
    <w:rsid w:val="00EC15E7"/>
    <w:rsid w:val="00EC682D"/>
    <w:rsid w:val="00EC6E57"/>
    <w:rsid w:val="00EE5812"/>
    <w:rsid w:val="00EF2D7E"/>
    <w:rsid w:val="00F0143B"/>
    <w:rsid w:val="00F0557E"/>
    <w:rsid w:val="00F0747D"/>
    <w:rsid w:val="00F12A7F"/>
    <w:rsid w:val="00F16011"/>
    <w:rsid w:val="00F20F91"/>
    <w:rsid w:val="00F32E69"/>
    <w:rsid w:val="00F54D2B"/>
    <w:rsid w:val="00F66993"/>
    <w:rsid w:val="00F70C61"/>
    <w:rsid w:val="00F73D66"/>
    <w:rsid w:val="00F87252"/>
    <w:rsid w:val="00FA17A9"/>
    <w:rsid w:val="00FA71C5"/>
    <w:rsid w:val="00FC3791"/>
    <w:rsid w:val="00FC4436"/>
    <w:rsid w:val="00FD1A9D"/>
    <w:rsid w:val="00FD2BFD"/>
    <w:rsid w:val="00FD5DDA"/>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713615A"/>
  <w15:docId w15:val="{92DA642A-A853-4905-89C1-0D17A5A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6A"/>
    <w:rPr>
      <w:rFonts w:ascii="Times New Roman" w:eastAsia="Times New Roman" w:hAnsi="Times New Roman"/>
      <w:sz w:val="24"/>
      <w:szCs w:val="24"/>
      <w:lang w:eastAsia="en-US"/>
    </w:rPr>
  </w:style>
  <w:style w:type="paragraph" w:styleId="1">
    <w:name w:val="heading 1"/>
    <w:basedOn w:val="a"/>
    <w:next w:val="a"/>
    <w:link w:val="10"/>
    <w:qFormat/>
    <w:rsid w:val="003D106A"/>
    <w:pPr>
      <w:keepNext/>
      <w:jc w:val="both"/>
      <w:outlineLvl w:val="0"/>
    </w:pPr>
    <w:rPr>
      <w:b/>
      <w:szCs w:val="20"/>
    </w:rPr>
  </w:style>
  <w:style w:type="paragraph" w:styleId="20">
    <w:name w:val="heading 2"/>
    <w:basedOn w:val="a"/>
    <w:next w:val="a"/>
    <w:link w:val="21"/>
    <w:uiPriority w:val="9"/>
    <w:qFormat/>
    <w:rsid w:val="003D106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D106A"/>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3D106A"/>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06A"/>
    <w:rPr>
      <w:rFonts w:ascii="Times New Roman" w:eastAsia="Times New Roman" w:hAnsi="Times New Roman" w:cs="Times New Roman"/>
      <w:b/>
      <w:sz w:val="24"/>
      <w:szCs w:val="20"/>
    </w:rPr>
  </w:style>
  <w:style w:type="character" w:customStyle="1" w:styleId="21">
    <w:name w:val="Заголовок 2 Знак"/>
    <w:basedOn w:val="a0"/>
    <w:link w:val="20"/>
    <w:uiPriority w:val="9"/>
    <w:rsid w:val="003D106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D106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3D106A"/>
    <w:rPr>
      <w:rFonts w:ascii="Cambria" w:eastAsia="Times New Roman" w:hAnsi="Cambria" w:cs="Times New Roman"/>
      <w:color w:val="243F60"/>
      <w:sz w:val="20"/>
      <w:szCs w:val="20"/>
    </w:rPr>
  </w:style>
  <w:style w:type="paragraph" w:styleId="a3">
    <w:name w:val="Document Map"/>
    <w:basedOn w:val="a"/>
    <w:link w:val="a4"/>
    <w:semiHidden/>
    <w:rsid w:val="003D106A"/>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3D106A"/>
    <w:rPr>
      <w:rFonts w:ascii="Tahoma" w:eastAsia="Times New Roman" w:hAnsi="Tahoma" w:cs="Tahoma"/>
      <w:sz w:val="20"/>
      <w:szCs w:val="20"/>
      <w:shd w:val="clear" w:color="auto" w:fill="000080"/>
    </w:rPr>
  </w:style>
  <w:style w:type="paragraph" w:styleId="a5">
    <w:name w:val="footer"/>
    <w:basedOn w:val="a"/>
    <w:link w:val="a6"/>
    <w:uiPriority w:val="99"/>
    <w:rsid w:val="003D106A"/>
    <w:pPr>
      <w:tabs>
        <w:tab w:val="center" w:pos="4677"/>
        <w:tab w:val="right" w:pos="9355"/>
      </w:tabs>
    </w:pPr>
  </w:style>
  <w:style w:type="character" w:customStyle="1" w:styleId="a6">
    <w:name w:val="Нижний колонтитул Знак"/>
    <w:basedOn w:val="a0"/>
    <w:link w:val="a5"/>
    <w:uiPriority w:val="99"/>
    <w:rsid w:val="003D106A"/>
    <w:rPr>
      <w:rFonts w:ascii="Times New Roman" w:eastAsia="Times New Roman" w:hAnsi="Times New Roman" w:cs="Times New Roman"/>
      <w:sz w:val="24"/>
      <w:szCs w:val="24"/>
    </w:rPr>
  </w:style>
  <w:style w:type="character" w:styleId="a7">
    <w:name w:val="page number"/>
    <w:basedOn w:val="a0"/>
    <w:rsid w:val="003D106A"/>
  </w:style>
  <w:style w:type="table" w:styleId="a8">
    <w:name w:val="Table Grid"/>
    <w:basedOn w:val="a1"/>
    <w:rsid w:val="003D1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3D106A"/>
    <w:rPr>
      <w:rFonts w:ascii="Tahoma" w:hAnsi="Tahoma" w:cs="Tahoma"/>
      <w:sz w:val="16"/>
      <w:szCs w:val="16"/>
    </w:rPr>
  </w:style>
  <w:style w:type="character" w:customStyle="1" w:styleId="aa">
    <w:name w:val="Текст выноски Знак"/>
    <w:basedOn w:val="a0"/>
    <w:link w:val="a9"/>
    <w:uiPriority w:val="99"/>
    <w:rsid w:val="003D106A"/>
    <w:rPr>
      <w:rFonts w:ascii="Tahoma" w:eastAsia="Times New Roman" w:hAnsi="Tahoma" w:cs="Tahoma"/>
      <w:sz w:val="16"/>
      <w:szCs w:val="16"/>
    </w:rPr>
  </w:style>
  <w:style w:type="paragraph" w:styleId="ab">
    <w:name w:val="List Paragraph"/>
    <w:basedOn w:val="a"/>
    <w:qFormat/>
    <w:rsid w:val="003D106A"/>
    <w:pPr>
      <w:ind w:left="720"/>
      <w:contextualSpacing/>
    </w:pPr>
  </w:style>
  <w:style w:type="paragraph" w:styleId="ac">
    <w:name w:val="header"/>
    <w:aliases w:val="Знак1"/>
    <w:basedOn w:val="a"/>
    <w:link w:val="ad"/>
    <w:rsid w:val="003D106A"/>
    <w:pPr>
      <w:tabs>
        <w:tab w:val="center" w:pos="4677"/>
        <w:tab w:val="right" w:pos="9355"/>
      </w:tabs>
    </w:pPr>
  </w:style>
  <w:style w:type="character" w:customStyle="1" w:styleId="ad">
    <w:name w:val="Верхний колонтитул Знак"/>
    <w:aliases w:val="Знак1 Знак"/>
    <w:basedOn w:val="a0"/>
    <w:link w:val="ac"/>
    <w:rsid w:val="003D106A"/>
    <w:rPr>
      <w:rFonts w:ascii="Times New Roman" w:eastAsia="Times New Roman" w:hAnsi="Times New Roman" w:cs="Times New Roman"/>
      <w:sz w:val="24"/>
      <w:szCs w:val="24"/>
    </w:rPr>
  </w:style>
  <w:style w:type="paragraph" w:styleId="11">
    <w:name w:val="toc 1"/>
    <w:basedOn w:val="a"/>
    <w:next w:val="a"/>
    <w:autoRedefine/>
    <w:uiPriority w:val="39"/>
    <w:unhideWhenUsed/>
    <w:qFormat/>
    <w:rsid w:val="00164B3C"/>
    <w:pPr>
      <w:tabs>
        <w:tab w:val="right" w:leader="dot" w:pos="9344"/>
      </w:tabs>
      <w:spacing w:before="120" w:after="120"/>
    </w:pPr>
    <w:rPr>
      <w:b/>
      <w:bCs/>
      <w:caps/>
      <w:szCs w:val="20"/>
    </w:rPr>
  </w:style>
  <w:style w:type="paragraph" w:styleId="22">
    <w:name w:val="toc 2"/>
    <w:basedOn w:val="a"/>
    <w:next w:val="a"/>
    <w:autoRedefine/>
    <w:uiPriority w:val="39"/>
    <w:unhideWhenUsed/>
    <w:qFormat/>
    <w:rsid w:val="003D106A"/>
    <w:pPr>
      <w:tabs>
        <w:tab w:val="left" w:pos="720"/>
        <w:tab w:val="right" w:leader="dot" w:pos="9344"/>
      </w:tabs>
      <w:ind w:left="709" w:hanging="469"/>
    </w:pPr>
    <w:rPr>
      <w:rFonts w:ascii="Calibri" w:hAnsi="Calibri" w:cs="Calibri"/>
      <w:smallCaps/>
      <w:sz w:val="20"/>
      <w:szCs w:val="20"/>
    </w:rPr>
  </w:style>
  <w:style w:type="paragraph" w:styleId="31">
    <w:name w:val="toc 3"/>
    <w:basedOn w:val="a"/>
    <w:next w:val="a"/>
    <w:autoRedefine/>
    <w:uiPriority w:val="39"/>
    <w:unhideWhenUsed/>
    <w:qFormat/>
    <w:rsid w:val="003D106A"/>
    <w:pPr>
      <w:ind w:left="480"/>
    </w:pPr>
    <w:rPr>
      <w:rFonts w:ascii="Calibri" w:hAnsi="Calibri" w:cs="Calibri"/>
      <w:i/>
      <w:iCs/>
      <w:sz w:val="20"/>
      <w:szCs w:val="20"/>
    </w:rPr>
  </w:style>
  <w:style w:type="paragraph" w:styleId="ae">
    <w:name w:val="No Spacing"/>
    <w:uiPriority w:val="1"/>
    <w:qFormat/>
    <w:rsid w:val="003D106A"/>
    <w:pPr>
      <w:jc w:val="center"/>
    </w:pPr>
    <w:rPr>
      <w:sz w:val="22"/>
      <w:szCs w:val="22"/>
      <w:lang w:eastAsia="en-US"/>
    </w:rPr>
  </w:style>
  <w:style w:type="paragraph" w:styleId="af">
    <w:name w:val="TOC Heading"/>
    <w:basedOn w:val="1"/>
    <w:next w:val="a"/>
    <w:uiPriority w:val="39"/>
    <w:unhideWhenUsed/>
    <w:qFormat/>
    <w:rsid w:val="003D106A"/>
    <w:pPr>
      <w:keepLines/>
      <w:spacing w:before="480" w:line="276" w:lineRule="auto"/>
      <w:jc w:val="left"/>
      <w:outlineLvl w:val="9"/>
    </w:pPr>
    <w:rPr>
      <w:rFonts w:ascii="Cambria" w:hAnsi="Cambria"/>
      <w:bCs/>
      <w:color w:val="365F91"/>
      <w:sz w:val="28"/>
      <w:szCs w:val="28"/>
    </w:rPr>
  </w:style>
  <w:style w:type="character" w:styleId="af0">
    <w:name w:val="Placeholder Text"/>
    <w:uiPriority w:val="99"/>
    <w:semiHidden/>
    <w:rsid w:val="003D106A"/>
    <w:rPr>
      <w:color w:val="808080"/>
    </w:rPr>
  </w:style>
  <w:style w:type="character" w:styleId="af1">
    <w:name w:val="Hyperlink"/>
    <w:basedOn w:val="a0"/>
    <w:uiPriority w:val="99"/>
    <w:unhideWhenUsed/>
    <w:rsid w:val="003D106A"/>
    <w:rPr>
      <w:color w:val="0000FF"/>
      <w:u w:val="single"/>
    </w:rPr>
  </w:style>
  <w:style w:type="paragraph" w:customStyle="1" w:styleId="12">
    <w:name w:val="Заголок 1_"/>
    <w:basedOn w:val="a"/>
    <w:link w:val="13"/>
    <w:qFormat/>
    <w:rsid w:val="003D106A"/>
    <w:pPr>
      <w:spacing w:line="480" w:lineRule="auto"/>
      <w:ind w:firstLine="900"/>
      <w:jc w:val="center"/>
    </w:pPr>
    <w:rPr>
      <w:caps/>
      <w:sz w:val="28"/>
      <w:szCs w:val="28"/>
    </w:rPr>
  </w:style>
  <w:style w:type="paragraph" w:customStyle="1" w:styleId="2">
    <w:name w:val="Заголовок 2_"/>
    <w:basedOn w:val="a"/>
    <w:link w:val="23"/>
    <w:qFormat/>
    <w:rsid w:val="003D106A"/>
    <w:pPr>
      <w:numPr>
        <w:numId w:val="4"/>
      </w:numPr>
      <w:spacing w:line="360" w:lineRule="auto"/>
      <w:ind w:left="1260"/>
      <w:jc w:val="both"/>
    </w:pPr>
    <w:rPr>
      <w:b/>
      <w:sz w:val="28"/>
      <w:szCs w:val="28"/>
    </w:rPr>
  </w:style>
  <w:style w:type="character" w:customStyle="1" w:styleId="13">
    <w:name w:val="Заголок 1_ Знак"/>
    <w:basedOn w:val="a0"/>
    <w:link w:val="12"/>
    <w:rsid w:val="003D106A"/>
    <w:rPr>
      <w:rFonts w:ascii="Times New Roman" w:eastAsia="Times New Roman" w:hAnsi="Times New Roman" w:cs="Times New Roman"/>
      <w:caps/>
      <w:sz w:val="28"/>
      <w:szCs w:val="28"/>
    </w:rPr>
  </w:style>
  <w:style w:type="paragraph" w:styleId="4">
    <w:name w:val="toc 4"/>
    <w:basedOn w:val="a"/>
    <w:next w:val="a"/>
    <w:autoRedefine/>
    <w:rsid w:val="003D106A"/>
    <w:pPr>
      <w:ind w:left="720"/>
    </w:pPr>
    <w:rPr>
      <w:rFonts w:ascii="Calibri" w:hAnsi="Calibri" w:cs="Calibri"/>
      <w:sz w:val="18"/>
      <w:szCs w:val="18"/>
    </w:rPr>
  </w:style>
  <w:style w:type="character" w:customStyle="1" w:styleId="23">
    <w:name w:val="Заголовок 2_ Знак"/>
    <w:basedOn w:val="a0"/>
    <w:link w:val="2"/>
    <w:rsid w:val="003D106A"/>
    <w:rPr>
      <w:rFonts w:ascii="Times New Roman" w:eastAsia="Times New Roman" w:hAnsi="Times New Roman"/>
      <w:b/>
      <w:sz w:val="28"/>
      <w:szCs w:val="28"/>
      <w:lang w:eastAsia="en-US"/>
    </w:rPr>
  </w:style>
  <w:style w:type="paragraph" w:styleId="51">
    <w:name w:val="toc 5"/>
    <w:basedOn w:val="a"/>
    <w:next w:val="a"/>
    <w:autoRedefine/>
    <w:rsid w:val="003D106A"/>
    <w:pPr>
      <w:ind w:left="960"/>
    </w:pPr>
    <w:rPr>
      <w:rFonts w:ascii="Calibri" w:hAnsi="Calibri" w:cs="Calibri"/>
      <w:sz w:val="18"/>
      <w:szCs w:val="18"/>
    </w:rPr>
  </w:style>
  <w:style w:type="paragraph" w:styleId="6">
    <w:name w:val="toc 6"/>
    <w:basedOn w:val="a"/>
    <w:next w:val="a"/>
    <w:autoRedefine/>
    <w:rsid w:val="003D106A"/>
    <w:pPr>
      <w:ind w:left="1200"/>
    </w:pPr>
    <w:rPr>
      <w:rFonts w:ascii="Calibri" w:hAnsi="Calibri" w:cs="Calibri"/>
      <w:sz w:val="18"/>
      <w:szCs w:val="18"/>
    </w:rPr>
  </w:style>
  <w:style w:type="paragraph" w:styleId="7">
    <w:name w:val="toc 7"/>
    <w:basedOn w:val="a"/>
    <w:next w:val="a"/>
    <w:autoRedefine/>
    <w:rsid w:val="003D106A"/>
    <w:pPr>
      <w:ind w:left="1440"/>
    </w:pPr>
    <w:rPr>
      <w:rFonts w:ascii="Calibri" w:hAnsi="Calibri" w:cs="Calibri"/>
      <w:sz w:val="18"/>
      <w:szCs w:val="18"/>
    </w:rPr>
  </w:style>
  <w:style w:type="paragraph" w:styleId="8">
    <w:name w:val="toc 8"/>
    <w:basedOn w:val="a"/>
    <w:next w:val="a"/>
    <w:autoRedefine/>
    <w:rsid w:val="003D106A"/>
    <w:pPr>
      <w:ind w:left="1680"/>
    </w:pPr>
    <w:rPr>
      <w:rFonts w:ascii="Calibri" w:hAnsi="Calibri" w:cs="Calibri"/>
      <w:sz w:val="18"/>
      <w:szCs w:val="18"/>
    </w:rPr>
  </w:style>
  <w:style w:type="paragraph" w:styleId="9">
    <w:name w:val="toc 9"/>
    <w:basedOn w:val="a"/>
    <w:next w:val="a"/>
    <w:autoRedefine/>
    <w:rsid w:val="003D106A"/>
    <w:pPr>
      <w:ind w:left="1920"/>
    </w:pPr>
    <w:rPr>
      <w:rFonts w:ascii="Calibri" w:hAnsi="Calibri" w:cs="Calibri"/>
      <w:sz w:val="18"/>
      <w:szCs w:val="18"/>
    </w:rPr>
  </w:style>
  <w:style w:type="table" w:styleId="-1">
    <w:name w:val="Table Web 1"/>
    <w:basedOn w:val="a1"/>
    <w:rsid w:val="003D106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
    <w:name w:val="w"/>
    <w:basedOn w:val="a0"/>
    <w:rsid w:val="00551EFF"/>
  </w:style>
  <w:style w:type="character" w:customStyle="1" w:styleId="apple-converted-space">
    <w:name w:val="apple-converted-space"/>
    <w:basedOn w:val="a0"/>
    <w:rsid w:val="00551EFF"/>
  </w:style>
  <w:style w:type="paragraph" w:styleId="af2">
    <w:name w:val="Normal (Web)"/>
    <w:basedOn w:val="a"/>
    <w:uiPriority w:val="99"/>
    <w:rsid w:val="00FC3791"/>
    <w:pPr>
      <w:spacing w:before="100" w:beforeAutospacing="1" w:after="100" w:afterAutospacing="1"/>
    </w:pPr>
    <w:rPr>
      <w:lang w:eastAsia="ru-RU"/>
    </w:rPr>
  </w:style>
  <w:style w:type="character" w:customStyle="1" w:styleId="bluefat">
    <w:name w:val="bluefat"/>
    <w:basedOn w:val="a0"/>
    <w:rsid w:val="00DF5365"/>
  </w:style>
  <w:style w:type="paragraph" w:styleId="af3">
    <w:name w:val="caption"/>
    <w:basedOn w:val="a"/>
    <w:next w:val="a"/>
    <w:qFormat/>
    <w:rsid w:val="00DF5365"/>
    <w:pPr>
      <w:widowControl w:val="0"/>
      <w:suppressAutoHyphens/>
      <w:spacing w:after="200"/>
    </w:pPr>
    <w:rPr>
      <w:rFonts w:ascii="Arial" w:eastAsia="Lucida Sans Unicode" w:hAnsi="Arial" w:cs="Mangal"/>
      <w:b/>
      <w:bCs/>
      <w:color w:val="4F81BD"/>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xumuk.ru/bse/159.html" TargetMode="External"/><Relationship Id="rId2" Type="http://schemas.openxmlformats.org/officeDocument/2006/relationships/styles" Target="styles.xml"/><Relationship Id="rId16" Type="http://schemas.openxmlformats.org/officeDocument/2006/relationships/hyperlink" Target="http://www.xumuk.ru/encyklopedia/2/4124.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6730</TotalTime>
  <Pages>1</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Links>
    <vt:vector size="144" baseType="variant">
      <vt:variant>
        <vt:i4>1114167</vt:i4>
      </vt:variant>
      <vt:variant>
        <vt:i4>140</vt:i4>
      </vt:variant>
      <vt:variant>
        <vt:i4>0</vt:i4>
      </vt:variant>
      <vt:variant>
        <vt:i4>5</vt:i4>
      </vt:variant>
      <vt:variant>
        <vt:lpwstr/>
      </vt:variant>
      <vt:variant>
        <vt:lpwstr>_Toc462653458</vt:lpwstr>
      </vt:variant>
      <vt:variant>
        <vt:i4>1114167</vt:i4>
      </vt:variant>
      <vt:variant>
        <vt:i4>134</vt:i4>
      </vt:variant>
      <vt:variant>
        <vt:i4>0</vt:i4>
      </vt:variant>
      <vt:variant>
        <vt:i4>5</vt:i4>
      </vt:variant>
      <vt:variant>
        <vt:lpwstr/>
      </vt:variant>
      <vt:variant>
        <vt:lpwstr>_Toc462653457</vt:lpwstr>
      </vt:variant>
      <vt:variant>
        <vt:i4>1114167</vt:i4>
      </vt:variant>
      <vt:variant>
        <vt:i4>128</vt:i4>
      </vt:variant>
      <vt:variant>
        <vt:i4>0</vt:i4>
      </vt:variant>
      <vt:variant>
        <vt:i4>5</vt:i4>
      </vt:variant>
      <vt:variant>
        <vt:lpwstr/>
      </vt:variant>
      <vt:variant>
        <vt:lpwstr>_Toc462653456</vt:lpwstr>
      </vt:variant>
      <vt:variant>
        <vt:i4>1114167</vt:i4>
      </vt:variant>
      <vt:variant>
        <vt:i4>122</vt:i4>
      </vt:variant>
      <vt:variant>
        <vt:i4>0</vt:i4>
      </vt:variant>
      <vt:variant>
        <vt:i4>5</vt:i4>
      </vt:variant>
      <vt:variant>
        <vt:lpwstr/>
      </vt:variant>
      <vt:variant>
        <vt:lpwstr>_Toc462653455</vt:lpwstr>
      </vt:variant>
      <vt:variant>
        <vt:i4>1114167</vt:i4>
      </vt:variant>
      <vt:variant>
        <vt:i4>116</vt:i4>
      </vt:variant>
      <vt:variant>
        <vt:i4>0</vt:i4>
      </vt:variant>
      <vt:variant>
        <vt:i4>5</vt:i4>
      </vt:variant>
      <vt:variant>
        <vt:lpwstr/>
      </vt:variant>
      <vt:variant>
        <vt:lpwstr>_Toc462653454</vt:lpwstr>
      </vt:variant>
      <vt:variant>
        <vt:i4>1114167</vt:i4>
      </vt:variant>
      <vt:variant>
        <vt:i4>110</vt:i4>
      </vt:variant>
      <vt:variant>
        <vt:i4>0</vt:i4>
      </vt:variant>
      <vt:variant>
        <vt:i4>5</vt:i4>
      </vt:variant>
      <vt:variant>
        <vt:lpwstr/>
      </vt:variant>
      <vt:variant>
        <vt:lpwstr>_Toc462653453</vt:lpwstr>
      </vt:variant>
      <vt:variant>
        <vt:i4>1114167</vt:i4>
      </vt:variant>
      <vt:variant>
        <vt:i4>104</vt:i4>
      </vt:variant>
      <vt:variant>
        <vt:i4>0</vt:i4>
      </vt:variant>
      <vt:variant>
        <vt:i4>5</vt:i4>
      </vt:variant>
      <vt:variant>
        <vt:lpwstr/>
      </vt:variant>
      <vt:variant>
        <vt:lpwstr>_Toc462653452</vt:lpwstr>
      </vt:variant>
      <vt:variant>
        <vt:i4>1114167</vt:i4>
      </vt:variant>
      <vt:variant>
        <vt:i4>98</vt:i4>
      </vt:variant>
      <vt:variant>
        <vt:i4>0</vt:i4>
      </vt:variant>
      <vt:variant>
        <vt:i4>5</vt:i4>
      </vt:variant>
      <vt:variant>
        <vt:lpwstr/>
      </vt:variant>
      <vt:variant>
        <vt:lpwstr>_Toc462653451</vt:lpwstr>
      </vt:variant>
      <vt:variant>
        <vt:i4>1114167</vt:i4>
      </vt:variant>
      <vt:variant>
        <vt:i4>92</vt:i4>
      </vt:variant>
      <vt:variant>
        <vt:i4>0</vt:i4>
      </vt:variant>
      <vt:variant>
        <vt:i4>5</vt:i4>
      </vt:variant>
      <vt:variant>
        <vt:lpwstr/>
      </vt:variant>
      <vt:variant>
        <vt:lpwstr>_Toc462653450</vt:lpwstr>
      </vt:variant>
      <vt:variant>
        <vt:i4>1048631</vt:i4>
      </vt:variant>
      <vt:variant>
        <vt:i4>86</vt:i4>
      </vt:variant>
      <vt:variant>
        <vt:i4>0</vt:i4>
      </vt:variant>
      <vt:variant>
        <vt:i4>5</vt:i4>
      </vt:variant>
      <vt:variant>
        <vt:lpwstr/>
      </vt:variant>
      <vt:variant>
        <vt:lpwstr>_Toc462653449</vt:lpwstr>
      </vt:variant>
      <vt:variant>
        <vt:i4>1048631</vt:i4>
      </vt:variant>
      <vt:variant>
        <vt:i4>80</vt:i4>
      </vt:variant>
      <vt:variant>
        <vt:i4>0</vt:i4>
      </vt:variant>
      <vt:variant>
        <vt:i4>5</vt:i4>
      </vt:variant>
      <vt:variant>
        <vt:lpwstr/>
      </vt:variant>
      <vt:variant>
        <vt:lpwstr>_Toc462653448</vt:lpwstr>
      </vt:variant>
      <vt:variant>
        <vt:i4>1048631</vt:i4>
      </vt:variant>
      <vt:variant>
        <vt:i4>74</vt:i4>
      </vt:variant>
      <vt:variant>
        <vt:i4>0</vt:i4>
      </vt:variant>
      <vt:variant>
        <vt:i4>5</vt:i4>
      </vt:variant>
      <vt:variant>
        <vt:lpwstr/>
      </vt:variant>
      <vt:variant>
        <vt:lpwstr>_Toc462653447</vt:lpwstr>
      </vt:variant>
      <vt:variant>
        <vt:i4>1048631</vt:i4>
      </vt:variant>
      <vt:variant>
        <vt:i4>68</vt:i4>
      </vt:variant>
      <vt:variant>
        <vt:i4>0</vt:i4>
      </vt:variant>
      <vt:variant>
        <vt:i4>5</vt:i4>
      </vt:variant>
      <vt:variant>
        <vt:lpwstr/>
      </vt:variant>
      <vt:variant>
        <vt:lpwstr>_Toc462653446</vt:lpwstr>
      </vt:variant>
      <vt:variant>
        <vt:i4>1048631</vt:i4>
      </vt:variant>
      <vt:variant>
        <vt:i4>62</vt:i4>
      </vt:variant>
      <vt:variant>
        <vt:i4>0</vt:i4>
      </vt:variant>
      <vt:variant>
        <vt:i4>5</vt:i4>
      </vt:variant>
      <vt:variant>
        <vt:lpwstr/>
      </vt:variant>
      <vt:variant>
        <vt:lpwstr>_Toc462653445</vt:lpwstr>
      </vt:variant>
      <vt:variant>
        <vt:i4>1048631</vt:i4>
      </vt:variant>
      <vt:variant>
        <vt:i4>56</vt:i4>
      </vt:variant>
      <vt:variant>
        <vt:i4>0</vt:i4>
      </vt:variant>
      <vt:variant>
        <vt:i4>5</vt:i4>
      </vt:variant>
      <vt:variant>
        <vt:lpwstr/>
      </vt:variant>
      <vt:variant>
        <vt:lpwstr>_Toc462653444</vt:lpwstr>
      </vt:variant>
      <vt:variant>
        <vt:i4>1048631</vt:i4>
      </vt:variant>
      <vt:variant>
        <vt:i4>50</vt:i4>
      </vt:variant>
      <vt:variant>
        <vt:i4>0</vt:i4>
      </vt:variant>
      <vt:variant>
        <vt:i4>5</vt:i4>
      </vt:variant>
      <vt:variant>
        <vt:lpwstr/>
      </vt:variant>
      <vt:variant>
        <vt:lpwstr>_Toc462653443</vt:lpwstr>
      </vt:variant>
      <vt:variant>
        <vt:i4>1048631</vt:i4>
      </vt:variant>
      <vt:variant>
        <vt:i4>44</vt:i4>
      </vt:variant>
      <vt:variant>
        <vt:i4>0</vt:i4>
      </vt:variant>
      <vt:variant>
        <vt:i4>5</vt:i4>
      </vt:variant>
      <vt:variant>
        <vt:lpwstr/>
      </vt:variant>
      <vt:variant>
        <vt:lpwstr>_Toc462653442</vt:lpwstr>
      </vt:variant>
      <vt:variant>
        <vt:i4>1048631</vt:i4>
      </vt:variant>
      <vt:variant>
        <vt:i4>38</vt:i4>
      </vt:variant>
      <vt:variant>
        <vt:i4>0</vt:i4>
      </vt:variant>
      <vt:variant>
        <vt:i4>5</vt:i4>
      </vt:variant>
      <vt:variant>
        <vt:lpwstr/>
      </vt:variant>
      <vt:variant>
        <vt:lpwstr>_Toc462653441</vt:lpwstr>
      </vt:variant>
      <vt:variant>
        <vt:i4>1507383</vt:i4>
      </vt:variant>
      <vt:variant>
        <vt:i4>32</vt:i4>
      </vt:variant>
      <vt:variant>
        <vt:i4>0</vt:i4>
      </vt:variant>
      <vt:variant>
        <vt:i4>5</vt:i4>
      </vt:variant>
      <vt:variant>
        <vt:lpwstr/>
      </vt:variant>
      <vt:variant>
        <vt:lpwstr>_Toc462653439</vt:lpwstr>
      </vt:variant>
      <vt:variant>
        <vt:i4>1507383</vt:i4>
      </vt:variant>
      <vt:variant>
        <vt:i4>26</vt:i4>
      </vt:variant>
      <vt:variant>
        <vt:i4>0</vt:i4>
      </vt:variant>
      <vt:variant>
        <vt:i4>5</vt:i4>
      </vt:variant>
      <vt:variant>
        <vt:lpwstr/>
      </vt:variant>
      <vt:variant>
        <vt:lpwstr>_Toc462653438</vt:lpwstr>
      </vt:variant>
      <vt:variant>
        <vt:i4>1507383</vt:i4>
      </vt:variant>
      <vt:variant>
        <vt:i4>20</vt:i4>
      </vt:variant>
      <vt:variant>
        <vt:i4>0</vt:i4>
      </vt:variant>
      <vt:variant>
        <vt:i4>5</vt:i4>
      </vt:variant>
      <vt:variant>
        <vt:lpwstr/>
      </vt:variant>
      <vt:variant>
        <vt:lpwstr>_Toc462653437</vt:lpwstr>
      </vt:variant>
      <vt:variant>
        <vt:i4>1507383</vt:i4>
      </vt:variant>
      <vt:variant>
        <vt:i4>14</vt:i4>
      </vt:variant>
      <vt:variant>
        <vt:i4>0</vt:i4>
      </vt:variant>
      <vt:variant>
        <vt:i4>5</vt:i4>
      </vt:variant>
      <vt:variant>
        <vt:lpwstr/>
      </vt:variant>
      <vt:variant>
        <vt:lpwstr>_Toc462653436</vt:lpwstr>
      </vt:variant>
      <vt:variant>
        <vt:i4>1507383</vt:i4>
      </vt:variant>
      <vt:variant>
        <vt:i4>8</vt:i4>
      </vt:variant>
      <vt:variant>
        <vt:i4>0</vt:i4>
      </vt:variant>
      <vt:variant>
        <vt:i4>5</vt:i4>
      </vt:variant>
      <vt:variant>
        <vt:lpwstr/>
      </vt:variant>
      <vt:variant>
        <vt:lpwstr>_Toc462653435</vt:lpwstr>
      </vt:variant>
      <vt:variant>
        <vt:i4>1507383</vt:i4>
      </vt:variant>
      <vt:variant>
        <vt:i4>2</vt:i4>
      </vt:variant>
      <vt:variant>
        <vt:i4>0</vt:i4>
      </vt:variant>
      <vt:variant>
        <vt:i4>5</vt:i4>
      </vt:variant>
      <vt:variant>
        <vt:lpwstr/>
      </vt:variant>
      <vt:variant>
        <vt:lpwstr>_Toc462653434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Alex</cp:lastModifiedBy>
  <cp:revision>203</cp:revision>
  <dcterms:created xsi:type="dcterms:W3CDTF">2016-10-29T06:28:00Z</dcterms:created>
  <dcterms:modified xsi:type="dcterms:W3CDTF">2021-11-21T14:30:00Z</dcterms:modified>
</cp:coreProperties>
</file>