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Министерства здравоохранения Российской Федерации</w:t>
      </w:r>
    </w:p>
    <w:p>
      <w:pPr>
        <w:pStyle w:val="Normal"/>
        <w:widowControl w:val="false"/>
        <w:spacing w:lineRule="auto" w:line="240" w:before="0" w:after="0"/>
        <w:ind w:left="-567" w:right="-5" w:hanging="0"/>
        <w:jc w:val="center"/>
        <w:rPr>
          <w:rFonts w:ascii="Times New Roman" w:hAnsi="Times New Roman" w:cs="Times New Roman"/>
          <w:sz w:val="28"/>
          <w:szCs w:val="28"/>
        </w:rPr>
      </w:pPr>
      <w:r>
        <w:rPr>
          <w:rFonts w:cs="Times New Roman" w:ascii="Times New Roman" w:hAnsi="Times New Roman"/>
          <w:sz w:val="28"/>
          <w:szCs w:val="28"/>
        </w:rPr>
        <w:t>Фармацевтический колледж</w:t>
      </w:r>
    </w:p>
    <w:p>
      <w:pPr>
        <w:pStyle w:val="Normal"/>
        <w:widowControl w:val="false"/>
        <w:tabs>
          <w:tab w:val="clear" w:pos="708"/>
          <w:tab w:val="center" w:pos="4473" w:leader="none"/>
        </w:tabs>
        <w:spacing w:lineRule="auto" w:line="240" w:before="0" w:after="0"/>
        <w:jc w:val="right"/>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widowControl w:val="false"/>
        <w:numPr>
          <w:ilvl w:val="0"/>
          <w:numId w:val="0"/>
        </w:numPr>
        <w:spacing w:lineRule="auto" w:line="240" w:before="0" w:after="0"/>
        <w:jc w:val="center"/>
        <w:outlineLvl w:val="7"/>
        <w:rPr>
          <w:rFonts w:ascii="Times New Roman" w:hAnsi="Times New Roman" w:eastAsia="Times New Roman" w:cs="Times New Roman"/>
          <w:b/>
          <w:b/>
          <w:iCs/>
          <w:sz w:val="28"/>
          <w:szCs w:val="28"/>
          <w:lang w:eastAsia="ru-RU"/>
        </w:rPr>
      </w:pPr>
      <w:r>
        <w:rPr>
          <w:rFonts w:eastAsia="Times New Roman" w:cs="Times New Roman" w:ascii="Times New Roman" w:hAnsi="Times New Roman"/>
          <w:b/>
          <w:iCs/>
          <w:sz w:val="28"/>
          <w:szCs w:val="28"/>
          <w:lang w:eastAsia="ru-RU"/>
        </w:rPr>
      </w:r>
    </w:p>
    <w:p>
      <w:pPr>
        <w:pStyle w:val="Normal"/>
        <w:widowControl w:val="false"/>
        <w:numPr>
          <w:ilvl w:val="0"/>
          <w:numId w:val="0"/>
        </w:numPr>
        <w:spacing w:lineRule="auto" w:line="240" w:before="0" w:after="0"/>
        <w:jc w:val="center"/>
        <w:outlineLvl w:val="7"/>
        <w:rPr>
          <w:rFonts w:ascii="Times New Roman" w:hAnsi="Times New Roman" w:eastAsia="Times New Roman" w:cs="Times New Roman"/>
          <w:b/>
          <w:b/>
          <w:iCs/>
          <w:sz w:val="28"/>
          <w:szCs w:val="28"/>
          <w:lang w:eastAsia="ru-RU"/>
        </w:rPr>
      </w:pPr>
      <w:r>
        <w:rPr>
          <w:rFonts w:eastAsia="Times New Roman" w:cs="Times New Roman" w:ascii="Times New Roman" w:hAnsi="Times New Roman"/>
          <w:b/>
          <w:iCs/>
          <w:sz w:val="28"/>
          <w:szCs w:val="28"/>
          <w:lang w:eastAsia="ru-RU"/>
        </w:rPr>
      </w:r>
    </w:p>
    <w:p>
      <w:pPr>
        <w:pStyle w:val="Normal"/>
        <w:widowControl w:val="false"/>
        <w:numPr>
          <w:ilvl w:val="0"/>
          <w:numId w:val="0"/>
        </w:numPr>
        <w:spacing w:lineRule="auto" w:line="240" w:before="0" w:after="0"/>
        <w:jc w:val="center"/>
        <w:outlineLvl w:val="7"/>
        <w:rPr>
          <w:rFonts w:ascii="Times New Roman" w:hAnsi="Times New Roman" w:eastAsia="Times New Roman" w:cs="Times New Roman"/>
          <w:b/>
          <w:b/>
          <w:iCs/>
          <w:sz w:val="28"/>
          <w:szCs w:val="28"/>
          <w:lang w:eastAsia="ru-RU"/>
        </w:rPr>
      </w:pPr>
      <w:r>
        <w:rPr>
          <w:rFonts w:eastAsia="Times New Roman" w:cs="Times New Roman" w:ascii="Times New Roman" w:hAnsi="Times New Roman"/>
          <w:b/>
          <w:iCs/>
          <w:sz w:val="28"/>
          <w:szCs w:val="28"/>
          <w:lang w:eastAsia="ru-RU"/>
        </w:rPr>
      </w:r>
    </w:p>
    <w:p>
      <w:pPr>
        <w:pStyle w:val="Normal"/>
        <w:widowControl w:val="false"/>
        <w:numPr>
          <w:ilvl w:val="0"/>
          <w:numId w:val="0"/>
        </w:numPr>
        <w:spacing w:lineRule="auto" w:line="240" w:before="0" w:after="0"/>
        <w:jc w:val="center"/>
        <w:outlineLvl w:val="7"/>
        <w:rPr>
          <w:rFonts w:ascii="Times New Roman" w:hAnsi="Times New Roman" w:eastAsia="Times New Roman" w:cs="Times New Roman"/>
          <w:b/>
          <w:b/>
          <w:iCs/>
          <w:sz w:val="28"/>
          <w:szCs w:val="28"/>
          <w:lang w:eastAsia="ru-RU"/>
        </w:rPr>
      </w:pPr>
      <w:r>
        <w:rPr>
          <w:rFonts w:eastAsia="Times New Roman" w:cs="Times New Roman" w:ascii="Times New Roman" w:hAnsi="Times New Roman"/>
          <w:b/>
          <w:iCs/>
          <w:sz w:val="28"/>
          <w:szCs w:val="28"/>
          <w:lang w:eastAsia="ru-RU"/>
        </w:rPr>
      </w:r>
    </w:p>
    <w:p>
      <w:pPr>
        <w:pStyle w:val="Normal"/>
        <w:keepNext w:val="true"/>
        <w:numPr>
          <w:ilvl w:val="0"/>
          <w:numId w:val="0"/>
        </w:numPr>
        <w:spacing w:lineRule="auto" w:line="240" w:before="120" w:after="60"/>
        <w:jc w:val="center"/>
        <w:outlineLvl w:val="1"/>
        <w:rPr>
          <w:rFonts w:ascii="Times New Roman" w:hAnsi="Times New Roman" w:eastAsia="Times New Roman" w:cs="Times New Roman"/>
          <w:b/>
          <w:b/>
          <w:sz w:val="28"/>
          <w:szCs w:val="28"/>
          <w:lang w:eastAsia="ru-RU"/>
        </w:rPr>
      </w:pPr>
      <w:bookmarkStart w:id="0" w:name="_Toc359316869"/>
      <w:r>
        <w:rPr>
          <w:rFonts w:eastAsia="Times New Roman" w:cs="Times New Roman" w:ascii="Times New Roman" w:hAnsi="Times New Roman"/>
          <w:b/>
          <w:sz w:val="28"/>
          <w:szCs w:val="28"/>
          <w:lang w:eastAsia="ru-RU"/>
        </w:rPr>
        <w:t>ДНЕВНИК</w:t>
      </w:r>
      <w:bookmarkEnd w:id="0"/>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учебной практики</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Наименование практики </w:t>
      </w:r>
      <w:r>
        <w:rPr>
          <w:rFonts w:cs="Times New Roman" w:ascii="Times New Roman" w:hAnsi="Times New Roman"/>
          <w:sz w:val="28"/>
          <w:szCs w:val="28"/>
          <w:u w:val="single"/>
        </w:rPr>
        <w:t>Сестринский уход при хирургических заболеваниях.</w:t>
      </w:r>
    </w:p>
    <w:p>
      <w:pPr>
        <w:pStyle w:val="Normal"/>
        <w:widowControl w:val="false"/>
        <w:spacing w:lineRule="auto" w:line="240" w:before="0" w:after="120"/>
        <w:ind w:left="28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120"/>
        <w:rPr/>
      </w:pPr>
      <w:r>
        <w:rPr>
          <w:rFonts w:eastAsia="Times New Roman" w:cs="Times New Roman" w:ascii="Times New Roman" w:hAnsi="Times New Roman"/>
          <w:sz w:val="28"/>
          <w:szCs w:val="28"/>
          <w:lang w:eastAsia="ru-RU"/>
        </w:rPr>
        <w:t xml:space="preserve">Ф.И.О.  </w:t>
      </w:r>
      <w:r>
        <w:rPr>
          <w:rFonts w:eastAsia="Times New Roman" w:cs="Times New Roman" w:ascii="Times New Roman" w:hAnsi="Times New Roman"/>
          <w:sz w:val="28"/>
          <w:szCs w:val="28"/>
          <w:u w:val="single"/>
          <w:lang w:eastAsia="ru-RU"/>
        </w:rPr>
        <w:t>Абдужалилова Кундузой Юлда</w:t>
      </w:r>
      <w:r>
        <w:rPr>
          <w:rFonts w:eastAsia="Times New Roman" w:cs="Times New Roman" w:ascii="Times New Roman" w:hAnsi="Times New Roman"/>
          <w:sz w:val="28"/>
          <w:szCs w:val="28"/>
          <w:u w:val="single"/>
          <w:lang w:eastAsia="ru-RU"/>
        </w:rPr>
        <w:t>ш</w:t>
      </w:r>
      <w:r>
        <w:rPr>
          <w:rFonts w:eastAsia="Times New Roman" w:cs="Times New Roman" w:ascii="Times New Roman" w:hAnsi="Times New Roman"/>
          <w:sz w:val="28"/>
          <w:szCs w:val="28"/>
          <w:u w:val="single"/>
          <w:lang w:eastAsia="ru-RU"/>
        </w:rPr>
        <w:t>баевна</w:t>
      </w:r>
    </w:p>
    <w:p>
      <w:pPr>
        <w:pStyle w:val="Normal"/>
        <w:widowControl w:val="false"/>
        <w:spacing w:lineRule="auto" w:line="240" w:before="0" w:after="120"/>
        <w:ind w:left="28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Место прохождения практики Фармацевтический колледж КрасГМУ</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ab/>
        <w:tab/>
        <w:tab/>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с «</w:t>
      </w:r>
      <w:r>
        <w:rPr>
          <w:rFonts w:eastAsia="Times New Roman" w:cs="Times New Roman" w:ascii="Times New Roman" w:hAnsi="Times New Roman"/>
          <w:sz w:val="28"/>
          <w:szCs w:val="28"/>
          <w:u w:val="single"/>
          <w:lang w:val="en-US" w:eastAsia="ru-RU"/>
        </w:rPr>
        <w:t>07</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u w:val="single"/>
          <w:lang w:val="ru-RU" w:eastAsia="ru-RU"/>
        </w:rPr>
        <w:t>декабря</w:t>
      </w:r>
      <w:r>
        <w:rPr>
          <w:rFonts w:eastAsia="Times New Roman" w:cs="Times New Roman" w:ascii="Times New Roman" w:hAnsi="Times New Roman"/>
          <w:sz w:val="28"/>
          <w:szCs w:val="28"/>
          <w:lang w:eastAsia="ru-RU"/>
        </w:rPr>
        <w:t xml:space="preserve"> 20</w:t>
      </w:r>
      <w:r>
        <w:rPr>
          <w:rFonts w:eastAsia="Times New Roman" w:cs="Times New Roman" w:ascii="Times New Roman" w:hAnsi="Times New Roman"/>
          <w:sz w:val="28"/>
          <w:szCs w:val="28"/>
          <w:u w:val="single"/>
          <w:lang w:eastAsia="ru-RU"/>
        </w:rPr>
        <w:t>20</w:t>
      </w:r>
      <w:r>
        <w:rPr>
          <w:rFonts w:eastAsia="Times New Roman" w:cs="Times New Roman" w:ascii="Times New Roman" w:hAnsi="Times New Roman"/>
          <w:sz w:val="28"/>
          <w:szCs w:val="28"/>
          <w:lang w:eastAsia="ru-RU"/>
        </w:rPr>
        <w:t xml:space="preserve">г.   по   «12» </w:t>
      </w:r>
      <w:r>
        <w:rPr>
          <w:rFonts w:eastAsia="Times New Roman" w:cs="Times New Roman" w:ascii="Times New Roman" w:hAnsi="Times New Roman"/>
          <w:sz w:val="28"/>
          <w:szCs w:val="28"/>
          <w:u w:val="single"/>
          <w:lang w:eastAsia="ru-RU"/>
        </w:rPr>
        <w:t xml:space="preserve">декабря </w:t>
      </w:r>
      <w:r>
        <w:rPr>
          <w:rFonts w:eastAsia="Times New Roman" w:cs="Times New Roman" w:ascii="Times New Roman" w:hAnsi="Times New Roman"/>
          <w:sz w:val="28"/>
          <w:szCs w:val="28"/>
          <w:lang w:eastAsia="ru-RU"/>
        </w:rPr>
        <w:t>20</w:t>
      </w:r>
      <w:r>
        <w:rPr>
          <w:rFonts w:eastAsia="Times New Roman" w:cs="Times New Roman" w:ascii="Times New Roman" w:hAnsi="Times New Roman"/>
          <w:sz w:val="28"/>
          <w:szCs w:val="28"/>
          <w:u w:val="single"/>
          <w:lang w:eastAsia="ru-RU"/>
        </w:rPr>
        <w:t>20</w:t>
      </w:r>
      <w:r>
        <w:rPr>
          <w:rFonts w:eastAsia="Times New Roman" w:cs="Times New Roman" w:ascii="Times New Roman" w:hAnsi="Times New Roman"/>
          <w:sz w:val="28"/>
          <w:szCs w:val="28"/>
          <w:lang w:eastAsia="ru-RU"/>
        </w:rPr>
        <w:t>г.</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Руководитель практики:</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pPr>
      <w:r>
        <w:rPr>
          <w:rFonts w:eastAsia="Times New Roman" w:cs="Times New Roman" w:ascii="Times New Roman" w:hAnsi="Times New Roman"/>
          <w:sz w:val="28"/>
          <w:szCs w:val="28"/>
          <w:lang w:eastAsia="ru-RU"/>
        </w:rPr>
        <w:t xml:space="preserve">Ф.И.О. (его должность)  </w:t>
      </w:r>
      <w:r>
        <w:rPr>
          <w:rFonts w:eastAsia="Times New Roman" w:cs="Times New Roman" w:ascii="Times New Roman" w:hAnsi="Times New Roman"/>
          <w:sz w:val="28"/>
          <w:szCs w:val="28"/>
          <w:u w:val="single"/>
          <w:lang w:eastAsia="ru-RU"/>
        </w:rPr>
        <w:t>Филенкова Надежда Леонидовна (преподаватель)</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widowControl w:val="false"/>
        <w:spacing w:lineRule="auto" w:line="240" w:before="0" w:after="0"/>
        <w:jc w:val="right"/>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widowControl w:val="false"/>
        <w:spacing w:lineRule="auto" w:line="240" w:before="0" w:after="0"/>
        <w:jc w:val="right"/>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widowControl w:val="false"/>
        <w:spacing w:lineRule="auto" w:line="240" w:before="0" w:after="0"/>
        <w:jc w:val="right"/>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Красноярск 2020</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val="true"/>
        <w:numPr>
          <w:ilvl w:val="0"/>
          <w:numId w:val="0"/>
        </w:numPr>
        <w:spacing w:lineRule="auto" w:line="360" w:before="0" w:after="0"/>
        <w:ind w:firstLine="709"/>
        <w:jc w:val="center"/>
        <w:outlineLvl w:val="1"/>
        <w:rPr>
          <w:rFonts w:ascii="Times New Roman" w:hAnsi="Times New Roman" w:eastAsia="Times New Roman" w:cs="Times New Roman"/>
          <w:b/>
          <w:b/>
          <w:sz w:val="28"/>
          <w:szCs w:val="28"/>
          <w:lang w:eastAsia="ru-RU"/>
        </w:rPr>
      </w:pPr>
      <w:bookmarkStart w:id="1" w:name="_Toc358385187"/>
      <w:bookmarkStart w:id="2" w:name="_Toc358385532"/>
      <w:bookmarkStart w:id="3" w:name="_Toc358385861"/>
      <w:bookmarkStart w:id="4" w:name="_Toc359316870"/>
      <w:r>
        <w:rPr>
          <w:rFonts w:eastAsia="Times New Roman" w:cs="Times New Roman" w:ascii="Times New Roman" w:hAnsi="Times New Roman"/>
          <w:b/>
          <w:sz w:val="28"/>
          <w:szCs w:val="28"/>
          <w:lang w:eastAsia="ru-RU"/>
        </w:rPr>
        <w:t>Содержание</w:t>
      </w:r>
      <w:bookmarkEnd w:id="1"/>
      <w:bookmarkEnd w:id="2"/>
      <w:bookmarkEnd w:id="3"/>
      <w:bookmarkEnd w:id="4"/>
    </w:p>
    <w:p>
      <w:pPr>
        <w:pStyle w:val="Normal"/>
        <w:keepNext w:val="true"/>
        <w:numPr>
          <w:ilvl w:val="0"/>
          <w:numId w:val="0"/>
        </w:numPr>
        <w:spacing w:lineRule="auto" w:line="360" w:before="0" w:after="0"/>
        <w:ind w:firstLine="709"/>
        <w:jc w:val="both"/>
        <w:outlineLvl w:val="1"/>
        <w:rPr>
          <w:rFonts w:ascii="Times New Roman" w:hAnsi="Times New Roman" w:eastAsia="Times New Roman" w:cs="Times New Roman"/>
          <w:sz w:val="28"/>
          <w:szCs w:val="28"/>
          <w:lang w:eastAsia="ru-RU"/>
        </w:rPr>
      </w:pPr>
      <w:bookmarkStart w:id="5" w:name="_Toc358385188"/>
      <w:bookmarkStart w:id="6" w:name="_Toc358385533"/>
      <w:bookmarkStart w:id="7" w:name="_Toc358385862"/>
      <w:bookmarkStart w:id="8" w:name="_Toc359316871"/>
      <w:r>
        <w:rPr>
          <w:rFonts w:eastAsia="Times New Roman" w:cs="Times New Roman" w:ascii="Times New Roman" w:hAnsi="Times New Roman"/>
          <w:sz w:val="28"/>
          <w:szCs w:val="28"/>
          <w:lang w:eastAsia="ru-RU"/>
        </w:rPr>
        <w:t>1. Цели и задачи практики</w:t>
      </w:r>
      <w:bookmarkEnd w:id="5"/>
      <w:bookmarkEnd w:id="6"/>
      <w:bookmarkEnd w:id="7"/>
      <w:bookmarkEnd w:id="8"/>
    </w:p>
    <w:p>
      <w:pPr>
        <w:pStyle w:val="Normal"/>
        <w:keepNext w:val="true"/>
        <w:numPr>
          <w:ilvl w:val="0"/>
          <w:numId w:val="0"/>
        </w:numPr>
        <w:spacing w:lineRule="auto" w:line="360" w:before="0" w:after="0"/>
        <w:ind w:firstLine="709"/>
        <w:jc w:val="both"/>
        <w:outlineLvl w:val="1"/>
        <w:rPr>
          <w:rFonts w:ascii="Times New Roman" w:hAnsi="Times New Roman" w:eastAsia="Times New Roman" w:cs="Times New Roman"/>
          <w:sz w:val="28"/>
          <w:szCs w:val="28"/>
          <w:lang w:eastAsia="ru-RU"/>
        </w:rPr>
      </w:pPr>
      <w:bookmarkStart w:id="9" w:name="_Toc358385189"/>
      <w:bookmarkStart w:id="10" w:name="_Toc358385534"/>
      <w:bookmarkStart w:id="11" w:name="_Toc358385863"/>
      <w:bookmarkStart w:id="12" w:name="_Toc359316872"/>
      <w:r>
        <w:rPr>
          <w:rFonts w:eastAsia="Times New Roman" w:cs="Times New Roman" w:ascii="Times New Roman" w:hAnsi="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pPr>
        <w:pStyle w:val="Normal"/>
        <w:keepNext w:val="true"/>
        <w:numPr>
          <w:ilvl w:val="0"/>
          <w:numId w:val="0"/>
        </w:numPr>
        <w:spacing w:lineRule="auto" w:line="360" w:before="0" w:after="0"/>
        <w:ind w:firstLine="709"/>
        <w:jc w:val="both"/>
        <w:outlineLvl w:val="1"/>
        <w:rPr>
          <w:rFonts w:ascii="Times New Roman" w:hAnsi="Times New Roman" w:eastAsia="Times New Roman" w:cs="Times New Roman"/>
          <w:sz w:val="28"/>
          <w:szCs w:val="28"/>
          <w:lang w:eastAsia="ru-RU"/>
        </w:rPr>
      </w:pPr>
      <w:bookmarkStart w:id="13" w:name="_Toc358385190"/>
      <w:bookmarkStart w:id="14" w:name="_Toc358385535"/>
      <w:bookmarkStart w:id="15" w:name="_Toc358385864"/>
      <w:bookmarkStart w:id="16" w:name="_Toc359316873"/>
      <w:r>
        <w:rPr>
          <w:rFonts w:eastAsia="Times New Roman" w:cs="Times New Roman" w:ascii="Times New Roman" w:hAnsi="Times New Roman"/>
          <w:sz w:val="28"/>
          <w:szCs w:val="28"/>
          <w:lang w:eastAsia="ru-RU"/>
        </w:rPr>
        <w:t>3. Тематический план</w:t>
      </w:r>
      <w:bookmarkEnd w:id="13"/>
      <w:bookmarkEnd w:id="14"/>
      <w:bookmarkEnd w:id="15"/>
      <w:bookmarkEnd w:id="16"/>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График прохождения практики</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Инструктаж по технике безопасности</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Содержание и объем проведенной работы</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 Манипуляционный лист  </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Отчет (текстовой)</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Приложения</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360" w:before="0" w:after="0"/>
        <w:ind w:firstLine="709"/>
        <w:jc w:val="both"/>
        <w:rPr>
          <w:rFonts w:ascii="Times New Roman" w:hAnsi="Times New Roman"/>
          <w:b/>
          <w:b/>
          <w:bCs/>
          <w:sz w:val="28"/>
          <w:szCs w:val="28"/>
        </w:rPr>
      </w:pPr>
      <w:r>
        <w:rPr>
          <w:rFonts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r>
        <w:br w:type="page"/>
      </w:r>
    </w:p>
    <w:p>
      <w:pPr>
        <w:pStyle w:val="PlainText1"/>
        <w:spacing w:lineRule="auto" w:line="360"/>
        <w:ind w:firstLine="709"/>
        <w:jc w:val="both"/>
        <w:rPr>
          <w:rFonts w:ascii="Times New Roman" w:hAnsi="Times New Roman"/>
          <w:spacing w:val="-4"/>
          <w:sz w:val="28"/>
          <w:szCs w:val="28"/>
        </w:rPr>
      </w:pPr>
      <w:r>
        <w:rPr>
          <w:rFonts w:ascii="Times New Roman" w:hAnsi="Times New Roman"/>
          <w:b/>
          <w:sz w:val="28"/>
          <w:szCs w:val="28"/>
        </w:rPr>
        <w:t xml:space="preserve">Цель учебной </w:t>
      </w:r>
      <w:r>
        <w:rPr>
          <w:rFonts w:ascii="Times New Roman" w:hAnsi="Times New Roman"/>
          <w:sz w:val="28"/>
          <w:szCs w:val="28"/>
        </w:rPr>
        <w:t xml:space="preserve">практики по МДК 02. 01. «Сестринская помощь при различных заболеваниях и состояниях» раздел «Сестринский уход при хирургических заболеваниях» состоитв </w:t>
      </w:r>
      <w:r>
        <w:rPr>
          <w:rFonts w:ascii="Times New Roman" w:hAnsi="Times New Roman"/>
          <w:spacing w:val="-4"/>
          <w:sz w:val="28"/>
          <w:szCs w:val="28"/>
        </w:rPr>
        <w:t>закреплении и совершенствовании приобретенных в процессе обучения на практических занятиях профессиональных умений, формировании компетенций  обучающихся по профессиональной деятельности медицинской сестры.</w:t>
      </w:r>
    </w:p>
    <w:p>
      <w:pPr>
        <w:pStyle w:val="PlainText1"/>
        <w:spacing w:lineRule="auto" w:line="360"/>
        <w:ind w:firstLine="709"/>
        <w:jc w:val="both"/>
        <w:rPr>
          <w:rFonts w:ascii="Times New Roman" w:hAnsi="Times New Roman"/>
          <w:spacing w:val="-4"/>
          <w:sz w:val="18"/>
          <w:szCs w:val="18"/>
        </w:rPr>
      </w:pPr>
      <w:r>
        <w:rPr>
          <w:rFonts w:ascii="Times New Roman" w:hAnsi="Times New Roman"/>
          <w:spacing w:val="-4"/>
          <w:sz w:val="18"/>
          <w:szCs w:val="18"/>
        </w:rPr>
      </w:r>
    </w:p>
    <w:p>
      <w:pPr>
        <w:pStyle w:val="Normal"/>
        <w:widowControl w:val="false"/>
        <w:shd w:val="clear" w:color="auto" w:fill="FFFFFF"/>
        <w:spacing w:lineRule="auto" w:line="360" w:before="0" w:after="0"/>
        <w:ind w:firstLine="709"/>
        <w:jc w:val="both"/>
        <w:rPr>
          <w:rFonts w:ascii="Times New Roman" w:hAnsi="Times New Roman"/>
          <w:sz w:val="28"/>
          <w:szCs w:val="28"/>
        </w:rPr>
      </w:pPr>
      <w:r>
        <w:rPr>
          <w:rFonts w:ascii="Times New Roman" w:hAnsi="Times New Roman"/>
          <w:b/>
          <w:sz w:val="28"/>
          <w:szCs w:val="28"/>
        </w:rPr>
        <w:t>Задачи:</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Ознакомить с организацией работы медсестры хирургического стационара (перевязочного, процедурного кабинета, медицинского поста).</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Обучить студентов оформлению медицинской документации (амбулаторной карты, истории болезни и т.д.)</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Закрепить практическиеумения студентов при наложениибинтовых и шинных повязок, в использовании и практическом применении кровоостанавливающего жгутаЭсмарха.</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Закрепить практическиеумения студентов при работе со стерильным столом, хирургическими инструментами и соответствующими наборами инструментов.</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Закрепить практическиеумения студентов при работе с чистыми и гнойными ранами, искусственными стомами, при туалете подключичного катетера и катетеризации мочевого пузыря (у женщин).</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i/>
          <w:i/>
          <w:sz w:val="28"/>
          <w:szCs w:val="28"/>
        </w:rPr>
      </w:pPr>
      <w:r>
        <w:rPr>
          <w:rFonts w:ascii="Times New Roman" w:hAnsi="Times New Roman"/>
          <w:sz w:val="28"/>
          <w:szCs w:val="28"/>
        </w:rPr>
        <w:t>Углубить теоретические знания и практические умения по уходу в периоперативном периоде.</w:t>
      </w:r>
    </w:p>
    <w:p>
      <w:pPr>
        <w:pStyle w:val="ListParagraph"/>
        <w:widowControl w:val="false"/>
        <w:numPr>
          <w:ilvl w:val="0"/>
          <w:numId w:val="3"/>
        </w:numPr>
        <w:shd w:val="clear" w:color="auto" w:fill="FFFFFF"/>
        <w:tabs>
          <w:tab w:val="clear" w:pos="708"/>
          <w:tab w:val="left" w:pos="426" w:leader="none"/>
          <w:tab w:val="left" w:pos="1134"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Сформировать навыки общения со студентами своей и смежных групп с учетом этических норм и знаний медицинской деонтологии.</w:t>
      </w:r>
    </w:p>
    <w:p>
      <w:pPr>
        <w:pStyle w:val="Normal"/>
        <w:widowControl w:val="false"/>
        <w:tabs>
          <w:tab w:val="clear" w:pos="708"/>
          <w:tab w:val="right" w:pos="9639" w:leader="underscore"/>
        </w:tabs>
        <w:spacing w:lineRule="auto" w:line="360" w:before="0" w:after="0"/>
        <w:ind w:firstLine="709"/>
        <w:jc w:val="both"/>
        <w:rPr>
          <w:rFonts w:ascii="Times New Roman" w:hAnsi="Times New Roman"/>
          <w:b/>
          <w:b/>
          <w:bCs/>
          <w:sz w:val="28"/>
          <w:szCs w:val="28"/>
        </w:rPr>
      </w:pPr>
      <w:r>
        <w:rPr>
          <w:rFonts w:ascii="Times New Roman" w:hAnsi="Times New Roman"/>
          <w:b/>
          <w:bCs/>
          <w:sz w:val="28"/>
          <w:szCs w:val="28"/>
        </w:rPr>
        <w:t>В результате учебной практики обучающийся должен</w:t>
      </w:r>
    </w:p>
    <w:p>
      <w:pPr>
        <w:pStyle w:val="Normal"/>
        <w:widowControl w:val="false"/>
        <w:tabs>
          <w:tab w:val="clear" w:pos="708"/>
          <w:tab w:val="right" w:pos="9639" w:leader="underscore"/>
        </w:tabs>
        <w:spacing w:lineRule="auto" w:line="360" w:before="0" w:after="0"/>
        <w:ind w:firstLine="709"/>
        <w:jc w:val="both"/>
        <w:rPr>
          <w:rFonts w:ascii="Times New Roman" w:hAnsi="Times New Roman"/>
          <w:b/>
          <w:b/>
          <w:bCs/>
          <w:sz w:val="28"/>
          <w:szCs w:val="28"/>
        </w:rPr>
      </w:pPr>
      <w:r>
        <w:rPr>
          <w:rFonts w:ascii="Times New Roman" w:hAnsi="Times New Roman"/>
          <w:b/>
          <w:bCs/>
          <w:sz w:val="28"/>
          <w:szCs w:val="28"/>
        </w:rPr>
        <w:t>Приобрести практический опыт:</w:t>
      </w:r>
    </w:p>
    <w:p>
      <w:pPr>
        <w:pStyle w:val="ListParagraph"/>
        <w:widowControl w:val="false"/>
        <w:numPr>
          <w:ilvl w:val="0"/>
          <w:numId w:val="5"/>
        </w:numPr>
        <w:tabs>
          <w:tab w:val="clear" w:pos="708"/>
          <w:tab w:val="right" w:pos="9639" w:leader="underscore"/>
        </w:tabs>
        <w:spacing w:lineRule="auto" w:line="360" w:before="0" w:after="0"/>
        <w:contextualSpacing/>
        <w:jc w:val="both"/>
        <w:rPr>
          <w:rFonts w:ascii="Times New Roman" w:hAnsi="Times New Roman"/>
          <w:sz w:val="28"/>
          <w:szCs w:val="28"/>
        </w:rPr>
      </w:pPr>
      <w:r>
        <w:rPr>
          <w:rFonts w:ascii="Times New Roman" w:hAnsi="Times New Roman"/>
          <w:sz w:val="28"/>
          <w:szCs w:val="28"/>
        </w:rPr>
        <w:t>в соблюдении лечебно – охранительного и санитарно-эпидемического режима в хирургическом отделении;</w:t>
      </w:r>
    </w:p>
    <w:p>
      <w:pPr>
        <w:pStyle w:val="ListParagraph"/>
        <w:widowControl w:val="false"/>
        <w:numPr>
          <w:ilvl w:val="0"/>
          <w:numId w:val="5"/>
        </w:numPr>
        <w:tabs>
          <w:tab w:val="clear" w:pos="708"/>
          <w:tab w:val="right" w:pos="9639" w:leader="underscore"/>
        </w:tabs>
        <w:spacing w:lineRule="auto" w:line="360" w:before="0" w:after="0"/>
        <w:contextualSpacing/>
        <w:jc w:val="both"/>
        <w:rPr>
          <w:rFonts w:ascii="Times New Roman" w:hAnsi="Times New Roman"/>
          <w:b/>
          <w:b/>
          <w:bCs/>
          <w:sz w:val="28"/>
          <w:szCs w:val="28"/>
        </w:rPr>
      </w:pPr>
      <w:r>
        <w:rPr>
          <w:rFonts w:ascii="Times New Roman" w:hAnsi="Times New Roman"/>
          <w:sz w:val="28"/>
          <w:szCs w:val="28"/>
        </w:rPr>
        <w:t>в осуществлении сестринского ухода за пациентами с хирургической патологией;</w:t>
      </w:r>
    </w:p>
    <w:p>
      <w:pPr>
        <w:pStyle w:val="ListParagraph"/>
        <w:numPr>
          <w:ilvl w:val="0"/>
          <w:numId w:val="5"/>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contextualSpacing/>
        <w:jc w:val="both"/>
        <w:rPr>
          <w:rFonts w:ascii="Times New Roman" w:hAnsi="Times New Roman"/>
          <w:b/>
          <w:b/>
          <w:sz w:val="28"/>
          <w:szCs w:val="28"/>
        </w:rPr>
      </w:pPr>
      <w:r>
        <w:rPr>
          <w:rFonts w:ascii="Times New Roman" w:hAnsi="Times New Roman"/>
          <w:color w:val="000000"/>
          <w:sz w:val="28"/>
        </w:rPr>
        <w:t>в обучении пациента и его близких, вопросам организации ухода за пациентами в периоперативном периоде и обеспечению безопасной среды.</w:t>
      </w:r>
    </w:p>
    <w:p>
      <w:pPr>
        <w:pStyle w:val="Normal"/>
        <w:widowControl w:val="false"/>
        <w:tabs>
          <w:tab w:val="clear" w:pos="708"/>
          <w:tab w:val="right" w:pos="9639" w:leader="underscore"/>
        </w:tabs>
        <w:spacing w:lineRule="auto" w:line="360" w:before="0" w:after="0"/>
        <w:ind w:firstLine="709"/>
        <w:jc w:val="both"/>
        <w:rPr>
          <w:rFonts w:ascii="Times New Roman" w:hAnsi="Times New Roman"/>
          <w:b/>
          <w:b/>
          <w:bCs/>
          <w:sz w:val="28"/>
          <w:szCs w:val="28"/>
        </w:rPr>
      </w:pPr>
      <w:r>
        <w:rPr>
          <w:rFonts w:ascii="Times New Roman" w:hAnsi="Times New Roman"/>
          <w:b/>
          <w:bCs/>
          <w:sz w:val="28"/>
          <w:szCs w:val="28"/>
        </w:rPr>
        <w:t>Освоить умения:</w:t>
      </w:r>
    </w:p>
    <w:p>
      <w:pPr>
        <w:pStyle w:val="ListParagraph"/>
        <w:widowControl w:val="false"/>
        <w:numPr>
          <w:ilvl w:val="0"/>
          <w:numId w:val="4"/>
        </w:numPr>
        <w:tabs>
          <w:tab w:val="clear" w:pos="708"/>
          <w:tab w:val="right" w:pos="9639" w:leader="underscore"/>
        </w:tabs>
        <w:spacing w:lineRule="auto" w:line="360" w:before="0" w:after="0"/>
        <w:contextualSpacing/>
        <w:jc w:val="both"/>
        <w:rPr>
          <w:rFonts w:ascii="Times New Roman" w:hAnsi="Times New Roman"/>
          <w:bCs/>
          <w:sz w:val="28"/>
          <w:szCs w:val="28"/>
        </w:rPr>
      </w:pPr>
      <w:r>
        <w:rPr>
          <w:rFonts w:ascii="Times New Roman" w:hAnsi="Times New Roman"/>
          <w:bCs/>
          <w:sz w:val="28"/>
          <w:szCs w:val="28"/>
        </w:rPr>
        <w:t>проводить оценку физического и функционального состояния пациента;</w:t>
      </w:r>
    </w:p>
    <w:p>
      <w:pPr>
        <w:pStyle w:val="ListParagraph"/>
        <w:widowControl w:val="false"/>
        <w:numPr>
          <w:ilvl w:val="0"/>
          <w:numId w:val="4"/>
        </w:numPr>
        <w:tabs>
          <w:tab w:val="clear" w:pos="708"/>
          <w:tab w:val="right" w:pos="9639" w:leader="underscore"/>
        </w:tabs>
        <w:spacing w:lineRule="auto" w:line="360" w:before="0" w:after="0"/>
        <w:contextualSpacing/>
        <w:jc w:val="both"/>
        <w:rPr>
          <w:rFonts w:ascii="Times New Roman" w:hAnsi="Times New Roman"/>
          <w:color w:val="000000"/>
          <w:sz w:val="28"/>
        </w:rPr>
      </w:pPr>
      <w:r>
        <w:rPr>
          <w:rFonts w:ascii="Times New Roman" w:hAnsi="Times New Roman"/>
          <w:color w:val="000000"/>
          <w:sz w:val="28"/>
        </w:rPr>
        <w:t>осуществлять наложение мягких бинтовых повязок (в том числе окклюзионную) на различные участки тела;</w:t>
      </w:r>
    </w:p>
    <w:p>
      <w:pPr>
        <w:pStyle w:val="ListParagraph"/>
        <w:widowControl w:val="false"/>
        <w:numPr>
          <w:ilvl w:val="0"/>
          <w:numId w:val="4"/>
        </w:numPr>
        <w:tabs>
          <w:tab w:val="clear" w:pos="708"/>
          <w:tab w:val="right" w:pos="9639" w:leader="underscore"/>
        </w:tabs>
        <w:spacing w:lineRule="auto" w:line="360" w:before="0" w:after="0"/>
        <w:contextualSpacing/>
        <w:jc w:val="both"/>
        <w:rPr>
          <w:rFonts w:ascii="Times New Roman" w:hAnsi="Times New Roman"/>
          <w:color w:val="000000"/>
          <w:sz w:val="28"/>
        </w:rPr>
      </w:pPr>
      <w:r>
        <w:rPr>
          <w:rFonts w:ascii="Times New Roman" w:hAnsi="Times New Roman"/>
          <w:color w:val="000000"/>
          <w:sz w:val="28"/>
        </w:rPr>
        <w:t>останавливать артериальное и венозное кровотечение, используя жгут или другие подручные средства;</w:t>
      </w:r>
    </w:p>
    <w:p>
      <w:pPr>
        <w:pStyle w:val="ListParagraph"/>
        <w:widowControl w:val="false"/>
        <w:numPr>
          <w:ilvl w:val="0"/>
          <w:numId w:val="4"/>
        </w:numPr>
        <w:tabs>
          <w:tab w:val="clear" w:pos="708"/>
          <w:tab w:val="right" w:pos="9639" w:leader="underscore"/>
        </w:tabs>
        <w:spacing w:lineRule="auto" w:line="360" w:before="0" w:after="0"/>
        <w:contextualSpacing/>
        <w:jc w:val="both"/>
        <w:rPr>
          <w:rFonts w:ascii="Times New Roman" w:hAnsi="Times New Roman"/>
          <w:color w:val="000000"/>
          <w:sz w:val="28"/>
        </w:rPr>
      </w:pPr>
      <w:r>
        <w:rPr>
          <w:rFonts w:ascii="Times New Roman" w:hAnsi="Times New Roman"/>
          <w:color w:val="000000"/>
          <w:sz w:val="28"/>
        </w:rPr>
        <w:t>проводить обработку любой раневой поверхности, с соблюдением принципов асептики;</w:t>
      </w:r>
    </w:p>
    <w:p>
      <w:pPr>
        <w:pStyle w:val="ListParagraph"/>
        <w:widowControl w:val="false"/>
        <w:numPr>
          <w:ilvl w:val="0"/>
          <w:numId w:val="4"/>
        </w:numPr>
        <w:tabs>
          <w:tab w:val="clear" w:pos="708"/>
          <w:tab w:val="right" w:pos="9639" w:leader="underscore"/>
        </w:tabs>
        <w:spacing w:lineRule="auto" w:line="360" w:before="0" w:after="0"/>
        <w:contextualSpacing/>
        <w:jc w:val="both"/>
        <w:rPr>
          <w:rFonts w:ascii="Times New Roman" w:hAnsi="Times New Roman"/>
          <w:color w:val="000000"/>
          <w:sz w:val="28"/>
        </w:rPr>
      </w:pPr>
      <w:r>
        <w:rPr>
          <w:rFonts w:ascii="Times New Roman" w:hAnsi="Times New Roman"/>
          <w:color w:val="000000"/>
          <w:sz w:val="28"/>
        </w:rPr>
        <w:t>организовать прием хирургических больных;</w:t>
      </w:r>
    </w:p>
    <w:p>
      <w:pPr>
        <w:pStyle w:val="ListParagraph"/>
        <w:widowControl w:val="false"/>
        <w:numPr>
          <w:ilvl w:val="0"/>
          <w:numId w:val="4"/>
        </w:numPr>
        <w:tabs>
          <w:tab w:val="clear" w:pos="708"/>
          <w:tab w:val="right" w:pos="9639" w:leader="underscore"/>
        </w:tabs>
        <w:spacing w:lineRule="auto" w:line="360" w:before="0" w:after="0"/>
        <w:contextualSpacing/>
        <w:jc w:val="both"/>
        <w:rPr>
          <w:rFonts w:ascii="Times New Roman" w:hAnsi="Times New Roman"/>
          <w:bCs/>
          <w:sz w:val="28"/>
          <w:szCs w:val="28"/>
        </w:rPr>
      </w:pPr>
      <w:r>
        <w:rPr>
          <w:rFonts w:ascii="Times New Roman" w:hAnsi="Times New Roman"/>
          <w:color w:val="000000"/>
          <w:sz w:val="28"/>
        </w:rPr>
        <w:t>готовить все необходимое для определения групповой принадлежности крови у хирургических пациентов;</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оказывать первую медицинскую помощь при различных травмах и неотложных состояниях;</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осуществлять паллиативную помощь у инкурабельных пациентов с хирургической патологией;</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оформлять медицинскую документацию;</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накладывать транспортные шины на верхнюю и нижнюю конечность;</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накрывать стерильный стол в операционной, перевязочной и процедурном кабинете, одевать стерильную одежду на себя и врача;</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готовить к стерилизации, укладывать в бикс и стерилизовать операционное белье, перевязочный материал и хирургические инструменты;</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утилизировать использованный расходный материал;</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осуществлять уход за подключичным катетером, стомами;</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готовить наборы хирургического инструментария для различных вмешательств;</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осуществлять катетеризацию мочевого пузыря пациентов;</w:t>
      </w:r>
    </w:p>
    <w:p>
      <w:pPr>
        <w:pStyle w:val="ListParagraph"/>
        <w:widowControl w:val="false"/>
        <w:numPr>
          <w:ilvl w:val="0"/>
          <w:numId w:val="4"/>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готовить пациента к различным лабораторным и инструментальным методам обследования.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contextualSpacing/>
        <w:jc w:val="both"/>
        <w:rPr>
          <w:rFonts w:ascii="Times New Roman" w:hAnsi="Times New Roman"/>
          <w:b/>
          <w:b/>
          <w:bCs/>
          <w:sz w:val="28"/>
          <w:szCs w:val="28"/>
        </w:rPr>
      </w:pPr>
      <w:r>
        <w:rPr>
          <w:rFonts w:ascii="Times New Roman" w:hAnsi="Times New Roman"/>
          <w:b/>
          <w:bCs/>
          <w:sz w:val="28"/>
          <w:szCs w:val="28"/>
        </w:rPr>
        <w:t>Знать:</w:t>
      </w:r>
    </w:p>
    <w:p>
      <w:pPr>
        <w:pStyle w:val="ListBullet3"/>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color w:val="000000"/>
          <w:sz w:val="28"/>
        </w:rPr>
      </w:pPr>
      <w:r>
        <w:rPr>
          <w:color w:val="000000"/>
          <w:sz w:val="28"/>
        </w:rPr>
        <w:t>организацию работы хирургического отделения и ее подразделений (операционного блока, перевязочногои процедурного кабинета, палаты интенсивной терапии),график их работы;</w:t>
      </w:r>
    </w:p>
    <w:p>
      <w:pPr>
        <w:pStyle w:val="ListParagraph"/>
        <w:widowControl w:val="false"/>
        <w:numPr>
          <w:ilvl w:val="0"/>
          <w:numId w:val="6"/>
        </w:numPr>
        <w:suppressAutoHyphens w:val="true"/>
        <w:spacing w:lineRule="auto" w:line="360" w:before="0" w:after="0"/>
        <w:contextualSpacing/>
        <w:jc w:val="both"/>
        <w:rPr>
          <w:rFonts w:ascii="Times New Roman" w:hAnsi="Times New Roman"/>
          <w:color w:val="000000"/>
          <w:sz w:val="28"/>
        </w:rPr>
      </w:pPr>
      <w:r>
        <w:rPr>
          <w:color w:val="000000"/>
          <w:sz w:val="28"/>
        </w:rPr>
        <w:t>т</w:t>
      </w:r>
      <w:r>
        <w:rPr>
          <w:rFonts w:ascii="Times New Roman" w:hAnsi="Times New Roman"/>
          <w:color w:val="000000"/>
          <w:sz w:val="28"/>
        </w:rPr>
        <w:t>ехнику безопасности на рабочем месте;</w:t>
      </w:r>
    </w:p>
    <w:p>
      <w:pPr>
        <w:pStyle w:val="ListParagraph"/>
        <w:widowControl w:val="false"/>
        <w:numPr>
          <w:ilvl w:val="0"/>
          <w:numId w:val="6"/>
        </w:numPr>
        <w:suppressAutoHyphens w:val="true"/>
        <w:spacing w:lineRule="auto" w:line="360" w:before="0" w:after="0"/>
        <w:contextualSpacing/>
        <w:jc w:val="both"/>
        <w:rPr>
          <w:rFonts w:ascii="Times New Roman" w:hAnsi="Times New Roman"/>
          <w:color w:val="000000"/>
          <w:sz w:val="28"/>
        </w:rPr>
      </w:pPr>
      <w:r>
        <w:rPr>
          <w:rFonts w:ascii="Times New Roman" w:hAnsi="Times New Roman"/>
          <w:color w:val="000000"/>
          <w:sz w:val="28"/>
        </w:rPr>
        <w:t>приказы МЗ. РФ. ГОСТыи ОСТы, регламентирующие деятельность медицинской сестры в хирургическом отделении;</w:t>
      </w:r>
    </w:p>
    <w:p>
      <w:pPr>
        <w:pStyle w:val="ListParagraph"/>
        <w:numPr>
          <w:ilvl w:val="0"/>
          <w:numId w:val="6"/>
        </w:numPr>
        <w:spacing w:lineRule="auto" w:line="360" w:before="0" w:after="0"/>
        <w:contextualSpacing/>
        <w:jc w:val="both"/>
        <w:rPr>
          <w:rFonts w:ascii="Times New Roman" w:hAnsi="Times New Roman"/>
          <w:color w:val="000000"/>
          <w:sz w:val="28"/>
        </w:rPr>
      </w:pPr>
      <w:r>
        <w:rPr>
          <w:rFonts w:ascii="Times New Roman" w:hAnsi="Times New Roman"/>
          <w:color w:val="000000"/>
          <w:sz w:val="28"/>
        </w:rPr>
        <w:t>реабилитационные мероприятия в пределах своих полномочий в условиях хирургического стационара;</w:t>
      </w:r>
    </w:p>
    <w:p>
      <w:pPr>
        <w:pStyle w:val="ListParagraph"/>
        <w:widowControl w:val="false"/>
        <w:numPr>
          <w:ilvl w:val="0"/>
          <w:numId w:val="6"/>
        </w:numPr>
        <w:suppressAutoHyphens w:val="true"/>
        <w:spacing w:lineRule="auto" w:line="360" w:before="0" w:after="0"/>
        <w:contextualSpacing/>
        <w:jc w:val="both"/>
        <w:rPr>
          <w:rFonts w:ascii="Times New Roman" w:hAnsi="Times New Roman"/>
          <w:color w:val="000000"/>
          <w:sz w:val="36"/>
        </w:rPr>
      </w:pPr>
      <w:r>
        <w:rPr>
          <w:rFonts w:ascii="Times New Roman" w:hAnsi="Times New Roman"/>
          <w:color w:val="000000"/>
          <w:sz w:val="28"/>
        </w:rPr>
        <w:t>меры по профилактике ВБИ в хирургии и у хирургических больных;</w:t>
      </w:r>
    </w:p>
    <w:p>
      <w:pPr>
        <w:pStyle w:val="ListParagraph"/>
        <w:numPr>
          <w:ilvl w:val="0"/>
          <w:numId w:val="6"/>
        </w:numPr>
        <w:tabs>
          <w:tab w:val="clear" w:pos="708"/>
          <w:tab w:val="left" w:pos="426"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принципы смены нательного и постельного белья, ухода за кожей и слизистыми, профилактику пролежней у послеоперационных больных;</w:t>
      </w:r>
    </w:p>
    <w:p>
      <w:pPr>
        <w:pStyle w:val="ListParagraph"/>
        <w:numPr>
          <w:ilvl w:val="0"/>
          <w:numId w:val="6"/>
        </w:numPr>
        <w:tabs>
          <w:tab w:val="clear" w:pos="708"/>
          <w:tab w:val="left" w:pos="426" w:leader="none"/>
        </w:tabs>
        <w:spacing w:lineRule="auto" w:line="360" w:before="0" w:after="0"/>
        <w:contextualSpacing/>
        <w:jc w:val="both"/>
        <w:rPr>
          <w:rFonts w:ascii="Times New Roman" w:hAnsi="Times New Roman"/>
          <w:sz w:val="28"/>
          <w:szCs w:val="28"/>
        </w:rPr>
      </w:pPr>
      <w:r>
        <w:rPr>
          <w:rFonts w:ascii="Times New Roman" w:hAnsi="Times New Roman"/>
          <w:sz w:val="28"/>
          <w:szCs w:val="28"/>
        </w:rPr>
        <w:t>роль сестринского персонала при проведении ухода за послеоперационными больными;</w:t>
      </w:r>
    </w:p>
    <w:p>
      <w:pPr>
        <w:pStyle w:val="ListParagraph"/>
        <w:numPr>
          <w:ilvl w:val="0"/>
          <w:numId w:val="6"/>
        </w:numPr>
        <w:spacing w:lineRule="auto" w:line="360" w:before="0" w:after="0"/>
        <w:contextualSpacing/>
        <w:jc w:val="both"/>
        <w:rPr>
          <w:rFonts w:ascii="Times New Roman" w:hAnsi="Times New Roman"/>
          <w:sz w:val="28"/>
          <w:lang w:eastAsia="ru-RU"/>
        </w:rPr>
      </w:pPr>
      <w:r>
        <w:rPr>
          <w:rFonts w:ascii="Times New Roman" w:hAnsi="Times New Roman"/>
          <w:sz w:val="28"/>
          <w:lang w:eastAsia="ru-RU"/>
        </w:rPr>
        <w:t>правила наложения мягких бинтовых повязок, временной остановки кровотечений и профилактики аллергических реакций;</w:t>
      </w:r>
    </w:p>
    <w:p>
      <w:pPr>
        <w:pStyle w:val="ListParagraph"/>
        <w:numPr>
          <w:ilvl w:val="0"/>
          <w:numId w:val="6"/>
        </w:numPr>
        <w:spacing w:lineRule="auto" w:line="360" w:before="0" w:after="0"/>
        <w:contextualSpacing/>
        <w:jc w:val="both"/>
        <w:rPr>
          <w:rFonts w:ascii="Times New Roman" w:hAnsi="Times New Roman"/>
          <w:sz w:val="28"/>
          <w:lang w:eastAsia="ru-RU"/>
        </w:rPr>
      </w:pPr>
      <w:r>
        <w:rPr>
          <w:rFonts w:ascii="Times New Roman" w:hAnsi="Times New Roman"/>
          <w:sz w:val="28"/>
          <w:lang w:eastAsia="ru-RU"/>
        </w:rPr>
        <w:t>мероприятия по соблюдению санитарно-гигиенического и противоэпидемического режима в хирургическом отделении;</w:t>
      </w:r>
    </w:p>
    <w:p>
      <w:pPr>
        <w:pStyle w:val="ListParagraph"/>
        <w:numPr>
          <w:ilvl w:val="0"/>
          <w:numId w:val="6"/>
        </w:numPr>
        <w:spacing w:lineRule="auto" w:line="360" w:before="0" w:after="0"/>
        <w:contextualSpacing/>
        <w:jc w:val="both"/>
        <w:rPr>
          <w:rFonts w:ascii="Times New Roman" w:hAnsi="Times New Roman"/>
          <w:sz w:val="28"/>
          <w:lang w:eastAsia="ru-RU"/>
        </w:rPr>
      </w:pPr>
      <w:r>
        <w:rPr>
          <w:rFonts w:ascii="Times New Roman" w:hAnsi="Times New Roman"/>
          <w:sz w:val="28"/>
          <w:lang w:eastAsia="ru-RU"/>
        </w:rPr>
        <w:t>этапы периоперативного периода, характеристику каждого этапа и требования, предъявляемые к медицинской сестре на каждом этапе работы;</w:t>
      </w:r>
    </w:p>
    <w:p>
      <w:pPr>
        <w:pStyle w:val="ListParagraph"/>
        <w:numPr>
          <w:ilvl w:val="0"/>
          <w:numId w:val="6"/>
        </w:numPr>
        <w:spacing w:lineRule="auto" w:line="360" w:before="0" w:after="0"/>
        <w:contextualSpacing/>
        <w:jc w:val="both"/>
        <w:rPr>
          <w:rFonts w:ascii="Times New Roman" w:hAnsi="Times New Roman"/>
          <w:sz w:val="28"/>
          <w:lang w:eastAsia="ru-RU"/>
        </w:rPr>
      </w:pPr>
      <w:r>
        <w:rPr>
          <w:rFonts w:ascii="Times New Roman" w:hAnsi="Times New Roman"/>
          <w:sz w:val="28"/>
          <w:lang w:eastAsia="ru-RU"/>
        </w:rPr>
        <w:t>принципы ухода за пациентамисо стомой;</w:t>
      </w:r>
    </w:p>
    <w:p>
      <w:pPr>
        <w:pStyle w:val="ListParagraph"/>
        <w:numPr>
          <w:ilvl w:val="0"/>
          <w:numId w:val="6"/>
        </w:numPr>
        <w:spacing w:lineRule="auto" w:line="360" w:before="0" w:after="0"/>
        <w:contextualSpacing/>
        <w:jc w:val="both"/>
        <w:rPr>
          <w:rFonts w:ascii="Times New Roman" w:hAnsi="Times New Roman"/>
          <w:sz w:val="28"/>
          <w:lang w:eastAsia="ru-RU"/>
        </w:rPr>
      </w:pPr>
      <w:r>
        <w:rPr>
          <w:rFonts w:ascii="Times New Roman" w:hAnsi="Times New Roman"/>
          <w:sz w:val="28"/>
          <w:lang w:eastAsia="ru-RU"/>
        </w:rPr>
        <w:t>принципы ухода за венозным катетером;</w:t>
      </w:r>
    </w:p>
    <w:p>
      <w:pPr>
        <w:pStyle w:val="ListParagraph"/>
        <w:numPr>
          <w:ilvl w:val="0"/>
          <w:numId w:val="6"/>
        </w:numPr>
        <w:spacing w:lineRule="auto" w:line="360" w:before="0" w:after="0"/>
        <w:contextualSpacing/>
        <w:jc w:val="both"/>
        <w:rPr>
          <w:rFonts w:ascii="Times New Roman" w:hAnsi="Times New Roman"/>
          <w:color w:val="000000"/>
          <w:sz w:val="28"/>
        </w:rPr>
      </w:pPr>
      <w:r>
        <w:rPr>
          <w:rFonts w:ascii="Times New Roman" w:hAnsi="Times New Roman"/>
          <w:sz w:val="28"/>
          <w:lang w:eastAsia="ru-RU"/>
        </w:rPr>
        <w:t xml:space="preserve">подготовку </w:t>
      </w:r>
      <w:r>
        <w:rPr>
          <w:rFonts w:ascii="Times New Roman" w:hAnsi="Times New Roman"/>
          <w:color w:val="000000"/>
          <w:sz w:val="28"/>
        </w:rPr>
        <w:t>пациента к различным лабораторным и инструментальным методам обследования.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0"/>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Тематический план</w:t>
      </w:r>
    </w:p>
    <w:tbl>
      <w:tblPr>
        <w:tblStyle w:val="a4"/>
        <w:tblW w:w="9667" w:type="dxa"/>
        <w:jc w:val="center"/>
        <w:tblInd w:w="0" w:type="dxa"/>
        <w:tblCellMar>
          <w:top w:w="0" w:type="dxa"/>
          <w:left w:w="108" w:type="dxa"/>
          <w:bottom w:w="0" w:type="dxa"/>
          <w:right w:w="108" w:type="dxa"/>
        </w:tblCellMar>
        <w:tblLook w:val="04a0"/>
      </w:tblPr>
      <w:tblGrid>
        <w:gridCol w:w="1641"/>
        <w:gridCol w:w="5929"/>
        <w:gridCol w:w="2097"/>
      </w:tblGrid>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w:t>
            </w:r>
          </w:p>
        </w:tc>
        <w:tc>
          <w:tcPr>
            <w:tcW w:w="5929"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Наименование разделов практики</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Количество часов</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1.</w:t>
            </w:r>
          </w:p>
        </w:tc>
        <w:tc>
          <w:tcPr>
            <w:tcW w:w="5929" w:type="dxa"/>
            <w:tcBorders/>
            <w:shd w:fill="auto" w:val="clear"/>
          </w:tcPr>
          <w:p>
            <w:pPr>
              <w:pStyle w:val="Normal"/>
              <w:widowControl w:val="false"/>
              <w:tabs>
                <w:tab w:val="clear" w:pos="708"/>
                <w:tab w:val="right" w:pos="9639" w:leader="underscor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Колледж</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30</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1.1</w:t>
            </w:r>
          </w:p>
        </w:tc>
        <w:tc>
          <w:tcPr>
            <w:tcW w:w="5929" w:type="dxa"/>
            <w:tcBorders/>
            <w:shd w:fill="auto" w:val="clear"/>
          </w:tcPr>
          <w:p>
            <w:pPr>
              <w:pStyle w:val="Normal"/>
              <w:widowControl w:val="false"/>
              <w:tabs>
                <w:tab w:val="clear" w:pos="708"/>
                <w:tab w:val="right" w:pos="9639" w:leader="underscore"/>
              </w:tabs>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4</w:t>
            </w:r>
          </w:p>
        </w:tc>
      </w:tr>
      <w:tr>
        <w:trPr/>
        <w:tc>
          <w:tcPr>
            <w:tcW w:w="1641" w:type="dxa"/>
            <w:tcBorders/>
            <w:shd w:fill="auto" w:val="clear"/>
          </w:tcPr>
          <w:p>
            <w:pPr>
              <w:pStyle w:val="Normal"/>
              <w:widowControl w:val="false"/>
              <w:tabs>
                <w:tab w:val="clear" w:pos="708"/>
                <w:tab w:val="right" w:pos="9639" w:leader="underscore"/>
              </w:tabs>
              <w:spacing w:lineRule="auto" w:line="240" w:before="120" w:after="0"/>
              <w:jc w:val="both"/>
              <w:rPr>
                <w:rFonts w:ascii="Times New Roman" w:hAnsi="Times New Roman" w:cs="Times New Roman"/>
                <w:b/>
                <w:b/>
                <w:bCs/>
                <w:sz w:val="28"/>
                <w:szCs w:val="28"/>
              </w:rPr>
            </w:pPr>
            <w:r>
              <w:rPr>
                <w:rFonts w:cs="Times New Roman" w:ascii="Times New Roman" w:hAnsi="Times New Roman"/>
                <w:b/>
                <w:bCs/>
                <w:sz w:val="28"/>
                <w:szCs w:val="28"/>
              </w:rPr>
              <w:t>1.2</w:t>
            </w:r>
          </w:p>
        </w:tc>
        <w:tc>
          <w:tcPr>
            <w:tcW w:w="592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Заполнение бланков направлений на лабораторные и инструментальные исследования.</w:t>
            </w:r>
          </w:p>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Наложение мягких бинтовых и безбинтовых повязок на различные анатомические области</w:t>
            </w:r>
          </w:p>
        </w:tc>
        <w:tc>
          <w:tcPr>
            <w:tcW w:w="2097" w:type="dxa"/>
            <w:tcBorders/>
            <w:shd w:fill="auto" w:val="clear"/>
          </w:tcPr>
          <w:p>
            <w:pPr>
              <w:pStyle w:val="Normal"/>
              <w:widowControl w:val="false"/>
              <w:tabs>
                <w:tab w:val="clear" w:pos="708"/>
                <w:tab w:val="right" w:pos="9639" w:leader="underscore"/>
              </w:tabs>
              <w:spacing w:lineRule="auto" w:line="240" w:before="120" w:after="0"/>
              <w:jc w:val="both"/>
              <w:rPr>
                <w:rFonts w:ascii="Times New Roman" w:hAnsi="Times New Roman" w:cs="Times New Roman"/>
                <w:bCs/>
                <w:sz w:val="28"/>
                <w:szCs w:val="28"/>
              </w:rPr>
            </w:pPr>
            <w:r>
              <w:rPr>
                <w:rFonts w:cs="Times New Roman" w:ascii="Times New Roman" w:hAnsi="Times New Roman"/>
                <w:bCs/>
                <w:sz w:val="28"/>
                <w:szCs w:val="28"/>
              </w:rPr>
              <w:t>4</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1.3</w:t>
            </w:r>
          </w:p>
        </w:tc>
        <w:tc>
          <w:tcPr>
            <w:tcW w:w="5929"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Наложение  транспортных шин при оказании ПМП</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4</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1.4</w:t>
            </w:r>
          </w:p>
        </w:tc>
        <w:tc>
          <w:tcPr>
            <w:tcW w:w="5929" w:type="dxa"/>
            <w:tcBorders/>
            <w:shd w:fill="auto" w:val="clear"/>
          </w:tcPr>
          <w:p>
            <w:pPr>
              <w:pStyle w:val="Normal"/>
              <w:widowControl w:val="false"/>
              <w:tabs>
                <w:tab w:val="clear" w:pos="708"/>
                <w:tab w:val="right" w:pos="9639" w:leader="underscore"/>
              </w:tabs>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Сбор хирургических наборов (инструментов) при различных хирургических вмешательствах, Наборы для спинномозговой  пункции, новокаиновой блокады, плевральной пункции и определения групповой принадлежности крови.</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8</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1.5</w:t>
            </w:r>
          </w:p>
        </w:tc>
        <w:tc>
          <w:tcPr>
            <w:tcW w:w="5929" w:type="dxa"/>
            <w:tcBorders/>
            <w:shd w:fill="auto" w:val="clear"/>
          </w:tcPr>
          <w:p>
            <w:pPr>
              <w:pStyle w:val="Normal"/>
              <w:widowControl w:val="false"/>
              <w:tabs>
                <w:tab w:val="clear" w:pos="708"/>
                <w:tab w:val="right" w:pos="9639" w:leader="underscore"/>
              </w:tabs>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Наложение кровеостанавливающего жгута Эсмарха при артериальном кровотечении.</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4</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1.6</w:t>
            </w:r>
          </w:p>
        </w:tc>
        <w:tc>
          <w:tcPr>
            <w:tcW w:w="5929" w:type="dxa"/>
            <w:tcBorders/>
            <w:shd w:fill="auto" w:val="clear"/>
          </w:tcPr>
          <w:p>
            <w:pPr>
              <w:pStyle w:val="BodyTextIndent3"/>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Обработка чистых, гнойных ран. Туалет подключичного катетера и</w:t>
            </w:r>
            <w:r>
              <w:rPr>
                <w:rFonts w:cs="Times New Roman" w:ascii="Times New Roman" w:hAnsi="Times New Roman"/>
                <w:bCs/>
                <w:color w:val="000000"/>
                <w:sz w:val="28"/>
                <w:szCs w:val="28"/>
                <w:lang w:eastAsia="ru-RU"/>
              </w:rPr>
              <w:t>искусственныхстом.</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8</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Вид</w:t>
            </w:r>
          </w:p>
          <w:p>
            <w:pPr>
              <w:pStyle w:val="Normal"/>
              <w:widowControl w:val="false"/>
              <w:tabs>
                <w:tab w:val="clear" w:pos="708"/>
                <w:tab w:val="right" w:pos="9639" w:leader="underscore"/>
              </w:tabs>
              <w:spacing w:lineRule="auto" w:line="240" w:before="120" w:after="120"/>
              <w:jc w:val="both"/>
              <w:rPr>
                <w:rFonts w:ascii="Times New Roman" w:hAnsi="Times New Roman" w:cs="Times New Roman"/>
                <w:bCs/>
                <w:sz w:val="28"/>
                <w:szCs w:val="28"/>
              </w:rPr>
            </w:pPr>
            <w:r>
              <w:rPr>
                <w:rFonts w:cs="Times New Roman" w:ascii="Times New Roman" w:hAnsi="Times New Roman"/>
                <w:b/>
                <w:bCs/>
                <w:sz w:val="28"/>
                <w:szCs w:val="28"/>
              </w:rPr>
              <w:t>аттестации</w:t>
            </w:r>
          </w:p>
        </w:tc>
        <w:tc>
          <w:tcPr>
            <w:tcW w:w="5929" w:type="dxa"/>
            <w:tcBorders/>
            <w:shd w:fill="auto" w:val="clear"/>
          </w:tcPr>
          <w:p>
            <w:pPr>
              <w:pStyle w:val="Normal"/>
              <w:widowControl w:val="false"/>
              <w:tabs>
                <w:tab w:val="clear" w:pos="708"/>
                <w:tab w:val="right" w:pos="9639" w:leader="underscore"/>
              </w:tabs>
              <w:spacing w:lineRule="auto" w:line="240" w:before="120" w:after="0"/>
              <w:jc w:val="center"/>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Итоговое занятие</w:t>
            </w:r>
          </w:p>
        </w:tc>
        <w:tc>
          <w:tcPr>
            <w:tcW w:w="2097" w:type="dxa"/>
            <w:tcBorders/>
            <w:shd w:fill="auto" w:val="clear"/>
          </w:tcPr>
          <w:p>
            <w:pPr>
              <w:pStyle w:val="Normal"/>
              <w:widowControl w:val="false"/>
              <w:tabs>
                <w:tab w:val="clear" w:pos="708"/>
                <w:tab w:val="right" w:pos="9639" w:leader="underscor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4</w:t>
            </w:r>
          </w:p>
        </w:tc>
      </w:tr>
      <w:tr>
        <w:trPr/>
        <w:tc>
          <w:tcPr>
            <w:tcW w:w="1641" w:type="dxa"/>
            <w:tcBorders/>
            <w:shd w:fill="auto" w:val="clear"/>
          </w:tcPr>
          <w:p>
            <w:pPr>
              <w:pStyle w:val="Normal"/>
              <w:widowControl w:val="false"/>
              <w:tabs>
                <w:tab w:val="clear" w:pos="708"/>
                <w:tab w:val="right" w:pos="9639" w:leader="underscore"/>
              </w:tabs>
              <w:spacing w:lineRule="auto" w:line="240" w:before="0" w:after="0"/>
              <w:jc w:val="center"/>
              <w:rPr>
                <w:rFonts w:ascii="Times New Roman" w:hAnsi="Times New Roman" w:cs="Times New Roman"/>
                <w:bCs/>
                <w:sz w:val="28"/>
                <w:szCs w:val="28"/>
              </w:rPr>
            </w:pPr>
            <w:r>
              <w:rPr>
                <w:rFonts w:cs="Times New Roman" w:ascii="Times New Roman" w:hAnsi="Times New Roman"/>
                <w:b/>
                <w:bCs/>
                <w:sz w:val="28"/>
                <w:szCs w:val="28"/>
              </w:rPr>
              <w:t>итог</w:t>
            </w:r>
          </w:p>
        </w:tc>
        <w:tc>
          <w:tcPr>
            <w:tcW w:w="5929" w:type="dxa"/>
            <w:tcBorders/>
            <w:shd w:fill="auto" w:val="clear"/>
          </w:tcPr>
          <w:p>
            <w:pPr>
              <w:pStyle w:val="Normal"/>
              <w:widowControl w:val="false"/>
              <w:tabs>
                <w:tab w:val="clear" w:pos="708"/>
                <w:tab w:val="right" w:pos="9639" w:leader="underscore"/>
              </w:tabs>
              <w:spacing w:lineRule="auto" w:line="240" w:before="0" w:after="0"/>
              <w:ind w:left="222" w:hanging="0"/>
              <w:jc w:val="both"/>
              <w:rPr>
                <w:rFonts w:ascii="Times New Roman" w:hAnsi="Times New Roman" w:cs="Times New Roman"/>
                <w:bCs/>
                <w:sz w:val="28"/>
                <w:szCs w:val="28"/>
              </w:rPr>
            </w:pPr>
            <w:r>
              <w:rPr>
                <w:rFonts w:cs="Times New Roman" w:ascii="Times New Roman" w:hAnsi="Times New Roman"/>
                <w:bCs/>
                <w:sz w:val="28"/>
                <w:szCs w:val="28"/>
              </w:rPr>
            </w:r>
          </w:p>
        </w:tc>
        <w:tc>
          <w:tcPr>
            <w:tcW w:w="2097" w:type="dxa"/>
            <w:tcBorders/>
            <w:shd w:fill="auto" w:val="clear"/>
          </w:tcPr>
          <w:p>
            <w:pPr>
              <w:pStyle w:val="Normal"/>
              <w:widowControl w:val="false"/>
              <w:tabs>
                <w:tab w:val="clear" w:pos="708"/>
                <w:tab w:val="right" w:pos="9639" w:leader="underscore"/>
              </w:tabs>
              <w:spacing w:lineRule="auto" w:line="240" w:before="120" w:after="0"/>
              <w:jc w:val="both"/>
              <w:rPr>
                <w:rFonts w:ascii="Times New Roman" w:hAnsi="Times New Roman" w:cs="Times New Roman"/>
                <w:b/>
                <w:b/>
                <w:bCs/>
                <w:sz w:val="28"/>
                <w:szCs w:val="28"/>
              </w:rPr>
            </w:pPr>
            <w:r>
              <w:rPr>
                <w:rFonts w:cs="Times New Roman" w:ascii="Times New Roman" w:hAnsi="Times New Roman"/>
                <w:b/>
                <w:bCs/>
                <w:sz w:val="28"/>
                <w:szCs w:val="28"/>
              </w:rPr>
              <w:t>36</w:t>
            </w:r>
          </w:p>
        </w:tc>
      </w:tr>
    </w:tbl>
    <w:p>
      <w:pPr>
        <w:pStyle w:val="Normal"/>
        <w:widowControl w:val="false"/>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Autospacing="1" w:afterAutospacing="1"/>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Инструктаж по технике безопасности</w:t>
      </w:r>
    </w:p>
    <w:p>
      <w:pPr>
        <w:pStyle w:val="Normal"/>
        <w:widowControl w:val="false"/>
        <w:spacing w:lineRule="auto" w:line="240" w:beforeAutospacing="1" w:afterAutospacing="1"/>
        <w:ind w:left="142" w:firstLine="42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инструкцией № 331 по охране труда для студентов фармацевтического колледжа ознакомлен</w:t>
      </w:r>
    </w:p>
    <w:p>
      <w:pPr>
        <w:pStyle w:val="Normal"/>
        <w:widowControl w:val="false"/>
        <w:spacing w:lineRule="auto" w:line="240" w:beforeAutospacing="1" w:afterAutospacing="1"/>
        <w:ind w:left="142" w:hanging="0"/>
        <w:rPr/>
      </w:pPr>
      <w:r>
        <w:rPr>
          <w:rFonts w:eastAsia="Times New Roman" w:cs="Times New Roman" w:ascii="Times New Roman" w:hAnsi="Times New Roman"/>
          <w:sz w:val="28"/>
          <w:szCs w:val="28"/>
          <w:lang w:eastAsia="ru-RU"/>
        </w:rPr>
        <w:t>Дата</w:t>
        <w:tab/>
        <w:t xml:space="preserve"> 07.12.2020г.</w:t>
        <w:tab/>
        <w:tab/>
        <w:tab/>
        <w:tab/>
        <w:t xml:space="preserve">Роспись </w:t>
      </w:r>
      <w:r>
        <w:rPr>
          <w:rFonts w:eastAsia="Times New Roman" w:cs="Times New Roman" w:ascii="Times New Roman" w:hAnsi="Times New Roman"/>
          <w:sz w:val="28"/>
          <w:szCs w:val="28"/>
          <w:u w:val="single"/>
          <w:lang w:eastAsia="ru-RU"/>
        </w:rPr>
        <w:t>Абдужалилова К.Ю</w:t>
      </w:r>
    </w:p>
    <w:p>
      <w:pPr>
        <w:pStyle w:val="Normal"/>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r>
        <w:br w:type="page"/>
      </w:r>
    </w:p>
    <w:tbl>
      <w:tblPr>
        <w:tblpPr w:bottomFromText="0" w:horzAnchor="margin" w:leftFromText="180" w:rightFromText="180" w:tblpX="0" w:tblpXSpec="center" w:tblpY="236" w:topFromText="0" w:vertAnchor="text"/>
        <w:tblW w:w="10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tblPr>
      <w:tblGrid>
        <w:gridCol w:w="720"/>
        <w:gridCol w:w="7878"/>
        <w:gridCol w:w="709"/>
        <w:gridCol w:w="708"/>
      </w:tblGrid>
      <w:tr>
        <w:trPr>
          <w:trHeight w:val="1338" w:hRule="exac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pageBreakBefore/>
              <w:spacing w:before="0" w:after="160"/>
              <w:ind w:left="113" w:right="113" w:hanging="0"/>
              <w:jc w:val="center"/>
              <w:rPr>
                <w:rFonts w:ascii="Times New Roman" w:hAnsi="Times New Roman" w:cs="Times New Roman"/>
                <w:b/>
                <w:b/>
                <w:sz w:val="28"/>
              </w:rPr>
            </w:pPr>
            <w:r>
              <w:rPr>
                <w:rFonts w:cs="Times New Roman" w:ascii="Times New Roman" w:hAnsi="Times New Roman"/>
                <w:b/>
                <w:sz w:val="28"/>
              </w:rPr>
              <w:t>Дата</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9"/>
              <w:spacing w:before="240" w:after="60"/>
              <w:jc w:val="center"/>
              <w:rPr/>
            </w:pPr>
            <w:r>
              <w:rPr>
                <w:rFonts w:cs="Times New Roman" w:ascii="Times New Roman" w:hAnsi="Times New Roman"/>
                <w:b/>
                <w:sz w:val="28"/>
                <w:szCs w:val="28"/>
              </w:rPr>
              <w:t>Содержание работы</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rPr>
            </w:pPr>
            <w:r>
              <w:rPr>
                <w:rFonts w:cs="Times New Roman" w:ascii="Times New Roman" w:hAnsi="Times New Roman"/>
                <w:b/>
                <w:sz w:val="28"/>
              </w:rPr>
              <w:t>Оценка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rPr>
            </w:pPr>
            <w:r>
              <w:rPr>
                <w:rFonts w:cs="Times New Roman" w:ascii="Times New Roman" w:hAnsi="Times New Roman"/>
                <w:b/>
                <w:sz w:val="28"/>
              </w:rPr>
              <w:t>Подпись</w:t>
            </w:r>
          </w:p>
        </w:tc>
      </w:tr>
      <w:tr>
        <w:trPr>
          <w:trHeight w:val="12482"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Fonts w:cs="Times New Roman" w:ascii="Times New Roman" w:hAnsi="Times New Roman"/>
                <w:b/>
                <w:sz w:val="28"/>
              </w:rPr>
              <w:t>07.12.2020г.</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jc w:val="center"/>
              <w:rPr/>
            </w:pPr>
            <w:r>
              <w:rPr>
                <w:rFonts w:cs="Times New Roman" w:ascii="Times New Roman" w:hAnsi="Times New Roman"/>
                <w:b/>
                <w:sz w:val="28"/>
                <w:szCs w:val="28"/>
              </w:rPr>
              <w:t>Учебная практика №1</w:t>
            </w:r>
          </w:p>
          <w:p>
            <w:pPr>
              <w:pStyle w:val="Normal"/>
              <w:spacing w:lineRule="auto" w:line="240" w:before="0" w:after="0"/>
              <w:jc w:val="center"/>
              <w:rPr/>
            </w:pPr>
            <w:r>
              <w:rPr>
                <w:rFonts w:cs="Times New Roman" w:ascii="Times New Roman" w:hAnsi="Times New Roman"/>
                <w:b/>
                <w:sz w:val="28"/>
                <w:szCs w:val="28"/>
              </w:rPr>
              <w:t xml:space="preserve"> </w:t>
            </w:r>
            <w:r>
              <w:rPr>
                <w:rFonts w:cs="Times New Roman" w:ascii="Times New Roman" w:hAnsi="Times New Roman"/>
                <w:b/>
                <w:color w:val="000000"/>
                <w:sz w:val="28"/>
                <w:szCs w:val="28"/>
              </w:rPr>
              <w:t>Тема: «Изучение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p>
            <w:pPr>
              <w:pStyle w:val="Normal"/>
              <w:spacing w:lineRule="auto" w:line="276" w:before="0" w:after="0"/>
              <w:jc w:val="both"/>
              <w:rPr/>
            </w:pPr>
            <w:r>
              <w:rPr>
                <w:rFonts w:cs="Times New Roman" w:ascii="Times New Roman" w:hAnsi="Times New Roman"/>
                <w:b/>
                <w:color w:val="000000"/>
                <w:sz w:val="28"/>
                <w:szCs w:val="28"/>
              </w:rPr>
              <w:t>Задание:</w:t>
            </w:r>
          </w:p>
          <w:p>
            <w:pPr>
              <w:pStyle w:val="Normal"/>
              <w:spacing w:lineRule="auto" w:line="276"/>
              <w:jc w:val="both"/>
              <w:rPr/>
            </w:pPr>
            <w:r>
              <w:rPr>
                <w:rFonts w:cs="Times New Roman" w:ascii="Times New Roman" w:hAnsi="Times New Roman"/>
                <w:b/>
                <w:bCs/>
                <w:color w:val="000000"/>
                <w:sz w:val="28"/>
                <w:szCs w:val="28"/>
              </w:rPr>
              <w:t>1.Опишите обязанности медсестры оперблока, перевязочного и процедурного кабинета.</w:t>
            </w:r>
          </w:p>
          <w:p>
            <w:pPr>
              <w:pStyle w:val="4"/>
              <w:numPr>
                <w:ilvl w:val="3"/>
                <w:numId w:val="2"/>
              </w:numPr>
              <w:spacing w:lineRule="auto" w:line="276"/>
              <w:jc w:val="both"/>
              <w:rPr/>
            </w:pPr>
            <w:r>
              <w:rPr>
                <w:rFonts w:cs="Times New Roman" w:ascii="Times New Roman" w:hAnsi="Times New Roman"/>
                <w:i/>
                <w:iCs/>
                <w:caps w:val="false"/>
                <w:smallCaps w:val="false"/>
                <w:color w:val="000000"/>
                <w:spacing w:val="0"/>
                <w:sz w:val="28"/>
                <w:szCs w:val="28"/>
                <w:u w:val="single"/>
              </w:rPr>
              <w:t> </w:t>
            </w:r>
            <w:r>
              <w:rPr>
                <w:rFonts w:cs="Times New Roman" w:ascii="Times New Roman" w:hAnsi="Times New Roman"/>
                <w:b w:val="false"/>
                <w:i/>
                <w:iCs/>
                <w:caps w:val="false"/>
                <w:smallCaps w:val="false"/>
                <w:color w:val="000000"/>
                <w:spacing w:val="0"/>
                <w:sz w:val="28"/>
                <w:szCs w:val="28"/>
                <w:u w:val="single"/>
              </w:rPr>
              <w:t>Должностные обязанности о</w:t>
            </w:r>
            <w:r>
              <w:rPr>
                <w:rFonts w:ascii="Times New Roman" w:hAnsi="Times New Roman"/>
                <w:b w:val="false"/>
                <w:i/>
                <w:iCs/>
                <w:caps w:val="false"/>
                <w:smallCaps w:val="false"/>
                <w:color w:val="000000"/>
                <w:spacing w:val="0"/>
                <w:sz w:val="28"/>
                <w:szCs w:val="28"/>
                <w:u w:val="single"/>
              </w:rPr>
              <w:t>перационной медицинской сестры:</w:t>
            </w:r>
          </w:p>
          <w:p>
            <w:pPr>
              <w:pStyle w:val="Style21"/>
              <w:widowControl/>
              <w:shd w:val="clear" w:fill="FFFFFF"/>
              <w:spacing w:lineRule="auto" w:line="276" w:before="375" w:after="450"/>
              <w:ind w:left="0" w:right="0" w:hanging="0"/>
              <w:jc w:val="both"/>
              <w:rPr/>
            </w:pPr>
            <w:r>
              <w:rPr>
                <w:rFonts w:ascii="Times New Roman" w:hAnsi="Times New Roman"/>
                <w:b/>
                <w:i w:val="false"/>
                <w:caps w:val="false"/>
                <w:smallCaps w:val="false"/>
                <w:color w:val="000000"/>
                <w:spacing w:val="0"/>
                <w:sz w:val="28"/>
                <w:szCs w:val="28"/>
              </w:rPr>
              <w:t>1.</w:t>
            </w:r>
            <w:r>
              <w:rPr>
                <w:rFonts w:ascii="Times New Roman" w:hAnsi="Times New Roman"/>
                <w:b w:val="false"/>
                <w:i w:val="false"/>
                <w:caps w:val="false"/>
                <w:smallCaps w:val="false"/>
                <w:color w:val="000000"/>
                <w:spacing w:val="0"/>
                <w:sz w:val="28"/>
                <w:szCs w:val="28"/>
              </w:rPr>
              <w:t>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w:t>
            </w:r>
          </w:p>
          <w:p>
            <w:pPr>
              <w:pStyle w:val="Style21"/>
              <w:widowControl/>
              <w:shd w:val="clear" w:fill="FFFFFF"/>
              <w:spacing w:lineRule="auto" w:line="276" w:before="375" w:after="450"/>
              <w:ind w:left="0" w:right="0" w:hanging="0"/>
              <w:jc w:val="both"/>
              <w:rPr/>
            </w:pPr>
            <w:r>
              <w:rPr>
                <w:rFonts w:ascii="Times New Roman" w:hAnsi="Times New Roman"/>
                <w:b/>
                <w:i w:val="false"/>
                <w:caps w:val="false"/>
                <w:smallCaps w:val="false"/>
                <w:color w:val="000000"/>
                <w:spacing w:val="0"/>
                <w:sz w:val="28"/>
                <w:szCs w:val="28"/>
              </w:rPr>
              <w:t>2</w:t>
            </w:r>
            <w:r>
              <w:rPr>
                <w:rFonts w:ascii="Times New Roman" w:hAnsi="Times New Roman"/>
                <w:b w:val="false"/>
                <w:i w:val="false"/>
                <w:caps w:val="false"/>
                <w:smallCaps w:val="false"/>
                <w:color w:val="000000"/>
                <w:spacing w:val="0"/>
                <w:sz w:val="28"/>
                <w:szCs w:val="28"/>
              </w:rPr>
              <w:t>.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w:t>
            </w:r>
          </w:p>
          <w:p>
            <w:pPr>
              <w:pStyle w:val="Style21"/>
              <w:widowControl/>
              <w:shd w:val="clear" w:fill="FFFFFF"/>
              <w:spacing w:lineRule="auto" w:line="276" w:before="375" w:after="450"/>
              <w:ind w:left="0" w:right="0" w:hanging="0"/>
              <w:jc w:val="both"/>
              <w:rPr/>
            </w:pPr>
            <w:r>
              <w:rPr>
                <w:rFonts w:ascii="Times New Roman" w:hAnsi="Times New Roman"/>
                <w:b/>
                <w:i w:val="false"/>
                <w:caps w:val="false"/>
                <w:smallCaps w:val="false"/>
                <w:color w:val="000000"/>
                <w:spacing w:val="0"/>
                <w:sz w:val="28"/>
                <w:szCs w:val="28"/>
              </w:rPr>
              <w:t>3</w:t>
            </w:r>
            <w:r>
              <w:rPr>
                <w:rFonts w:ascii="Times New Roman" w:hAnsi="Times New Roman"/>
                <w:b w:val="false"/>
                <w:i w:val="false"/>
                <w:caps w:val="false"/>
                <w:smallCaps w:val="false"/>
                <w:color w:val="000000"/>
                <w:spacing w:val="0"/>
                <w:sz w:val="28"/>
                <w:szCs w:val="28"/>
              </w:rPr>
              <w:t>.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rPr>
              <w:t>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5</w:t>
            </w:r>
            <w:r>
              <w:rPr>
                <w:rFonts w:ascii="Times New Roman" w:hAnsi="Times New Roman"/>
                <w:b w:val="false"/>
                <w:i w:val="false"/>
                <w:caps w:val="false"/>
                <w:smallCaps w:val="false"/>
                <w:color w:val="000000"/>
                <w:spacing w:val="0"/>
                <w:sz w:val="28"/>
                <w:szCs w:val="28"/>
              </w:rPr>
              <w:t>. Участвует в хирургических операциях, обеспечивает членов хирургической бригады необходимым инструментарием, материалами, аппаратурой.</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6</w:t>
            </w:r>
            <w:r>
              <w:rPr>
                <w:rFonts w:ascii="Times New Roman" w:hAnsi="Times New Roman"/>
                <w:b w:val="false"/>
                <w:i w:val="false"/>
                <w:caps w:val="false"/>
                <w:smallCaps w:val="false"/>
                <w:color w:val="000000"/>
                <w:spacing w:val="0"/>
                <w:sz w:val="28"/>
                <w:szCs w:val="28"/>
              </w:rPr>
              <w:t>. Осуществляет ранний послеоперационный уход за пациентом, профилактику послеоперационных осложнений.</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7</w:t>
            </w:r>
            <w:r>
              <w:rPr>
                <w:rFonts w:ascii="Times New Roman" w:hAnsi="Times New Roman"/>
                <w:b w:val="false"/>
                <w:i w:val="false"/>
                <w:caps w:val="false"/>
                <w:smallCaps w:val="false"/>
                <w:color w:val="000000"/>
                <w:spacing w:val="0"/>
                <w:sz w:val="28"/>
                <w:szCs w:val="28"/>
              </w:rPr>
              <w:t>. Осуществляет контроль за своевременным направлением на </w:t>
            </w:r>
            <w:hyperlink r:id="rId2">
              <w:r>
                <w:rPr>
                  <w:rStyle w:val="Style15"/>
                  <w:rFonts w:ascii="Times New Roman" w:hAnsi="Times New Roman"/>
                  <w:b w:val="false"/>
                  <w:i w:val="false"/>
                  <w:caps w:val="false"/>
                  <w:smallCaps w:val="false"/>
                  <w:strike w:val="false"/>
                  <w:dstrike w:val="false"/>
                  <w:color w:val="000000"/>
                  <w:spacing w:val="0"/>
                  <w:sz w:val="28"/>
                  <w:szCs w:val="28"/>
                  <w:u w:val="none"/>
                  <w:effect w:val="none"/>
                </w:rPr>
                <w:t>гистологическое</w:t>
              </w:r>
            </w:hyperlink>
            <w:r>
              <w:rPr>
                <w:rFonts w:ascii="Times New Roman" w:hAnsi="Times New Roman"/>
                <w:b w:val="false"/>
                <w:i w:val="false"/>
                <w:caps w:val="false"/>
                <w:smallCaps w:val="false"/>
                <w:color w:val="000000"/>
                <w:spacing w:val="0"/>
                <w:sz w:val="28"/>
                <w:szCs w:val="28"/>
              </w:rPr>
              <w:t>и </w:t>
            </w:r>
            <w:hyperlink r:id="rId3">
              <w:r>
                <w:rPr>
                  <w:rStyle w:val="Style15"/>
                  <w:rFonts w:ascii="Times New Roman" w:hAnsi="Times New Roman"/>
                  <w:b w:val="false"/>
                  <w:i w:val="false"/>
                  <w:caps w:val="false"/>
                  <w:smallCaps w:val="false"/>
                  <w:strike w:val="false"/>
                  <w:dstrike w:val="false"/>
                  <w:color w:val="000000"/>
                  <w:spacing w:val="0"/>
                  <w:sz w:val="28"/>
                  <w:szCs w:val="28"/>
                  <w:u w:val="none"/>
                  <w:effect w:val="none"/>
                </w:rPr>
                <w:t>бактериологическое</w:t>
              </w:r>
            </w:hyperlink>
            <w:r>
              <w:rPr>
                <w:rFonts w:ascii="Times New Roman" w:hAnsi="Times New Roman"/>
                <w:b w:val="false"/>
                <w:i w:val="false"/>
                <w:caps w:val="false"/>
                <w:smallCaps w:val="false"/>
                <w:color w:val="000000"/>
                <w:spacing w:val="0"/>
                <w:sz w:val="28"/>
                <w:szCs w:val="28"/>
              </w:rPr>
              <w:t> исследование биологического материала, взятого во время операции у пациента.</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8</w:t>
            </w:r>
            <w:r>
              <w:rPr>
                <w:rFonts w:ascii="Times New Roman" w:hAnsi="Times New Roman"/>
                <w:b w:val="false"/>
                <w:i w:val="false"/>
                <w:caps w:val="false"/>
                <w:smallCaps w:val="false"/>
                <w:color w:val="000000"/>
                <w:spacing w:val="0"/>
                <w:sz w:val="28"/>
                <w:szCs w:val="28"/>
              </w:rPr>
              <w:t>. Проводит количественный учет используемого инструментария, шовного и перевязочного материалов, белья, лекарственных средств и аппаратуры.</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9</w:t>
            </w:r>
            <w:r>
              <w:rPr>
                <w:rFonts w:ascii="Times New Roman" w:hAnsi="Times New Roman"/>
                <w:b w:val="false"/>
                <w:i w:val="false"/>
                <w:caps w:val="false"/>
                <w:smallCaps w:val="false"/>
                <w:color w:val="000000"/>
                <w:spacing w:val="0"/>
                <w:sz w:val="28"/>
                <w:szCs w:val="28"/>
              </w:rPr>
              <w:t>. Выполняет первичную дезинфекционную обработку используемого инструментария, материалов и аппаратуры.</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10</w:t>
            </w:r>
            <w:r>
              <w:rPr>
                <w:rFonts w:ascii="Times New Roman" w:hAnsi="Times New Roman"/>
                <w:b w:val="false"/>
                <w:i w:val="false"/>
                <w:caps w:val="false"/>
                <w:smallCaps w:val="false"/>
                <w:color w:val="000000"/>
                <w:spacing w:val="0"/>
                <w:sz w:val="28"/>
                <w:szCs w:val="28"/>
              </w:rPr>
              <w:t>. Проводит контроль стерилизации белья, перевязочного и шовного материалов, инструментария и аппаратуры.</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11</w:t>
            </w:r>
            <w:r>
              <w:rPr>
                <w:rFonts w:ascii="Times New Roman" w:hAnsi="Times New Roman"/>
                <w:b w:val="false"/>
                <w:i w:val="false"/>
                <w:caps w:val="false"/>
                <w:smallCaps w:val="false"/>
                <w:color w:val="000000"/>
                <w:spacing w:val="0"/>
                <w:sz w:val="28"/>
                <w:szCs w:val="28"/>
              </w:rPr>
              <w:t>. Осуществляет подготовку и контроль эксплуатации аппаратуры, находящейся в операционной.</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12</w:t>
            </w:r>
            <w:r>
              <w:rPr>
                <w:rFonts w:ascii="Times New Roman" w:hAnsi="Times New Roman"/>
                <w:b w:val="false"/>
                <w:i w:val="false"/>
                <w:caps w:val="false"/>
                <w:smallCaps w:val="false"/>
                <w:color w:val="000000"/>
                <w:spacing w:val="0"/>
                <w:sz w:val="28"/>
                <w:szCs w:val="28"/>
              </w:rPr>
              <w:t>. Пополняет расходные материалы.</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13</w:t>
            </w:r>
            <w:r>
              <w:rPr>
                <w:rFonts w:ascii="Times New Roman" w:hAnsi="Times New Roman"/>
                <w:b w:val="false"/>
                <w:i w:val="false"/>
                <w:caps w:val="false"/>
                <w:smallCaps w:val="false"/>
                <w:color w:val="000000"/>
                <w:spacing w:val="0"/>
                <w:sz w:val="28"/>
                <w:szCs w:val="28"/>
              </w:rPr>
              <w:t>. Ведет медицинскую документацию.</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14</w:t>
            </w:r>
            <w:r>
              <w:rPr>
                <w:rFonts w:ascii="Times New Roman" w:hAnsi="Times New Roman"/>
                <w:b w:val="false"/>
                <w:i w:val="false"/>
                <w:caps w:val="false"/>
                <w:smallCaps w:val="false"/>
                <w:color w:val="000000"/>
                <w:spacing w:val="0"/>
                <w:sz w:val="28"/>
                <w:szCs w:val="28"/>
              </w:rPr>
              <w:t>. Оказывает доврачебную помощь при неотложных состояниях.</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15</w:t>
            </w:r>
            <w:r>
              <w:rPr>
                <w:rFonts w:ascii="Times New Roman" w:hAnsi="Times New Roman"/>
                <w:b w:val="false"/>
                <w:i w:val="false"/>
                <w:caps w:val="false"/>
                <w:smallCaps w:val="false"/>
                <w:color w:val="000000"/>
                <w:spacing w:val="0"/>
                <w:sz w:val="28"/>
                <w:szCs w:val="28"/>
              </w:rPr>
              <w:t>. Осуществляет сбор и утилизацию медицинских отходов.</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16.</w:t>
            </w:r>
            <w:r>
              <w:rPr>
                <w:rFonts w:ascii="Times New Roman" w:hAnsi="Times New Roman"/>
                <w:b w:val="false"/>
                <w:i w:val="false"/>
                <w:caps w:val="false"/>
                <w:smallCaps w:val="false"/>
                <w:color w:val="000000"/>
                <w:spacing w:val="0"/>
                <w:sz w:val="28"/>
                <w:szCs w:val="28"/>
              </w:rPr>
              <w:t>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pPr>
              <w:pStyle w:val="Style21"/>
              <w:widowControl/>
              <w:shd w:val="clear" w:fill="FFFFFF"/>
              <w:spacing w:lineRule="auto" w:line="276" w:before="0" w:after="0"/>
              <w:ind w:left="0" w:right="0" w:hanging="0"/>
              <w:jc w:val="both"/>
              <w:rPr/>
            </w:pPr>
            <w:r>
              <w:rPr>
                <w:rFonts w:ascii="Times New Roman" w:hAnsi="Times New Roman"/>
                <w:b/>
                <w:i w:val="false"/>
                <w:caps w:val="false"/>
                <w:smallCaps w:val="false"/>
                <w:color w:val="000000"/>
                <w:spacing w:val="0"/>
                <w:sz w:val="28"/>
                <w:szCs w:val="28"/>
              </w:rPr>
              <w:t>17</w:t>
            </w:r>
            <w:r>
              <w:rPr>
                <w:rFonts w:ascii="Times New Roman" w:hAnsi="Times New Roman"/>
                <w:b w:val="false"/>
                <w:i w:val="false"/>
                <w:caps w:val="false"/>
                <w:smallCaps w:val="false"/>
                <w:color w:val="000000"/>
                <w:spacing w:val="0"/>
                <w:sz w:val="28"/>
                <w:szCs w:val="28"/>
              </w:rPr>
              <w:t>. Систематически повышает свою квалификацию.</w:t>
            </w:r>
          </w:p>
          <w:p>
            <w:pPr>
              <w:pStyle w:val="2"/>
              <w:spacing w:lineRule="auto" w:line="276"/>
              <w:jc w:val="both"/>
              <w:rPr>
                <w:rFonts w:ascii="Times New Roman" w:hAnsi="Times New Roman" w:cs="Times New Roman"/>
                <w:b w:val="false"/>
                <w:b w:val="false"/>
                <w:i/>
                <w:i/>
                <w:iCs/>
                <w:caps w:val="false"/>
                <w:smallCaps w:val="false"/>
                <w:color w:val="000000"/>
                <w:spacing w:val="0"/>
                <w:sz w:val="28"/>
                <w:szCs w:val="28"/>
                <w:u w:val="single"/>
              </w:rPr>
            </w:pPr>
            <w:r>
              <w:rPr>
                <w:rFonts w:cs="Times New Roman"/>
                <w:b w:val="false"/>
                <w:i/>
                <w:iCs/>
                <w:caps w:val="false"/>
                <w:smallCaps w:val="false"/>
                <w:color w:val="000000"/>
                <w:spacing w:val="0"/>
                <w:sz w:val="28"/>
                <w:szCs w:val="28"/>
                <w:u w:val="single"/>
              </w:rPr>
            </w:r>
          </w:p>
          <w:p>
            <w:pPr>
              <w:pStyle w:val="2"/>
              <w:spacing w:lineRule="auto" w:line="276"/>
              <w:jc w:val="both"/>
              <w:rPr/>
            </w:pPr>
            <w:bookmarkStart w:id="17" w:name="i-2"/>
            <w:bookmarkEnd w:id="17"/>
            <w:r>
              <w:rPr>
                <w:rFonts w:cs="Times New Roman"/>
                <w:b w:val="false"/>
                <w:i/>
                <w:iCs/>
                <w:caps w:val="false"/>
                <w:smallCaps w:val="false"/>
                <w:color w:val="000000"/>
                <w:spacing w:val="0"/>
                <w:sz w:val="28"/>
                <w:szCs w:val="28"/>
                <w:u w:val="single"/>
              </w:rPr>
              <w:t>Обязанности перевязочной медицинской сестры</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Обеспечивать поддержание порядка работы и санитарногигиенического режима в перевязочной.</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Готовить перевязочный материал, складывать в биксы и доставлять его на стерилизацию в автоклав.</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Проводить очистку использованных хирургических инструментов, подготавливать их к стерилизации и стерилизовать в сухожаровом шкафу.</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Накрывать стерильный стол с перевязочным материалом и инструментами.</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Помогать врачу во время перевязок.</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Накладывать повязки больным.</w:t>
            </w:r>
          </w:p>
          <w:p>
            <w:pPr>
              <w:pStyle w:val="Style21"/>
              <w:widowControl/>
              <w:numPr>
                <w:ilvl w:val="0"/>
                <w:numId w:val="26"/>
              </w:numPr>
              <w:tabs>
                <w:tab w:val="clear" w:pos="708"/>
                <w:tab w:val="left" w:pos="0" w:leader="none"/>
              </w:tabs>
              <w:spacing w:lineRule="auto" w:line="276" w:before="0" w:after="0"/>
              <w:jc w:val="both"/>
              <w:rPr/>
            </w:pPr>
            <w:r>
              <w:rPr>
                <w:rFonts w:ascii="Times New Roman" w:hAnsi="Times New Roman"/>
                <w:b w:val="false"/>
                <w:i w:val="false"/>
                <w:caps w:val="false"/>
                <w:smallCaps w:val="false"/>
                <w:color w:val="000000"/>
                <w:spacing w:val="0"/>
                <w:sz w:val="28"/>
                <w:szCs w:val="28"/>
              </w:rPr>
              <w:t>Руководить работой перевязочной санитарки.</w:t>
            </w:r>
          </w:p>
          <w:p>
            <w:pPr>
              <w:pStyle w:val="Normal"/>
              <w:spacing w:lineRule="auto" w:line="276"/>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jc w:val="both"/>
              <w:rPr/>
            </w:pPr>
            <w:r>
              <w:rPr>
                <w:rFonts w:ascii="Times New Roman" w:hAnsi="Times New Roman"/>
                <w:i/>
                <w:iCs/>
                <w:color w:val="000000"/>
                <w:sz w:val="28"/>
                <w:szCs w:val="28"/>
                <w:u w:val="single"/>
              </w:rPr>
              <w:t xml:space="preserve">Обязанности медицинской сестры процедурного кабинета </w:t>
            </w:r>
          </w:p>
          <w:p>
            <w:pPr>
              <w:pStyle w:val="Normal"/>
              <w:spacing w:lineRule="auto" w:line="276"/>
              <w:jc w:val="both"/>
              <w:rPr/>
            </w:pPr>
            <w:r>
              <w:rPr>
                <w:rFonts w:ascii="Times New Roman" w:hAnsi="Times New Roman"/>
                <w:color w:val="000000"/>
                <w:sz w:val="28"/>
                <w:szCs w:val="28"/>
              </w:rPr>
              <w:t xml:space="preserve">Основными обязанностями процедурной медсестры является правильная организация работы кабинета и выполнение назначенных процедур. В соответствии с данными задачами процедурная медсестра обязана: </w:t>
            </w:r>
          </w:p>
          <w:p>
            <w:pPr>
              <w:pStyle w:val="Normal"/>
              <w:spacing w:lineRule="auto" w:line="276"/>
              <w:jc w:val="both"/>
              <w:rPr/>
            </w:pPr>
            <w:r>
              <w:rPr>
                <w:rFonts w:ascii="Times New Roman" w:hAnsi="Times New Roman"/>
                <w:color w:val="000000"/>
                <w:sz w:val="28"/>
                <w:szCs w:val="28"/>
              </w:rPr>
              <w:t xml:space="preserve">1. Выполнять манипуляции только по назначению врача. </w:t>
            </w:r>
          </w:p>
          <w:p>
            <w:pPr>
              <w:pStyle w:val="Normal"/>
              <w:spacing w:lineRule="auto" w:line="276"/>
              <w:jc w:val="both"/>
              <w:rPr/>
            </w:pPr>
            <w:r>
              <w:rPr>
                <w:rFonts w:ascii="Times New Roman" w:hAnsi="Times New Roman"/>
                <w:color w:val="000000"/>
                <w:sz w:val="28"/>
                <w:szCs w:val="28"/>
              </w:rPr>
              <w:t xml:space="preserve">2. Начинать работу только после подготовки кабинета к выполнению процедур, тщательной подготовки инструментария. </w:t>
            </w:r>
          </w:p>
          <w:p>
            <w:pPr>
              <w:pStyle w:val="Normal"/>
              <w:spacing w:lineRule="auto" w:line="276"/>
              <w:jc w:val="both"/>
              <w:rPr/>
            </w:pPr>
            <w:r>
              <w:rPr>
                <w:rFonts w:ascii="Times New Roman" w:hAnsi="Times New Roman"/>
                <w:color w:val="000000"/>
                <w:sz w:val="28"/>
                <w:szCs w:val="28"/>
              </w:rPr>
              <w:t xml:space="preserve">3. Соблюдать последовательность выполнения процедур в соответствии почасовым графиком работы. </w:t>
            </w:r>
          </w:p>
          <w:p>
            <w:pPr>
              <w:pStyle w:val="Normal"/>
              <w:spacing w:lineRule="auto" w:line="276"/>
              <w:jc w:val="both"/>
              <w:rPr/>
            </w:pPr>
            <w:r>
              <w:rPr>
                <w:rFonts w:ascii="Times New Roman" w:hAnsi="Times New Roman"/>
                <w:color w:val="000000"/>
                <w:sz w:val="28"/>
                <w:szCs w:val="28"/>
              </w:rPr>
              <w:t>4. Строго соблюдать требования асептики и антисептики при выполнении процедур.</w:t>
            </w:r>
          </w:p>
          <w:p>
            <w:pPr>
              <w:pStyle w:val="Normal"/>
              <w:spacing w:lineRule="auto" w:line="276"/>
              <w:jc w:val="both"/>
              <w:rPr/>
            </w:pPr>
            <w:r>
              <w:rPr>
                <w:rFonts w:ascii="Times New Roman" w:hAnsi="Times New Roman"/>
                <w:color w:val="000000"/>
                <w:sz w:val="28"/>
                <w:szCs w:val="28"/>
              </w:rPr>
              <w:t xml:space="preserve">5. В течение работы поддерживать необходимый порядок, соответствующую культуру работы и санитарное состояние. </w:t>
            </w:r>
          </w:p>
          <w:p>
            <w:pPr>
              <w:pStyle w:val="Normal"/>
              <w:spacing w:lineRule="auto" w:line="276"/>
              <w:jc w:val="both"/>
              <w:rPr/>
            </w:pPr>
            <w:r>
              <w:rPr>
                <w:rFonts w:ascii="Times New Roman" w:hAnsi="Times New Roman"/>
                <w:color w:val="000000"/>
                <w:sz w:val="28"/>
                <w:szCs w:val="28"/>
              </w:rPr>
              <w:t xml:space="preserve">6. Строго соблюдать технологию проведения процедур и манипуляций: а) внутривенных, внутримышечных, подкожных инъекций; б) внутрикожных проб; в) взятие крови из вены для диагностических исследований; г) проведение (под контролем врача): • переливание крови, кровезаменителей; • постановка систем и введение лекарств капельным методом; д) подготовка медикаментов материалов для взятия диагностической биопсии и спинномозговой пункции; е) подготовка инструментария к стерилизации; ж) подготовка стерильного материала к проведению процедур. </w:t>
            </w:r>
          </w:p>
          <w:p>
            <w:pPr>
              <w:pStyle w:val="Normal"/>
              <w:spacing w:lineRule="auto" w:line="276"/>
              <w:jc w:val="both"/>
              <w:rPr/>
            </w:pPr>
            <w:r>
              <w:rPr>
                <w:rFonts w:ascii="Times New Roman" w:hAnsi="Times New Roman"/>
                <w:color w:val="000000"/>
                <w:sz w:val="28"/>
                <w:szCs w:val="28"/>
              </w:rPr>
              <w:t xml:space="preserve">7. Немедленно ставить в известность врача об осложнениях, связанных с проведением манипуляций и проведением процедур в кабинете, владеть методами оказания доврачебной помощи. Готовить необходимый набор инструментов и материалов и ассистировать врачу при проведении других манипуляций в данном кабинете. </w:t>
            </w:r>
          </w:p>
          <w:p>
            <w:pPr>
              <w:pStyle w:val="Normal"/>
              <w:spacing w:lineRule="auto" w:line="276"/>
              <w:jc w:val="both"/>
              <w:rPr/>
            </w:pPr>
            <w:r>
              <w:rPr>
                <w:rFonts w:ascii="Times New Roman" w:hAnsi="Times New Roman"/>
                <w:color w:val="000000"/>
                <w:sz w:val="28"/>
                <w:szCs w:val="28"/>
              </w:rPr>
              <w:t xml:space="preserve">8. Качественно вести документацию процедурного кабинета. </w:t>
            </w:r>
          </w:p>
          <w:p>
            <w:pPr>
              <w:pStyle w:val="Normal"/>
              <w:spacing w:lineRule="auto" w:line="276"/>
              <w:jc w:val="both"/>
              <w:rPr/>
            </w:pPr>
            <w:r>
              <w:rPr>
                <w:rFonts w:ascii="Times New Roman" w:hAnsi="Times New Roman"/>
                <w:color w:val="000000"/>
                <w:sz w:val="28"/>
                <w:szCs w:val="28"/>
              </w:rPr>
              <w:t xml:space="preserve">9. Ежедневно делать отметки в местах врачебных назначений о выполненных процедурах. </w:t>
            </w:r>
          </w:p>
          <w:p>
            <w:pPr>
              <w:pStyle w:val="Normal"/>
              <w:spacing w:lineRule="auto" w:line="276"/>
              <w:jc w:val="both"/>
              <w:rPr/>
            </w:pPr>
            <w:r>
              <w:rPr>
                <w:rFonts w:ascii="Times New Roman" w:hAnsi="Times New Roman"/>
                <w:color w:val="000000"/>
                <w:sz w:val="28"/>
                <w:szCs w:val="28"/>
              </w:rPr>
              <w:t xml:space="preserve">10. Строго соблюдать санитарно-эпидемиологический режим кабинета, носить спецодежду, соответствующую требованиям процедурного кабинета. </w:t>
            </w:r>
          </w:p>
          <w:p>
            <w:pPr>
              <w:pStyle w:val="Normal"/>
              <w:spacing w:lineRule="auto" w:line="276"/>
              <w:jc w:val="both"/>
              <w:rPr/>
            </w:pPr>
            <w:r>
              <w:rPr>
                <w:rFonts w:ascii="Times New Roman" w:hAnsi="Times New Roman"/>
                <w:color w:val="000000"/>
                <w:sz w:val="28"/>
                <w:szCs w:val="28"/>
              </w:rPr>
              <w:t xml:space="preserve">11. Своевременно пополнять кабинет необходимым количеством инструментария, медикаментов, другого необходимого для работы в течение круглых суток набора растворов, препаратов, инвентаря, антисептиков. </w:t>
            </w:r>
          </w:p>
          <w:p>
            <w:pPr>
              <w:pStyle w:val="Normal"/>
              <w:spacing w:lineRule="auto" w:line="276"/>
              <w:jc w:val="both"/>
              <w:rPr/>
            </w:pPr>
            <w:r>
              <w:rPr>
                <w:rFonts w:ascii="Times New Roman" w:hAnsi="Times New Roman"/>
                <w:color w:val="000000"/>
                <w:sz w:val="28"/>
                <w:szCs w:val="28"/>
              </w:rPr>
              <w:t xml:space="preserve">12. Владеть технологией постановки проб на скрытую кровь. </w:t>
            </w:r>
          </w:p>
          <w:p>
            <w:pPr>
              <w:pStyle w:val="Normal"/>
              <w:spacing w:lineRule="auto" w:line="276"/>
              <w:jc w:val="both"/>
              <w:rPr/>
            </w:pPr>
            <w:r>
              <w:rPr>
                <w:rFonts w:ascii="Times New Roman" w:hAnsi="Times New Roman"/>
                <w:color w:val="000000"/>
                <w:sz w:val="28"/>
                <w:szCs w:val="28"/>
              </w:rPr>
              <w:t xml:space="preserve">13. Осуществлять ежедневный контроль за наличием необходимого количества лекарственных препаратов в аптечке для оказания экстренной и неотложной помощи . </w:t>
            </w:r>
          </w:p>
          <w:p>
            <w:pPr>
              <w:pStyle w:val="Normal"/>
              <w:spacing w:lineRule="auto" w:line="276"/>
              <w:jc w:val="both"/>
              <w:rPr/>
            </w:pPr>
            <w:r>
              <w:rPr>
                <w:rFonts w:ascii="Times New Roman" w:hAnsi="Times New Roman"/>
                <w:color w:val="000000"/>
                <w:sz w:val="28"/>
                <w:szCs w:val="28"/>
              </w:rPr>
              <w:t xml:space="preserve">14. Своевременно проходить инструктаж по применению новых дезинфицирующих средств и антисептиков. </w:t>
            </w:r>
          </w:p>
          <w:p>
            <w:pPr>
              <w:pStyle w:val="Normal"/>
              <w:spacing w:lineRule="auto" w:line="276"/>
              <w:jc w:val="both"/>
              <w:rPr/>
            </w:pPr>
            <w:r>
              <w:rPr>
                <w:rFonts w:ascii="Times New Roman" w:hAnsi="Times New Roman"/>
                <w:color w:val="000000"/>
                <w:sz w:val="28"/>
                <w:szCs w:val="28"/>
              </w:rPr>
              <w:t xml:space="preserve">15. Осуществлять контроль за работой санитарки. </w:t>
            </w:r>
          </w:p>
          <w:p>
            <w:pPr>
              <w:pStyle w:val="Normal"/>
              <w:spacing w:lineRule="auto" w:line="276"/>
              <w:jc w:val="both"/>
              <w:rPr/>
            </w:pPr>
            <w:r>
              <w:rPr>
                <w:rFonts w:ascii="Times New Roman" w:hAnsi="Times New Roman"/>
                <w:color w:val="000000"/>
                <w:sz w:val="28"/>
                <w:szCs w:val="28"/>
              </w:rPr>
              <w:t xml:space="preserve">16. Соблюдать требования по проведению стерилизации в сухожаровом шкафу и ведение соответствующей документации. </w:t>
            </w:r>
          </w:p>
          <w:p>
            <w:pPr>
              <w:pStyle w:val="Normal"/>
              <w:spacing w:lineRule="auto" w:line="276"/>
              <w:jc w:val="both"/>
              <w:rPr/>
            </w:pPr>
            <w:r>
              <w:rPr>
                <w:rFonts w:ascii="Times New Roman" w:hAnsi="Times New Roman"/>
                <w:color w:val="000000"/>
                <w:sz w:val="28"/>
                <w:szCs w:val="28"/>
              </w:rPr>
              <w:t xml:space="preserve">17. Обеспечить контроль за рациональным использованием инструментария кабинетов, правильный учет, своевременное получение стерильного материала из автоклавной , правильную их транспортировку. Своевременно проводить замену пришедшего в негодность медоборудования, инструментария. </w:t>
            </w:r>
          </w:p>
          <w:p>
            <w:pPr>
              <w:pStyle w:val="Normal"/>
              <w:spacing w:lineRule="auto" w:line="276"/>
              <w:jc w:val="both"/>
              <w:rPr/>
            </w:pPr>
            <w:r>
              <w:rPr>
                <w:rFonts w:ascii="Times New Roman" w:hAnsi="Times New Roman"/>
                <w:color w:val="000000"/>
                <w:sz w:val="28"/>
                <w:szCs w:val="28"/>
              </w:rPr>
              <w:t xml:space="preserve">18. Обеспечить правильные условия хранения лекарственных препаратов, дезинфицирующих растворов в кабинете. </w:t>
            </w:r>
          </w:p>
          <w:p>
            <w:pPr>
              <w:pStyle w:val="Normal"/>
              <w:spacing w:lineRule="auto" w:line="276"/>
              <w:jc w:val="both"/>
              <w:rPr/>
            </w:pPr>
            <w:r>
              <w:rPr>
                <w:rFonts w:ascii="Times New Roman" w:hAnsi="Times New Roman"/>
                <w:color w:val="000000"/>
                <w:sz w:val="28"/>
                <w:szCs w:val="28"/>
              </w:rPr>
              <w:t xml:space="preserve">19. Соблюдать правила внутреннего распорядка, техники безопасности, противопожарной безопасности на своем рабочем месте, в рабочее время не отлучаться с отделения без ведома старшей медсестры, не оставлять процедурный кабинет, уходя домой не запертым на ключ. Сдавать ключи палатной медсестре поста, ответственного за работу кабинета в вечернее или ночное время. </w:t>
            </w:r>
          </w:p>
          <w:p>
            <w:pPr>
              <w:pStyle w:val="Normal"/>
              <w:spacing w:lineRule="auto" w:line="276"/>
              <w:jc w:val="both"/>
              <w:rPr/>
            </w:pPr>
            <w:r>
              <w:rPr>
                <w:rFonts w:ascii="Times New Roman" w:hAnsi="Times New Roman"/>
                <w:color w:val="000000"/>
                <w:sz w:val="28"/>
                <w:szCs w:val="28"/>
              </w:rPr>
              <w:t xml:space="preserve">20. Постоянно совершенствовать свои медицинские знания путем чтения специальной литературы, общебольничных сестринских конференциях, лекциях, не реже чем через 5 лет проходить циклы специализации и усовершенствования на курсах повышения квалификации, принимать участие в подготовке медсестер отделения для работы в процедурном кабинете. </w:t>
            </w:r>
          </w:p>
          <w:p>
            <w:pPr>
              <w:pStyle w:val="Normal"/>
              <w:spacing w:lineRule="auto" w:line="276"/>
              <w:jc w:val="both"/>
              <w:rPr/>
            </w:pPr>
            <w:r>
              <w:rPr>
                <w:rFonts w:ascii="Times New Roman" w:hAnsi="Times New Roman"/>
                <w:color w:val="000000"/>
                <w:sz w:val="28"/>
                <w:szCs w:val="28"/>
              </w:rPr>
              <w:t>21. Проходить регулярно диспансеризацию по существующим нормативным документам.</w:t>
            </w:r>
          </w:p>
          <w:p>
            <w:pPr>
              <w:pStyle w:val="Normal"/>
              <w:spacing w:lineRule="auto" w:line="276"/>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jc w:val="both"/>
              <w:rPr/>
            </w:pPr>
            <w:r>
              <w:rPr>
                <w:rFonts w:cs="Times New Roman" w:ascii="Times New Roman" w:hAnsi="Times New Roman"/>
                <w:b/>
                <w:bCs/>
                <w:color w:val="000000"/>
                <w:sz w:val="28"/>
                <w:szCs w:val="28"/>
              </w:rPr>
              <w:t xml:space="preserve">2.Опишите и продемонстрируйте хирургическое и </w:t>
            </w:r>
            <w:r>
              <w:rPr>
                <w:rFonts w:cs="Times New Roman" w:ascii="Times New Roman" w:hAnsi="Times New Roman"/>
                <w:b/>
                <w:bCs/>
                <w:i w:val="false"/>
                <w:iCs w:val="false"/>
                <w:color w:val="000000"/>
                <w:sz w:val="28"/>
                <w:szCs w:val="28"/>
                <w:u w:val="none"/>
              </w:rPr>
              <w:t>гигиеническое мытье рук</w:t>
            </w:r>
          </w:p>
          <w:p>
            <w:pPr>
              <w:pStyle w:val="Style21"/>
              <w:spacing w:lineRule="auto" w:line="276"/>
              <w:jc w:val="both"/>
              <w:rPr/>
            </w:pPr>
            <w:r>
              <w:rPr>
                <w:rStyle w:val="Style17"/>
                <w:rFonts w:cs="Times New Roman" w:ascii="Times New Roman" w:hAnsi="Times New Roman"/>
                <w:b w:val="false"/>
                <w:bCs w:val="false"/>
                <w:i/>
                <w:iCs/>
                <w:caps w:val="false"/>
                <w:smallCaps w:val="false"/>
                <w:color w:val="000000"/>
                <w:spacing w:val="0"/>
                <w:sz w:val="28"/>
                <w:szCs w:val="28"/>
                <w:u w:val="single"/>
              </w:rPr>
              <w:t>Хирургическая обработка рук состоит из двух этапов:</w:t>
            </w:r>
          </w:p>
          <w:p>
            <w:pPr>
              <w:pStyle w:val="Style21"/>
              <w:widowControl/>
              <w:spacing w:lineRule="auto" w:line="276"/>
              <w:ind w:left="0" w:right="0" w:hanging="0"/>
              <w:jc w:val="both"/>
              <w:rPr/>
            </w:pPr>
            <w:r>
              <w:rPr>
                <w:rFonts w:ascii="Times New Roman" w:hAnsi="Times New Roman"/>
                <w:b w:val="false"/>
                <w:i/>
                <w:caps w:val="false"/>
                <w:smallCaps w:val="false"/>
                <w:color w:val="000000"/>
                <w:spacing w:val="0"/>
                <w:sz w:val="28"/>
                <w:szCs w:val="28"/>
              </w:rPr>
              <w:t>1 этап</w:t>
            </w:r>
            <w:r>
              <w:rPr>
                <w:rFonts w:ascii="Times New Roman" w:hAnsi="Times New Roman"/>
                <w:b w:val="false"/>
                <w:i w:val="false"/>
                <w:caps w:val="false"/>
                <w:smallCaps w:val="false"/>
                <w:color w:val="000000"/>
                <w:spacing w:val="0"/>
                <w:sz w:val="28"/>
                <w:szCs w:val="28"/>
              </w:rPr>
              <w:t>– механическая очистка рук.</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Руки моются с мылом в течение одной минуты.</w:t>
            </w:r>
          </w:p>
          <w:p>
            <w:pPr>
              <w:pStyle w:val="Style21"/>
              <w:widowControl/>
              <w:spacing w:lineRule="auto" w:line="276"/>
              <w:ind w:left="0" w:right="0" w:hanging="0"/>
              <w:jc w:val="both"/>
              <w:rPr>
                <w:b w:val="false"/>
                <w:b w:val="false"/>
                <w:bCs w:val="false"/>
              </w:rPr>
            </w:pPr>
            <w:r>
              <w:rPr>
                <w:rFonts w:ascii="Times New Roman" w:hAnsi="Times New Roman"/>
                <w:b w:val="false"/>
                <w:bCs w:val="false"/>
                <w:i w:val="false"/>
                <w:caps w:val="false"/>
                <w:smallCaps w:val="false"/>
                <w:color w:val="000000"/>
                <w:spacing w:val="0"/>
                <w:sz w:val="28"/>
                <w:szCs w:val="28"/>
              </w:rPr>
              <w:t>Порядок мытья рук.</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Ладонь к ладони;</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Правая ладонь над тыльной стороной левой;</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Левая ладонь над тыльной стороной правой;</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Ногтевые ложа;</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Ладонь к ладони, пыльцы одной руки в межпальцевых промежутках другой;</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Вращательное трение больших пальцев;</w:t>
            </w:r>
          </w:p>
          <w:p>
            <w:pPr>
              <w:pStyle w:val="Style21"/>
              <w:widowControl/>
              <w:numPr>
                <w:ilvl w:val="0"/>
                <w:numId w:val="4"/>
              </w:numPr>
              <w:tabs>
                <w:tab w:val="clear" w:pos="708"/>
                <w:tab w:val="left" w:pos="0" w:leader="none"/>
              </w:tabs>
              <w:spacing w:lineRule="auto" w:line="276"/>
              <w:ind w:left="707" w:hanging="0"/>
              <w:jc w:val="both"/>
              <w:rPr/>
            </w:pPr>
            <w:r>
              <w:rPr>
                <w:rFonts w:ascii="Times New Roman" w:hAnsi="Times New Roman"/>
                <w:b w:val="false"/>
                <w:i w:val="false"/>
                <w:caps w:val="false"/>
                <w:smallCaps w:val="false"/>
                <w:color w:val="000000"/>
                <w:spacing w:val="0"/>
                <w:sz w:val="28"/>
                <w:szCs w:val="28"/>
              </w:rPr>
              <w:t>Вращательное трение ладоней.</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Каждое движение повторяется 5 раз.</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Затем руки тщательно ополаскиваются теплой водой и насухо промокаются стерильной салфеткой.</w:t>
            </w:r>
          </w:p>
          <w:p>
            <w:pPr>
              <w:pStyle w:val="Style21"/>
              <w:widowControl/>
              <w:spacing w:lineRule="auto" w:line="276"/>
              <w:ind w:left="0" w:right="0" w:hanging="0"/>
              <w:jc w:val="both"/>
              <w:rPr/>
            </w:pPr>
            <w:r>
              <w:rPr>
                <w:rFonts w:ascii="Times New Roman" w:hAnsi="Times New Roman"/>
                <w:b w:val="false"/>
                <w:i/>
                <w:caps w:val="false"/>
                <w:smallCaps w:val="false"/>
                <w:color w:val="000000"/>
                <w:spacing w:val="0"/>
                <w:sz w:val="28"/>
                <w:szCs w:val="28"/>
              </w:rPr>
              <w:t>2 этап</w:t>
            </w:r>
            <w:r>
              <w:rPr>
                <w:rFonts w:ascii="Times New Roman" w:hAnsi="Times New Roman"/>
                <w:b w:val="false"/>
                <w:i w:val="false"/>
                <w:caps w:val="false"/>
                <w:smallCaps w:val="false"/>
                <w:color w:val="000000"/>
                <w:spacing w:val="0"/>
                <w:sz w:val="28"/>
                <w:szCs w:val="28"/>
              </w:rPr>
              <w:t>– дезинфекция рук кожным антисептиком.</w:t>
            </w:r>
          </w:p>
          <w:p>
            <w:pPr>
              <w:pStyle w:val="Style21"/>
              <w:widowControl/>
              <w:spacing w:lineRule="auto" w:line="276"/>
              <w:ind w:left="0" w:right="0" w:hanging="0"/>
              <w:jc w:val="both"/>
              <w:rPr>
                <w:b w:val="false"/>
                <w:b w:val="false"/>
                <w:bCs w:val="false"/>
              </w:rPr>
            </w:pPr>
            <w:r>
              <w:rPr>
                <w:rFonts w:ascii="Times New Roman" w:hAnsi="Times New Roman"/>
                <w:b w:val="false"/>
                <w:bCs w:val="false"/>
                <w:i w:val="false"/>
                <w:caps w:val="false"/>
                <w:smallCaps w:val="false"/>
                <w:color w:val="000000"/>
                <w:spacing w:val="0"/>
                <w:sz w:val="28"/>
                <w:szCs w:val="28"/>
              </w:rPr>
              <w:t>80% раствор этилового спирта как кожный антисептик при хирургической обработке рук не используется.</w:t>
            </w:r>
          </w:p>
          <w:p>
            <w:pPr>
              <w:pStyle w:val="Style21"/>
              <w:widowControl/>
              <w:spacing w:lineRule="auto" w:line="276"/>
              <w:ind w:left="0" w:right="0" w:hanging="0"/>
              <w:jc w:val="both"/>
              <w:rPr>
                <w:u w:val="single"/>
              </w:rPr>
            </w:pPr>
            <w:r>
              <w:rPr>
                <w:rFonts w:ascii="Times New Roman" w:hAnsi="Times New Roman"/>
                <w:b w:val="false"/>
                <w:bCs w:val="false"/>
                <w:i w:val="false"/>
                <w:caps w:val="false"/>
                <w:smallCaps w:val="false"/>
                <w:color w:val="000000"/>
                <w:spacing w:val="0"/>
                <w:sz w:val="28"/>
                <w:szCs w:val="28"/>
                <w:u w:val="single"/>
              </w:rPr>
              <w:t>Техника обработки рук кожным антисептиком</w:t>
            </w:r>
            <w:r>
              <w:rPr>
                <w:rFonts w:ascii="Times New Roman" w:hAnsi="Times New Roman"/>
                <w:b/>
                <w:i w:val="false"/>
                <w:caps w:val="false"/>
                <w:smallCaps w:val="false"/>
                <w:color w:val="000000"/>
                <w:spacing w:val="0"/>
                <w:sz w:val="28"/>
                <w:szCs w:val="28"/>
                <w:u w:val="single"/>
              </w:rPr>
              <w:t>.</w:t>
            </w:r>
          </w:p>
          <w:p>
            <w:pPr>
              <w:pStyle w:val="Style21"/>
              <w:widowControl/>
              <w:spacing w:lineRule="auto" w:line="276"/>
              <w:ind w:left="0" w:right="0" w:hanging="0"/>
              <w:jc w:val="both"/>
              <w:rPr/>
            </w:pPr>
            <w:r>
              <w:rPr>
                <w:rFonts w:ascii="Times New Roman" w:hAnsi="Times New Roman"/>
                <w:b w:val="false"/>
                <w:i w:val="false"/>
                <w:caps w:val="false"/>
                <w:smallCaps w:val="false"/>
                <w:strike w:val="false"/>
                <w:dstrike w:val="false"/>
                <w:color w:val="000000"/>
                <w:spacing w:val="0"/>
                <w:sz w:val="28"/>
                <w:szCs w:val="28"/>
                <w:u w:val="none"/>
                <w:effect w:val="none"/>
              </w:rPr>
              <w:t>+</w:t>
            </w:r>
            <w:r>
              <w:rPr>
                <w:rFonts w:ascii="Times New Roman" w:hAnsi="Times New Roman"/>
                <w:b w:val="false"/>
                <w:i w:val="false"/>
                <w:caps w:val="false"/>
                <w:smallCaps w:val="false"/>
                <w:color w:val="000000"/>
                <w:spacing w:val="0"/>
                <w:sz w:val="28"/>
                <w:szCs w:val="28"/>
              </w:rPr>
              <w:t>Руки протираются салфеткой (7х7), смоченной кожным антисептиком от кончиков пальцев до локтя. Особенно тщательно протираются ногтевые ложа, между пальцами и основание большого пальца. Руки протираются двукратно, разными стерильными салфетками по 1,5 мин, а в сумме – 3 минуты.</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Перчатки надеваются только на стерильные и на сухие руки. Перчатки одноразовые.</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После снятия перчаток руки протираются салфеткой (7х7), смоченной кожным антисептиком, затем моются с мылом, тщательно ополаскиваются и смягчаются кремом.</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При использовании спирт содержащих кожных антисептиков их можно по 2,5 – 3,0 мл втирать в кожу кистей рук и предплечий в течение 5 мин. до полного высыхания, затем на сухие руки надевают стерильные перчатки.</w:t>
            </w:r>
          </w:p>
          <w:p>
            <w:pPr>
              <w:pStyle w:val="Style21"/>
              <w:widowControl/>
              <w:spacing w:lineRule="auto" w:line="276"/>
              <w:ind w:left="0" w:right="0" w:hanging="0"/>
              <w:jc w:val="both"/>
              <w:rPr/>
            </w:pPr>
            <w:r>
              <w:rPr>
                <w:rStyle w:val="Style17"/>
                <w:rFonts w:cs="Times New Roman" w:ascii="Times New Roman" w:hAnsi="Times New Roman"/>
                <w:b w:val="false"/>
                <w:bCs w:val="false"/>
                <w:i/>
                <w:iCs/>
                <w:caps w:val="false"/>
                <w:smallCaps w:val="false"/>
                <w:color w:val="000000"/>
                <w:spacing w:val="0"/>
                <w:sz w:val="28"/>
                <w:szCs w:val="28"/>
                <w:u w:val="single"/>
              </w:rPr>
              <w:t>Алгоритм действия при гигиенической обработке рук.</w:t>
            </w:r>
          </w:p>
          <w:p>
            <w:pPr>
              <w:pStyle w:val="Style21"/>
              <w:spacing w:lineRule="auto" w:line="276"/>
              <w:jc w:val="both"/>
              <w:rPr/>
            </w:pPr>
            <w:r>
              <w:rPr>
                <w:rStyle w:val="Style17"/>
                <w:rFonts w:cs="Times New Roman" w:ascii="Times New Roman" w:hAnsi="Times New Roman"/>
                <w:b w:val="false"/>
                <w:i w:val="false"/>
                <w:caps w:val="false"/>
                <w:smallCaps w:val="false"/>
                <w:color w:val="000000"/>
                <w:spacing w:val="0"/>
                <w:sz w:val="28"/>
                <w:szCs w:val="28"/>
              </w:rPr>
              <w:t>1. Снять все кольца с рук (углубления на поверхности ювелирных изделий являются местом размножения микроорганизмов).</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2. Сдвинуть часы выше запястья или снять их.</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3. Области под ногтями вычистить приспособлением для чистки ногтей под проточной водой.</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4. Нанести на руки 3-5 мл жидкого мыла или тщательно намылить руки брусковым мылом.</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5. Вымыть руки, используя следующую технику:</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 энергичное механическое трение ладоней (повторить 5 раз);</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 правая ладонь растирающими движениями моет тыльную сторону левой кисти, затем левая ладонь моет тыл правой кисти (повторить 5 раз);</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 ладонь к ладони, пальцы одной руки в межпальцевых промежутках другой (повторить 5 раз);</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 тыльная сторона пальцев к ладони другой руки (пальцы переплетены - повторить 5раз);</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 чередующее вращательное трение больших пальцев одной руки ладонями другой, ладони сжаты (повторить 5 раз);</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 переменное трение ладони одной руки сомкнутыми пальцами другой руки (повторить)</w:t>
            </w:r>
          </w:p>
          <w:p>
            <w:pPr>
              <w:pStyle w:val="Style21"/>
              <w:spacing w:lineRule="auto" w:line="276"/>
              <w:jc w:val="both"/>
              <w:rPr/>
            </w:pPr>
            <w:r>
              <w:rPr>
                <w:rStyle w:val="Style17"/>
                <w:rFonts w:cs="Times New Roman" w:ascii="Times New Roman" w:hAnsi="Times New Roman"/>
                <w:b w:val="false"/>
                <w:i w:val="false"/>
                <w:caps w:val="false"/>
                <w:smallCaps w:val="false"/>
                <w:color w:val="000000"/>
                <w:spacing w:val="0"/>
                <w:sz w:val="28"/>
                <w:szCs w:val="28"/>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7. Закрыть кран, берясь за него только через бумажное полотенце, так как он может быть источником загрязнения.</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8. Просушить руки стерильной марлевой салфеткой.</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8. Тщательно обработать кожу рук в течение 2-3 минут 2-мя тампонами, смоченными 70% спиртом или спиртосодержащим кожным антисептиком, обладающим вирулицидным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вирулицидным действием и втирать в кожу в течение 2 минут.</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9. Использованные шарики выбросить в емкость для дезинфекции.</w:t>
            </w:r>
          </w:p>
          <w:p>
            <w:pPr>
              <w:pStyle w:val="Style21"/>
              <w:widowControl/>
              <w:spacing w:lineRule="auto" w:line="276"/>
              <w:ind w:left="300" w:right="300" w:hanging="0"/>
              <w:jc w:val="both"/>
              <w:rPr/>
            </w:pPr>
            <w:r>
              <w:rPr>
                <w:rFonts w:ascii="Times New Roman" w:hAnsi="Times New Roman"/>
                <w:b w:val="false"/>
                <w:i w:val="false"/>
                <w:caps w:val="false"/>
                <w:smallCaps w:val="false"/>
                <w:color w:val="000000"/>
                <w:spacing w:val="0"/>
                <w:sz w:val="28"/>
                <w:szCs w:val="28"/>
              </w:rPr>
              <w:t>10. Надеть перчатки согласно алгоритму действий.</w:t>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3.Опишите и продемонстрируйте одевание стерильной одежды и перчаток.</w:t>
            </w:r>
          </w:p>
          <w:p>
            <w:pPr>
              <w:pStyle w:val="Normal"/>
              <w:spacing w:lineRule="auto" w:line="276"/>
              <w:jc w:val="both"/>
              <w:rPr/>
            </w:pPr>
            <w:r>
              <w:rPr>
                <w:rFonts w:cs="Times New Roman" w:ascii="Times New Roman" w:hAnsi="Times New Roman"/>
                <w:color w:val="000000"/>
                <w:sz w:val="28"/>
                <w:szCs w:val="28"/>
              </w:rPr>
              <w:t xml:space="preserve">Надевание стерильной одежды </w:t>
            </w:r>
          </w:p>
          <w:p>
            <w:pPr>
              <w:pStyle w:val="Normal"/>
              <w:spacing w:lineRule="auto" w:line="276"/>
              <w:jc w:val="both"/>
              <w:rPr/>
            </w:pPr>
            <w:r>
              <w:rPr>
                <w:rFonts w:cs="Times New Roman" w:ascii="Times New Roman" w:hAnsi="Times New Roman"/>
                <w:color w:val="000000"/>
                <w:sz w:val="28"/>
                <w:szCs w:val="28"/>
              </w:rPr>
              <w:t>1. Надеть соответствующую форму одежды (костюм, маску шапочку).</w:t>
            </w:r>
          </w:p>
          <w:p>
            <w:pPr>
              <w:pStyle w:val="Normal"/>
              <w:spacing w:lineRule="auto" w:line="276"/>
              <w:jc w:val="both"/>
              <w:rPr/>
            </w:pPr>
            <w:r>
              <w:rPr>
                <w:rFonts w:cs="Times New Roman" w:ascii="Times New Roman" w:hAnsi="Times New Roman"/>
                <w:color w:val="000000"/>
                <w:sz w:val="28"/>
                <w:szCs w:val="28"/>
              </w:rPr>
              <w:t>2. Снять все предметы с рук (кольца, часы).</w:t>
            </w:r>
          </w:p>
          <w:p>
            <w:pPr>
              <w:pStyle w:val="Normal"/>
              <w:spacing w:lineRule="auto" w:line="276"/>
              <w:jc w:val="both"/>
              <w:rPr/>
            </w:pPr>
            <w:r>
              <w:rPr>
                <w:rFonts w:cs="Times New Roman" w:ascii="Times New Roman" w:hAnsi="Times New Roman"/>
                <w:color w:val="000000"/>
                <w:sz w:val="28"/>
                <w:szCs w:val="28"/>
              </w:rPr>
              <w:t>3. Вымыть руки с мылом под проточной водой до локтевого сгиба,дважды намыливая их жидким мылом, высушить руки разовой салфеткой или индивидуальным полотенцем.</w:t>
            </w:r>
          </w:p>
          <w:p>
            <w:pPr>
              <w:pStyle w:val="Normal"/>
              <w:spacing w:lineRule="auto" w:line="276"/>
              <w:jc w:val="both"/>
              <w:rPr/>
            </w:pPr>
            <w:r>
              <w:rPr>
                <w:rFonts w:cs="Times New Roman" w:ascii="Times New Roman" w:hAnsi="Times New Roman"/>
                <w:color w:val="000000"/>
                <w:sz w:val="28"/>
                <w:szCs w:val="28"/>
              </w:rPr>
              <w:t>4. Проверить бирку стерилизации бикса.</w:t>
            </w:r>
          </w:p>
          <w:p>
            <w:pPr>
              <w:pStyle w:val="Normal"/>
              <w:spacing w:lineRule="auto" w:line="276"/>
              <w:jc w:val="both"/>
              <w:rPr/>
            </w:pPr>
            <w:r>
              <w:rPr>
                <w:rFonts w:cs="Times New Roman" w:ascii="Times New Roman" w:hAnsi="Times New Roman"/>
                <w:color w:val="000000"/>
                <w:sz w:val="28"/>
                <w:szCs w:val="28"/>
              </w:rPr>
              <w:t>5. Бикс закрепить на подставке и приоткрыть крышку.</w:t>
            </w:r>
          </w:p>
          <w:p>
            <w:pPr>
              <w:pStyle w:val="Normal"/>
              <w:spacing w:lineRule="auto" w:line="276"/>
              <w:jc w:val="both"/>
              <w:rPr/>
            </w:pPr>
            <w:r>
              <w:rPr>
                <w:rFonts w:cs="Times New Roman" w:ascii="Times New Roman" w:hAnsi="Times New Roman"/>
                <w:color w:val="000000"/>
                <w:sz w:val="28"/>
                <w:szCs w:val="28"/>
              </w:rPr>
              <w:t>6. Обработать руки одним из хирургических способов.</w:t>
            </w:r>
          </w:p>
          <w:p>
            <w:pPr>
              <w:pStyle w:val="Normal"/>
              <w:spacing w:lineRule="auto" w:line="276"/>
              <w:jc w:val="both"/>
              <w:rPr/>
            </w:pPr>
            <w:r>
              <w:rPr>
                <w:rFonts w:cs="Times New Roman" w:ascii="Times New Roman" w:hAnsi="Times New Roman"/>
                <w:color w:val="000000"/>
                <w:sz w:val="28"/>
                <w:szCs w:val="28"/>
              </w:rPr>
              <w:t>7. Открыть бикс ножной педалью подставки.</w:t>
            </w:r>
          </w:p>
          <w:p>
            <w:pPr>
              <w:pStyle w:val="Normal"/>
              <w:spacing w:lineRule="auto" w:line="276"/>
              <w:jc w:val="both"/>
              <w:rPr/>
            </w:pPr>
            <w:r>
              <w:rPr>
                <w:rFonts w:cs="Times New Roman" w:ascii="Times New Roman" w:hAnsi="Times New Roman"/>
                <w:color w:val="000000"/>
                <w:sz w:val="28"/>
                <w:szCs w:val="28"/>
              </w:rPr>
              <w:t>8. Не касаясь поверхности бикса, извлечь полотенце и осушить руки.</w:t>
            </w:r>
          </w:p>
          <w:p>
            <w:pPr>
              <w:pStyle w:val="Normal"/>
              <w:spacing w:lineRule="auto" w:line="276"/>
              <w:jc w:val="both"/>
              <w:rPr/>
            </w:pPr>
            <w:r>
              <w:rPr>
                <w:rFonts w:cs="Times New Roman" w:ascii="Times New Roman" w:hAnsi="Times New Roman"/>
                <w:color w:val="000000"/>
                <w:sz w:val="28"/>
                <w:szCs w:val="28"/>
              </w:rPr>
              <w:t>9. Проверить качество стерилизации белья, достав индикатор.</w:t>
            </w:r>
          </w:p>
          <w:p>
            <w:pPr>
              <w:pStyle w:val="Normal"/>
              <w:spacing w:lineRule="auto" w:line="276"/>
              <w:jc w:val="both"/>
              <w:rPr/>
            </w:pPr>
            <w:r>
              <w:rPr>
                <w:rFonts w:cs="Times New Roman" w:ascii="Times New Roman" w:hAnsi="Times New Roman"/>
                <w:color w:val="000000"/>
                <w:sz w:val="28"/>
                <w:szCs w:val="28"/>
              </w:rPr>
              <w:t xml:space="preserve">10.Развернуть края пеленки, выстилающей внутреннюю поверхность бикса. </w:t>
            </w:r>
          </w:p>
          <w:p>
            <w:pPr>
              <w:pStyle w:val="Normal"/>
              <w:spacing w:lineRule="auto" w:line="276"/>
              <w:jc w:val="both"/>
              <w:rPr/>
            </w:pPr>
            <w:r>
              <w:rPr>
                <w:rFonts w:cs="Times New Roman" w:ascii="Times New Roman" w:hAnsi="Times New Roman"/>
                <w:color w:val="000000"/>
                <w:sz w:val="28"/>
                <w:szCs w:val="28"/>
              </w:rPr>
              <w:t xml:space="preserve">11.Извлечь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 </w:t>
            </w:r>
          </w:p>
          <w:p>
            <w:pPr>
              <w:pStyle w:val="Normal"/>
              <w:spacing w:lineRule="auto" w:line="276"/>
              <w:jc w:val="both"/>
              <w:rPr/>
            </w:pPr>
            <w:r>
              <w:rPr>
                <w:rFonts w:cs="Times New Roman" w:ascii="Times New Roman" w:hAnsi="Times New Roman"/>
                <w:color w:val="000000"/>
                <w:sz w:val="28"/>
                <w:szCs w:val="28"/>
              </w:rPr>
              <w:t xml:space="preserve">12.Взять халат за края ворота так, чтобы левая кисть была прикрыта халатом, и осторожно набросить его на правую руку и предплечье. </w:t>
            </w:r>
          </w:p>
          <w:p>
            <w:pPr>
              <w:pStyle w:val="Normal"/>
              <w:spacing w:lineRule="auto" w:line="276"/>
              <w:jc w:val="both"/>
              <w:rPr/>
            </w:pPr>
            <w:r>
              <w:rPr>
                <w:rFonts w:cs="Times New Roman" w:ascii="Times New Roman" w:hAnsi="Times New Roman"/>
                <w:color w:val="000000"/>
                <w:sz w:val="28"/>
                <w:szCs w:val="28"/>
              </w:rPr>
              <w:t xml:space="preserve">13.Правой рукой с уже надетым стерильным халатом взять халат за левый край ворота так, чтобы правая кисть была прикрыта халатом, и вдевают левую руку. </w:t>
            </w:r>
          </w:p>
          <w:p>
            <w:pPr>
              <w:pStyle w:val="Normal"/>
              <w:spacing w:lineRule="auto" w:line="276"/>
              <w:jc w:val="both"/>
              <w:rPr/>
            </w:pPr>
            <w:r>
              <w:rPr>
                <w:rFonts w:cs="Times New Roman" w:ascii="Times New Roman" w:hAnsi="Times New Roman"/>
                <w:color w:val="000000"/>
                <w:sz w:val="28"/>
                <w:szCs w:val="28"/>
              </w:rPr>
              <w:t xml:space="preserve">14.Медицинская сестра вытягивает руки вперед и вверх, а санитарка подходит сзади, берет халат за тесемки, натягивает и завязывает их. </w:t>
            </w:r>
          </w:p>
          <w:p>
            <w:pPr>
              <w:pStyle w:val="Normal"/>
              <w:spacing w:lineRule="auto" w:line="276"/>
              <w:jc w:val="both"/>
              <w:rPr/>
            </w:pPr>
            <w:r>
              <w:rPr>
                <w:rFonts w:cs="Times New Roman" w:ascii="Times New Roman" w:hAnsi="Times New Roman"/>
                <w:color w:val="000000"/>
                <w:sz w:val="28"/>
                <w:szCs w:val="28"/>
              </w:rPr>
              <w:t>15. Медицинская сестра сама завязывает тесемки у рукавов своего стерильного халата, обернув 2 – 3 раза обшлаг рукава.</w:t>
            </w:r>
          </w:p>
          <w:p>
            <w:pPr>
              <w:pStyle w:val="Normal"/>
              <w:spacing w:lineRule="auto" w:line="276"/>
              <w:jc w:val="both"/>
              <w:rPr/>
            </w:pPr>
            <w:r>
              <w:rPr>
                <w:rFonts w:cs="Times New Roman" w:ascii="Times New Roman" w:hAnsi="Times New Roman"/>
                <w:color w:val="000000"/>
                <w:sz w:val="28"/>
                <w:szCs w:val="28"/>
              </w:rPr>
              <w:t xml:space="preserve">16.Сестра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 </w:t>
            </w:r>
          </w:p>
          <w:p>
            <w:pPr>
              <w:pStyle w:val="Normal"/>
              <w:spacing w:lineRule="auto" w:line="276"/>
              <w:jc w:val="both"/>
              <w:rPr/>
            </w:pPr>
            <w:r>
              <w:rPr>
                <w:rFonts w:cs="Times New Roman" w:ascii="Times New Roman" w:hAnsi="Times New Roman"/>
                <w:color w:val="000000"/>
                <w:sz w:val="28"/>
                <w:szCs w:val="28"/>
              </w:rPr>
              <w:t xml:space="preserve">17.Без посторонней помощи надеть стерильные перчатки так: первым и вторым пальцами правой руки захватить изнутри отвернутый (в виде манжеты) край левой перчатки и натянуть ее на левую руку. Затем пальцы левой руки (в перчатке) провести изнутри под отворот тыльной поверхности правой перчатки, натянуть ее на правую руку и, не меняя положения пальцев, отвернутый край перчатки возвратить на место. Таким же образом поступить с отвёрнутым краем левой перчатки. </w:t>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4.Опишите алгоритм накрытие стерильного стола.</w:t>
            </w:r>
          </w:p>
          <w:p>
            <w:pPr>
              <w:pStyle w:val="Normal"/>
              <w:spacing w:lineRule="auto" w:line="276"/>
              <w:jc w:val="both"/>
              <w:rPr/>
            </w:pPr>
            <w:r>
              <w:rPr>
                <w:rFonts w:cs="Times New Roman" w:ascii="Times New Roman" w:hAnsi="Times New Roman"/>
                <w:color w:val="000000"/>
                <w:sz w:val="28"/>
                <w:szCs w:val="28"/>
              </w:rPr>
              <w:t xml:space="preserve">Накрытие стерильного стола </w:t>
            </w:r>
          </w:p>
          <w:p>
            <w:pPr>
              <w:pStyle w:val="Normal"/>
              <w:spacing w:lineRule="auto" w:line="276"/>
              <w:jc w:val="both"/>
              <w:rPr/>
            </w:pPr>
            <w:r>
              <w:rPr>
                <w:rFonts w:cs="Times New Roman" w:ascii="Times New Roman" w:hAnsi="Times New Roman"/>
                <w:color w:val="000000"/>
                <w:sz w:val="28"/>
                <w:szCs w:val="28"/>
              </w:rPr>
              <w:t xml:space="preserve">1.Стерильный стол накрывается перед началом смены, на 6 часов. Малый операционный стол накрывается на одну операцию. </w:t>
            </w:r>
          </w:p>
          <w:p>
            <w:pPr>
              <w:pStyle w:val="Normal"/>
              <w:spacing w:lineRule="auto" w:line="276"/>
              <w:jc w:val="both"/>
              <w:rPr/>
            </w:pPr>
            <w:r>
              <w:rPr>
                <w:rFonts w:cs="Times New Roman" w:ascii="Times New Roman" w:hAnsi="Times New Roman"/>
                <w:color w:val="000000"/>
                <w:sz w:val="28"/>
                <w:szCs w:val="28"/>
              </w:rPr>
              <w:t>2. Стерильный стол должен отстоять от окна не менее 2 метров и от стены на 30-50 см.</w:t>
            </w:r>
          </w:p>
          <w:p>
            <w:pPr>
              <w:pStyle w:val="Normal"/>
              <w:spacing w:lineRule="auto" w:line="276"/>
              <w:jc w:val="both"/>
              <w:rPr/>
            </w:pPr>
            <w:r>
              <w:rPr>
                <w:rFonts w:cs="Times New Roman" w:ascii="Times New Roman" w:hAnsi="Times New Roman"/>
                <w:color w:val="000000"/>
                <w:sz w:val="28"/>
                <w:szCs w:val="28"/>
              </w:rPr>
              <w:t>3. Стерильный стол должен быть изготовлен из металла или покрыт пластиком, чтобы хорошо обрабатывался.</w:t>
            </w:r>
          </w:p>
          <w:p>
            <w:pPr>
              <w:pStyle w:val="Normal"/>
              <w:spacing w:lineRule="auto" w:line="276"/>
              <w:jc w:val="both"/>
              <w:rPr/>
            </w:pPr>
            <w:r>
              <w:rPr>
                <w:rFonts w:cs="Times New Roman" w:ascii="Times New Roman" w:hAnsi="Times New Roman"/>
                <w:color w:val="000000"/>
                <w:sz w:val="28"/>
                <w:szCs w:val="28"/>
              </w:rPr>
              <w:t>4. Размеры стола должны быть не менее 1,5 м.</w:t>
            </w:r>
          </w:p>
          <w:p>
            <w:pPr>
              <w:pStyle w:val="Normal"/>
              <w:spacing w:lineRule="auto" w:line="276"/>
              <w:jc w:val="both"/>
              <w:rPr/>
            </w:pPr>
            <w:r>
              <w:rPr>
                <w:rFonts w:cs="Times New Roman" w:ascii="Times New Roman" w:hAnsi="Times New Roman"/>
                <w:color w:val="000000"/>
                <w:sz w:val="28"/>
                <w:szCs w:val="28"/>
              </w:rPr>
              <w:t>5. Стол накрывается стерильными руками, а со стола изделия берутся сухим стерильным пинцетом.</w:t>
            </w:r>
          </w:p>
          <w:p>
            <w:pPr>
              <w:pStyle w:val="Normal"/>
              <w:spacing w:lineRule="auto" w:line="276"/>
              <w:jc w:val="both"/>
              <w:rPr/>
            </w:pPr>
            <w:r>
              <w:rPr>
                <w:rFonts w:cs="Times New Roman" w:ascii="Times New Roman" w:hAnsi="Times New Roman"/>
                <w:color w:val="000000"/>
                <w:sz w:val="28"/>
                <w:szCs w:val="28"/>
              </w:rPr>
              <w:t>6. Стерильный пинцет хранится в сухой стерильной емкости, накрытый стерильной салфеткой в течение 2 часов.</w:t>
            </w:r>
          </w:p>
          <w:p>
            <w:pPr>
              <w:pStyle w:val="Normal"/>
              <w:spacing w:lineRule="auto" w:line="276"/>
              <w:jc w:val="both"/>
              <w:rPr/>
            </w:pPr>
            <w:r>
              <w:rPr>
                <w:rFonts w:cs="Times New Roman" w:ascii="Times New Roman" w:hAnsi="Times New Roman"/>
                <w:color w:val="000000"/>
                <w:sz w:val="28"/>
                <w:szCs w:val="28"/>
              </w:rPr>
              <w:t>7. Высота стерильного стола должна быть на уровне пояса медицинской сестры.</w:t>
            </w:r>
          </w:p>
          <w:p>
            <w:pPr>
              <w:pStyle w:val="Normal"/>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Перед накрытием стерильный стол протирается двукратно с интервалом 15 мин. рабочим дезинфицирующим раствором. Стол протирается в одном направлении сверху вниз. Для обработки стола выделяются две ветоши и емкость с маркировкой «обработка стерильного стола». </w:t>
            </w:r>
          </w:p>
          <w:p>
            <w:pPr>
              <w:pStyle w:val="Normal"/>
              <w:spacing w:lineRule="auto" w:line="276"/>
              <w:jc w:val="both"/>
              <w:rPr/>
            </w:pPr>
            <w:r>
              <w:rPr>
                <w:rFonts w:cs="Times New Roman" w:ascii="Times New Roman" w:hAnsi="Times New Roman"/>
                <w:color w:val="000000"/>
                <w:sz w:val="28"/>
                <w:szCs w:val="28"/>
              </w:rPr>
              <w:t xml:space="preserve">К задней ножке ниже уровня простыни слева прикрепляется бирка, где проставляется дача, час накрытия стерильно стола и роспись медицинской сестры, накрывшей стол. Стол накрывается восемью слоями простыней – четыре верхних слоя и четыре нижних. </w:t>
            </w:r>
          </w:p>
          <w:p>
            <w:pPr>
              <w:pStyle w:val="Normal"/>
              <w:spacing w:lineRule="auto" w:line="276"/>
              <w:jc w:val="both"/>
              <w:rPr/>
            </w:pPr>
            <w:r>
              <w:rPr>
                <w:rFonts w:cs="Times New Roman" w:ascii="Times New Roman" w:hAnsi="Times New Roman"/>
                <w:color w:val="000000"/>
                <w:sz w:val="28"/>
                <w:szCs w:val="28"/>
              </w:rPr>
              <w:t xml:space="preserve">Простыни свисают от края стола на 15-30 см, а с рабочей стороны верхняя простынь должна быть выше нижней, чтоб предупреждает контаминацию микробами инструментов и внутренних поверхностей простыни. С тыльной стороны слои простыней скрепляют бельевыми цапками. Боковые корнцанги с передней стороны крепятся только к верхним слоям простыней и служат для приподнимания переднего края простыни, когда необходимо взять нужный инструмент. </w:t>
            </w:r>
          </w:p>
          <w:p>
            <w:pPr>
              <w:pStyle w:val="Normal"/>
              <w:spacing w:lineRule="auto" w:line="276"/>
              <w:jc w:val="both"/>
              <w:rPr/>
            </w:pPr>
            <w:r>
              <w:rPr>
                <w:rFonts w:cs="Times New Roman" w:ascii="Times New Roman" w:hAnsi="Times New Roman"/>
                <w:color w:val="000000"/>
                <w:sz w:val="28"/>
                <w:szCs w:val="28"/>
              </w:rPr>
              <w:t xml:space="preserve">При открывании верхней простыни, простынь укладывается «гармошкой», что предупреждает инфицирование стерильной поверхности простыни. </w:t>
            </w:r>
          </w:p>
          <w:p>
            <w:pPr>
              <w:pStyle w:val="Normal"/>
              <w:spacing w:lineRule="auto" w:line="276"/>
              <w:jc w:val="both"/>
              <w:rPr/>
            </w:pPr>
            <w:r>
              <w:rPr>
                <w:rFonts w:cs="Times New Roman" w:ascii="Times New Roman" w:hAnsi="Times New Roman"/>
                <w:color w:val="000000"/>
                <w:sz w:val="28"/>
                <w:szCs w:val="28"/>
              </w:rPr>
              <w:t xml:space="preserve">Стерильные инструменты раскладывают, отступая на 10 см от края стола, что предупреждает инфицирование инструмента. Стерильный инструмент со стерильного стола берется только сухим стерильным пинцетом, который хранится в стерильном лотке, накрытым стерильной салфеткой. </w:t>
            </w:r>
          </w:p>
          <w:p>
            <w:pPr>
              <w:pStyle w:val="Normal"/>
              <w:spacing w:lineRule="auto" w:line="276"/>
              <w:jc w:val="both"/>
              <w:rPr/>
            </w:pPr>
            <w:r>
              <w:rPr>
                <w:rFonts w:cs="Times New Roman" w:ascii="Times New Roman" w:hAnsi="Times New Roman"/>
                <w:color w:val="000000"/>
                <w:sz w:val="28"/>
                <w:szCs w:val="28"/>
              </w:rPr>
              <w:t xml:space="preserve">Стерильный лоток со стерильным пинцетом хранится на тумбочке, стоящей недалеко от стерильного стола. Стерильный лоток со стерильным пинцетом меняется через 2 часа. </w:t>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5.Опишите принципы соблюдения лечебно-охранительного и санитарно-эпидемиологического режима хирургического стационара.</w:t>
            </w:r>
          </w:p>
          <w:p>
            <w:pPr>
              <w:pStyle w:val="Normal"/>
              <w:spacing w:lineRule="auto" w:line="276"/>
              <w:jc w:val="both"/>
              <w:rPr/>
            </w:pPr>
            <w:r>
              <w:rPr>
                <w:rFonts w:ascii="Times New Roman" w:hAnsi="Times New Roman"/>
                <w:color w:val="000000"/>
                <w:sz w:val="28"/>
                <w:szCs w:val="28"/>
              </w:rPr>
              <w:t xml:space="preserve">Лечебно-охранительный режим заключается в следующем: </w:t>
            </w:r>
          </w:p>
          <w:p>
            <w:pPr>
              <w:pStyle w:val="Normal"/>
              <w:numPr>
                <w:ilvl w:val="0"/>
                <w:numId w:val="5"/>
              </w:numPr>
              <w:spacing w:lineRule="auto" w:line="276"/>
              <w:jc w:val="both"/>
              <w:rPr/>
            </w:pPr>
            <w:r>
              <w:rPr>
                <w:rFonts w:ascii="Times New Roman" w:hAnsi="Times New Roman"/>
                <w:color w:val="000000"/>
                <w:sz w:val="28"/>
                <w:szCs w:val="28"/>
              </w:rPr>
              <w:t xml:space="preserve">внешнее преобразование больничной среды; </w:t>
            </w:r>
          </w:p>
          <w:p>
            <w:pPr>
              <w:pStyle w:val="Normal"/>
              <w:numPr>
                <w:ilvl w:val="0"/>
                <w:numId w:val="5"/>
              </w:numPr>
              <w:spacing w:lineRule="auto" w:line="276"/>
              <w:jc w:val="both"/>
              <w:rPr/>
            </w:pPr>
            <w:r>
              <w:rPr>
                <w:rFonts w:ascii="Times New Roman" w:hAnsi="Times New Roman"/>
                <w:color w:val="000000"/>
                <w:sz w:val="28"/>
                <w:szCs w:val="28"/>
              </w:rPr>
              <w:t xml:space="preserve">продление естественного ночного сна; </w:t>
            </w:r>
          </w:p>
          <w:p>
            <w:pPr>
              <w:pStyle w:val="Normal"/>
              <w:numPr>
                <w:ilvl w:val="0"/>
                <w:numId w:val="5"/>
              </w:numPr>
              <w:spacing w:lineRule="auto" w:line="276"/>
              <w:jc w:val="both"/>
              <w:rPr/>
            </w:pPr>
            <w:r>
              <w:rPr>
                <w:rFonts w:ascii="Times New Roman" w:hAnsi="Times New Roman"/>
                <w:color w:val="000000"/>
                <w:sz w:val="28"/>
                <w:szCs w:val="28"/>
              </w:rPr>
              <w:t xml:space="preserve">защита пациента от отрицательных эмоций и болевых ощущений; </w:t>
            </w:r>
          </w:p>
          <w:p>
            <w:pPr>
              <w:pStyle w:val="Normal"/>
              <w:numPr>
                <w:ilvl w:val="0"/>
                <w:numId w:val="5"/>
              </w:numPr>
              <w:spacing w:lineRule="auto" w:line="276"/>
              <w:jc w:val="both"/>
              <w:rPr/>
            </w:pPr>
            <w:r>
              <w:rPr>
                <w:rFonts w:ascii="Times New Roman" w:hAnsi="Times New Roman"/>
                <w:color w:val="000000"/>
                <w:sz w:val="28"/>
                <w:szCs w:val="28"/>
              </w:rPr>
              <w:t xml:space="preserve">дополнение режима покоя физической активностью (лечебная физкультура) и улучшение нервно-психического тонуса. </w:t>
            </w:r>
          </w:p>
          <w:p>
            <w:pPr>
              <w:pStyle w:val="Normal"/>
              <w:spacing w:lineRule="auto" w:line="276"/>
              <w:jc w:val="both"/>
              <w:rPr/>
            </w:pPr>
            <w:r>
              <w:rPr>
                <w:rFonts w:ascii="Times New Roman" w:hAnsi="Times New Roman"/>
                <w:color w:val="000000"/>
                <w:sz w:val="28"/>
                <w:szCs w:val="28"/>
              </w:rPr>
              <w:t xml:space="preserve">Атмосфера лечебно-профилактической организации направлена на то, чтобы наиболее полно обеспечить больному психический и физический покой. Она должна способствовать преодолению явлений госпитализма — страха и беспокойства перед манипуляциями и операциями, переживаний, связанных с расставанием с родными и близкими, непривычной обстановкой, затруднительной адаптацией к новой среде, окружающему медицинскому персоналу, соседям по палате. Создание в лечебно-профилактических организациях комфортных условий, отвечающих современным гигиеническим требованиям, способствует адаптации к новым условиям и скорейшему выздоровлению. </w:t>
            </w:r>
          </w:p>
          <w:p>
            <w:pPr>
              <w:pStyle w:val="Normal"/>
              <w:spacing w:lineRule="auto" w:line="276"/>
              <w:jc w:val="both"/>
              <w:rPr/>
            </w:pPr>
            <w:r>
              <w:rPr>
                <w:rFonts w:ascii="Times New Roman" w:hAnsi="Times New Roman"/>
                <w:color w:val="000000"/>
                <w:sz w:val="28"/>
                <w:szCs w:val="28"/>
              </w:rPr>
              <w:t xml:space="preserve">Большую роль в этом играют следующие факторы: чистота; освещение; температура воздуха; тишина; тактичность медперсонала; внимательное и предупредительное отношение к запросам пациента; уютная обстановка и др. </w:t>
            </w:r>
          </w:p>
          <w:p>
            <w:pPr>
              <w:pStyle w:val="Normal"/>
              <w:spacing w:lineRule="auto" w:line="276"/>
              <w:jc w:val="both"/>
              <w:rPr/>
            </w:pPr>
            <w:r>
              <w:rPr>
                <w:rFonts w:ascii="Times New Roman" w:hAnsi="Times New Roman"/>
                <w:color w:val="000000"/>
                <w:sz w:val="28"/>
                <w:szCs w:val="28"/>
              </w:rPr>
              <w:t xml:space="preserve">Лечебно-охранительный режим включает: </w:t>
            </w:r>
          </w:p>
          <w:p>
            <w:pPr>
              <w:pStyle w:val="Normal"/>
              <w:numPr>
                <w:ilvl w:val="0"/>
                <w:numId w:val="6"/>
              </w:numPr>
              <w:spacing w:lineRule="auto" w:line="276"/>
              <w:jc w:val="both"/>
              <w:rPr/>
            </w:pPr>
            <w:r>
              <w:rPr>
                <w:rFonts w:ascii="Times New Roman" w:hAnsi="Times New Roman"/>
                <w:color w:val="000000"/>
                <w:sz w:val="28"/>
                <w:szCs w:val="28"/>
              </w:rPr>
              <w:t>санитарно-гигиенический режим медицинских учреждений с установленными нормами по устройству и расположению участка больницы, ее корпусов и внутренней отделке помещений, оборудованию палат, мебели, а также с выполнением требований к освещению, вентиляции, санитарному состоянию территории;</w:t>
            </w:r>
          </w:p>
          <w:p>
            <w:pPr>
              <w:pStyle w:val="Normal"/>
              <w:numPr>
                <w:ilvl w:val="0"/>
                <w:numId w:val="6"/>
              </w:numPr>
              <w:spacing w:lineRule="auto" w:line="276"/>
              <w:jc w:val="both"/>
              <w:rPr/>
            </w:pPr>
            <w:r>
              <w:rPr>
                <w:rFonts w:ascii="Times New Roman" w:hAnsi="Times New Roman"/>
                <w:color w:val="000000"/>
                <w:sz w:val="28"/>
                <w:szCs w:val="28"/>
              </w:rPr>
              <w:t xml:space="preserve"> </w:t>
            </w:r>
            <w:r>
              <w:rPr>
                <w:rFonts w:ascii="Times New Roman" w:hAnsi="Times New Roman"/>
                <w:color w:val="000000"/>
                <w:sz w:val="28"/>
                <w:szCs w:val="28"/>
              </w:rPr>
              <w:t xml:space="preserve">санитарно-противоэпидемические мероприятия, ориентированные на профилактику распространения внутрибольничной инфекции, обеспечение санитарногигиенического режима в отделениях; комплекс мер по дезинфекции предметов ухода за пациентами; </w:t>
            </w:r>
          </w:p>
          <w:p>
            <w:pPr>
              <w:pStyle w:val="Normal"/>
              <w:numPr>
                <w:ilvl w:val="0"/>
                <w:numId w:val="6"/>
              </w:numPr>
              <w:spacing w:lineRule="auto" w:line="276"/>
              <w:jc w:val="both"/>
              <w:rPr/>
            </w:pPr>
            <w:r>
              <w:rPr>
                <w:rFonts w:ascii="Times New Roman" w:hAnsi="Times New Roman"/>
                <w:color w:val="000000"/>
                <w:sz w:val="28"/>
                <w:szCs w:val="28"/>
              </w:rPr>
              <w:t xml:space="preserve">мероприятия по обеспечению личной гигиены больных и персонала; </w:t>
            </w:r>
          </w:p>
          <w:p>
            <w:pPr>
              <w:pStyle w:val="Normal"/>
              <w:numPr>
                <w:ilvl w:val="0"/>
                <w:numId w:val="6"/>
              </w:numPr>
              <w:spacing w:lineRule="auto" w:line="276"/>
              <w:jc w:val="both"/>
              <w:rPr/>
            </w:pPr>
            <w:r>
              <w:rPr>
                <w:rFonts w:ascii="Times New Roman" w:hAnsi="Times New Roman"/>
                <w:color w:val="000000"/>
                <w:sz w:val="28"/>
                <w:szCs w:val="28"/>
              </w:rPr>
              <w:t xml:space="preserve">индивидуальный режим дня пациента; </w:t>
            </w:r>
          </w:p>
          <w:p>
            <w:pPr>
              <w:pStyle w:val="Normal"/>
              <w:numPr>
                <w:ilvl w:val="0"/>
                <w:numId w:val="6"/>
              </w:numPr>
              <w:spacing w:lineRule="auto" w:line="276"/>
              <w:jc w:val="both"/>
              <w:rPr/>
            </w:pPr>
            <w:r>
              <w:rPr>
                <w:rFonts w:ascii="Times New Roman" w:hAnsi="Times New Roman"/>
                <w:color w:val="000000"/>
                <w:sz w:val="28"/>
                <w:szCs w:val="28"/>
              </w:rPr>
              <w:t xml:space="preserve">медицинскую этику и деонтологию; </w:t>
            </w:r>
          </w:p>
          <w:p>
            <w:pPr>
              <w:pStyle w:val="Normal"/>
              <w:numPr>
                <w:ilvl w:val="0"/>
                <w:numId w:val="6"/>
              </w:numPr>
              <w:spacing w:lineRule="auto" w:line="276"/>
              <w:jc w:val="both"/>
              <w:rPr/>
            </w:pPr>
            <w:r>
              <w:rPr>
                <w:rFonts w:ascii="Times New Roman" w:hAnsi="Times New Roman"/>
                <w:color w:val="000000"/>
                <w:sz w:val="28"/>
                <w:szCs w:val="28"/>
              </w:rPr>
              <w:t xml:space="preserve">больничный режим. </w:t>
            </w:r>
          </w:p>
          <w:p>
            <w:pPr>
              <w:pStyle w:val="Normal"/>
              <w:spacing w:lineRule="auto" w:line="276"/>
              <w:jc w:val="both"/>
              <w:rPr/>
            </w:pPr>
            <w:r>
              <w:rPr>
                <w:rFonts w:ascii="Times New Roman" w:hAnsi="Times New Roman"/>
                <w:color w:val="000000"/>
                <w:sz w:val="28"/>
                <w:szCs w:val="28"/>
              </w:rPr>
              <w:t xml:space="preserve">Эффективность лечения во многом зависит от правил внутреннего распорядка в отделении. Их строгое соблюдение способствует созданию физического и психического комфорта для пациентов, улучшает взаимопонимание между больными и медицинским персоналом. </w:t>
            </w:r>
          </w:p>
          <w:p>
            <w:pPr>
              <w:pStyle w:val="Normal"/>
              <w:spacing w:lineRule="auto" w:line="276"/>
              <w:jc w:val="both"/>
              <w:rPr/>
            </w:pPr>
            <w:r>
              <w:rPr>
                <w:rFonts w:ascii="Times New Roman" w:hAnsi="Times New Roman"/>
                <w:color w:val="000000"/>
                <w:sz w:val="28"/>
                <w:szCs w:val="28"/>
              </w:rPr>
              <w:t xml:space="preserve">При правильно организованном режиме все лечебнодиагностические процедуры проводятся своевременно, обеспечивается полноценный отдых больных, их нормальное питание. При поступлении пациента в отделение медицинская сестра обязана ознакомить его с правилами внутреннего распорядка и необходимостью их соблюдения. </w:t>
            </w:r>
          </w:p>
          <w:p>
            <w:pPr>
              <w:pStyle w:val="Normal"/>
              <w:spacing w:lineRule="auto" w:line="276"/>
              <w:jc w:val="both"/>
              <w:rPr/>
            </w:pPr>
            <w:r>
              <w:rPr>
                <w:rFonts w:ascii="Times New Roman" w:hAnsi="Times New Roman"/>
                <w:color w:val="000000"/>
                <w:sz w:val="28"/>
                <w:szCs w:val="28"/>
              </w:rPr>
              <w:t xml:space="preserve">В зависимости от тяжести состояния каждому пациенту назначается индивидуальный режим: строгий постельный, постельный, полупостельный, общий. </w:t>
            </w:r>
          </w:p>
          <w:p>
            <w:pPr>
              <w:pStyle w:val="Normal"/>
              <w:spacing w:lineRule="auto" w:line="276"/>
              <w:jc w:val="both"/>
              <w:rPr/>
            </w:pPr>
            <w:r>
              <w:rPr>
                <w:rFonts w:ascii="Times New Roman" w:hAnsi="Times New Roman"/>
                <w:color w:val="000000"/>
                <w:sz w:val="28"/>
                <w:szCs w:val="28"/>
              </w:rPr>
              <w:t xml:space="preserve">Строгий постельный режим: пациенту запрещается вставать, садиться, переворачиваться и активно двигаться в постели. Медсестра обеспечивает такому пациенту полные уход и помощь при физиологических отправлениях, следит за соблюдением режима и правил личной гигиены. </w:t>
            </w:r>
          </w:p>
          <w:p>
            <w:pPr>
              <w:pStyle w:val="Normal"/>
              <w:spacing w:lineRule="auto" w:line="276"/>
              <w:jc w:val="both"/>
              <w:rPr/>
            </w:pPr>
            <w:r>
              <w:rPr>
                <w:rFonts w:ascii="Times New Roman" w:hAnsi="Times New Roman"/>
                <w:color w:val="000000"/>
                <w:sz w:val="28"/>
                <w:szCs w:val="28"/>
              </w:rPr>
              <w:t xml:space="preserve">Постельный режим: разрешено поворачиваться в постели, запрещено вставать. Медсестра помогает пациенту в проведении гигиенического туалета, при кормлении. </w:t>
            </w:r>
          </w:p>
          <w:p>
            <w:pPr>
              <w:pStyle w:val="Normal"/>
              <w:spacing w:lineRule="auto" w:line="276"/>
              <w:jc w:val="both"/>
              <w:rPr/>
            </w:pPr>
            <w:r>
              <w:rPr>
                <w:rFonts w:ascii="Times New Roman" w:hAnsi="Times New Roman"/>
                <w:color w:val="000000"/>
                <w:sz w:val="28"/>
                <w:szCs w:val="28"/>
              </w:rPr>
              <w:t xml:space="preserve">Постельный режим: пациенту разрешено передвигаться по палате, сидеть на стуле. Питание при таком режиме происходит в палате. Гигиенические мероприятия пациент проводит самостоятельно или с помощью медсестры. </w:t>
            </w:r>
          </w:p>
          <w:p>
            <w:pPr>
              <w:pStyle w:val="Normal"/>
              <w:spacing w:lineRule="auto" w:line="276"/>
              <w:jc w:val="both"/>
              <w:rPr/>
            </w:pPr>
            <w:r>
              <w:rPr>
                <w:rFonts w:ascii="Times New Roman" w:hAnsi="Times New Roman"/>
                <w:color w:val="000000"/>
                <w:sz w:val="28"/>
                <w:szCs w:val="28"/>
              </w:rPr>
              <w:t xml:space="preserve">Общий режим: пациент может передвигаться по отделению, самостоятельно проводить гигиенические мероприятия, ему разрешены прогулки по территории больницы. Для пациентов с общим режимом следует позаботиться об организации досуга, который поможет отвлечься от тревожных мыслей. С этой целью организуют библиотеки, настольные игры, прогулки в больничном парке, устанавливают в коридорах телевизоры. </w:t>
            </w:r>
          </w:p>
          <w:p>
            <w:pPr>
              <w:pStyle w:val="Normal"/>
              <w:spacing w:lineRule="auto" w:line="276"/>
              <w:jc w:val="both"/>
              <w:rPr/>
            </w:pPr>
            <w:r>
              <w:rPr>
                <w:rFonts w:ascii="Times New Roman" w:hAnsi="Times New Roman"/>
                <w:color w:val="000000"/>
                <w:sz w:val="28"/>
                <w:szCs w:val="28"/>
              </w:rPr>
              <w:t xml:space="preserve">Деятельность медицинской сестры в хирургии связана не только с большим нервно-эмоциональным напряжением, но и с огромной ответственностью, которая ложиться на плечи, и требует строжайшего соблюдения различных приказов МЗ РФ и других документов, регламентирующих ее деятельность. </w:t>
            </w:r>
          </w:p>
          <w:p>
            <w:pPr>
              <w:pStyle w:val="Normal"/>
              <w:spacing w:lineRule="auto" w:line="276"/>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jc w:val="both"/>
              <w:rPr/>
            </w:pPr>
            <w:r>
              <w:rPr>
                <w:rFonts w:ascii="Times New Roman" w:hAnsi="Times New Roman"/>
                <w:color w:val="000000"/>
                <w:sz w:val="28"/>
                <w:szCs w:val="28"/>
              </w:rPr>
              <w:t xml:space="preserve">Санитарно-эпидемиологические правила и нормативы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w:t>
            </w:r>
          </w:p>
          <w:p>
            <w:pPr>
              <w:pStyle w:val="Normal"/>
              <w:spacing w:lineRule="auto" w:line="276"/>
              <w:jc w:val="both"/>
              <w:rPr/>
            </w:pPr>
            <w:r>
              <w:rPr>
                <w:rFonts w:ascii="Times New Roman" w:hAnsi="Times New Roman"/>
                <w:color w:val="000000"/>
                <w:sz w:val="28"/>
                <w:szCs w:val="28"/>
              </w:rPr>
              <w:t xml:space="preserve">Санитарные правила предназначены для юридических лиц независимо от их организационно-правовой формы и осуществляющих медицинскую деятельность, и обязательны для исполнения на территории Российской Федерации. </w:t>
            </w:r>
          </w:p>
          <w:p>
            <w:pPr>
              <w:pStyle w:val="Normal"/>
              <w:spacing w:lineRule="auto" w:line="276"/>
              <w:jc w:val="both"/>
              <w:rPr/>
            </w:pPr>
            <w:r>
              <w:rPr>
                <w:rFonts w:ascii="Times New Roman" w:hAnsi="Times New Roman"/>
                <w:color w:val="000000"/>
                <w:sz w:val="28"/>
                <w:szCs w:val="28"/>
              </w:rPr>
              <w:t xml:space="preserve">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 </w:t>
            </w:r>
          </w:p>
          <w:p>
            <w:pPr>
              <w:pStyle w:val="Normal"/>
              <w:spacing w:lineRule="auto" w:line="276"/>
              <w:jc w:val="both"/>
              <w:rPr/>
            </w:pPr>
            <w:r>
              <w:rPr>
                <w:rFonts w:ascii="Times New Roman" w:hAnsi="Times New Roman"/>
                <w:color w:val="000000"/>
                <w:sz w:val="28"/>
                <w:szCs w:val="28"/>
              </w:rPr>
              <w:t xml:space="preserve">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 </w:t>
            </w:r>
          </w:p>
          <w:p>
            <w:pPr>
              <w:pStyle w:val="Normal"/>
              <w:spacing w:lineRule="auto" w:line="276" w:beforeAutospacing="0" w:before="0" w:afterAutospacing="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Администрация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rPr>
            </w:pPr>
            <w:r>
              <w:rPr>
                <w:rFonts w:cs="Times New Roman" w:ascii="Times New Roman" w:hAnsi="Times New Roman"/>
                <w:sz w:val="28"/>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rPr>
            </w:pPr>
            <w:r>
              <w:rPr>
                <w:rFonts w:cs="Times New Roman" w:ascii="Times New Roman" w:hAnsi="Times New Roman"/>
                <w:sz w:val="28"/>
              </w:rPr>
            </w:r>
          </w:p>
        </w:tc>
      </w:tr>
    </w:tbl>
    <w:p>
      <w:pPr>
        <w:pStyle w:val="Normal"/>
        <w:rPr>
          <w:b/>
          <w:b/>
          <w:i/>
          <w:i/>
        </w:rPr>
      </w:pPr>
      <w:r>
        <w:rPr>
          <w:b/>
          <w:i/>
        </w:rPr>
      </w:r>
    </w:p>
    <w:p>
      <w:pPr>
        <w:pStyle w:val="Normal"/>
        <w:rPr>
          <w:b/>
          <w:b/>
          <w:i/>
          <w:i/>
        </w:rPr>
      </w:pPr>
      <w:r>
        <w:rPr>
          <w:b/>
          <w:i/>
        </w:rPr>
      </w:r>
    </w:p>
    <w:p>
      <w:pPr>
        <w:pStyle w:val="Normal"/>
        <w:rPr>
          <w:b/>
          <w:b/>
          <w:i/>
          <w:i/>
        </w:rPr>
      </w:pPr>
      <w:r>
        <w:rPr>
          <w:b/>
          <w:i/>
        </w:rPr>
      </w:r>
    </w:p>
    <w:p>
      <w:pPr>
        <w:pStyle w:val="Normal"/>
        <w:rPr>
          <w:b/>
          <w:b/>
          <w:i/>
          <w:i/>
        </w:rPr>
      </w:pPr>
      <w:r>
        <w:rPr>
          <w:b/>
          <w:i/>
        </w:rPr>
      </w:r>
    </w:p>
    <w:p>
      <w:pPr>
        <w:pStyle w:val="Normal"/>
        <w:rPr>
          <w:b/>
          <w:b/>
          <w:i/>
          <w:i/>
        </w:rPr>
      </w:pPr>
      <w:r>
        <w:rPr>
          <w:b/>
          <w:i/>
        </w:rPr>
      </w:r>
    </w:p>
    <w:p>
      <w:pPr>
        <w:pStyle w:val="Normal"/>
        <w:rPr>
          <w:b/>
          <w:b/>
          <w:i/>
          <w:i/>
        </w:rPr>
      </w:pPr>
      <w:r>
        <w:rPr>
          <w:b/>
          <w:i/>
        </w:rPr>
      </w:r>
    </w:p>
    <w:p>
      <w:pPr>
        <w:pStyle w:val="Normal"/>
        <w:rPr>
          <w:b/>
          <w:b/>
          <w:i/>
          <w:i/>
        </w:rPr>
      </w:pPr>
      <w:r>
        <w:rPr>
          <w:b/>
          <w:i/>
        </w:rPr>
      </w:r>
    </w:p>
    <w:tbl>
      <w:tblPr>
        <w:tblpPr w:bottomFromText="0" w:horzAnchor="margin" w:leftFromText="180" w:rightFromText="180" w:tblpX="0" w:tblpXSpec="center" w:tblpY="236" w:topFromText="0" w:vertAnchor="text"/>
        <w:tblW w:w="10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tblPr>
      <w:tblGrid>
        <w:gridCol w:w="720"/>
        <w:gridCol w:w="7878"/>
        <w:gridCol w:w="709"/>
        <w:gridCol w:w="708"/>
      </w:tblGrid>
      <w:tr>
        <w:trPr>
          <w:trHeight w:val="1338" w:hRule="exac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Дата</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9"/>
              <w:spacing w:before="240" w:after="60"/>
              <w:jc w:val="center"/>
              <w:rPr>
                <w:rFonts w:ascii="Times New Roman" w:hAnsi="Times New Roman" w:cs="Times New Roman"/>
                <w:b/>
                <w:b/>
                <w:sz w:val="28"/>
                <w:szCs w:val="28"/>
              </w:rPr>
            </w:pPr>
            <w:r>
              <w:rPr>
                <w:rFonts w:cs="Times New Roman" w:ascii="Times New Roman" w:hAnsi="Times New Roman"/>
                <w:b/>
                <w:sz w:val="28"/>
                <w:szCs w:val="28"/>
              </w:rPr>
              <w:t>Содержание работы</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Оценка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Подпись</w:t>
            </w:r>
          </w:p>
        </w:tc>
      </w:tr>
      <w:tr>
        <w:trPr>
          <w:trHeight w:val="12482"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Fonts w:cs="Times New Roman" w:ascii="Times New Roman" w:hAnsi="Times New Roman"/>
                <w:b/>
                <w:sz w:val="28"/>
                <w:szCs w:val="28"/>
              </w:rPr>
              <w:t>08.12.2020г.</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2">
                      <wp:simplePos x="0" y="0"/>
                      <wp:positionH relativeFrom="column">
                        <wp:posOffset>1590040</wp:posOffset>
                      </wp:positionH>
                      <wp:positionV relativeFrom="paragraph">
                        <wp:posOffset>210820</wp:posOffset>
                      </wp:positionV>
                      <wp:extent cx="3163570" cy="1905"/>
                      <wp:effectExtent l="0" t="0" r="0" b="0"/>
                      <wp:wrapNone/>
                      <wp:docPr id="1" name="Изображение1"/>
                      <a:graphic xmlns:a="http://schemas.openxmlformats.org/drawingml/2006/main">
                        <a:graphicData uri="http://schemas.microsoft.com/office/word/2010/wordprocessingShape">
                          <wps:wsp>
                            <wps:cNvSpPr/>
                            <wps:spPr>
                              <a:xfrm>
                                <a:off x="0" y="0"/>
                                <a:ext cx="3162960" cy="1440"/>
                              </a:xfrm>
                              <a:custGeom>
                                <a:avLst/>
                                <a:gdLst/>
                                <a:ahLst/>
                                <a:rect l="l" t="t" r="r" b="b"/>
                                <a:pathLst>
                                  <a:path w="21600" h="21600">
                                    <a:moveTo>
                                      <a:pt x="0" y="0"/>
                                    </a:moveTo>
                                    <a:lnTo>
                                      <a:pt x="21600" y="21600"/>
                                    </a:lnTo>
                                  </a:path>
                                </a:pathLst>
                              </a:custGeom>
                              <a:noFill/>
                              <a:ln w="126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2565400</wp:posOffset>
                      </wp:positionH>
                      <wp:positionV relativeFrom="paragraph">
                        <wp:posOffset>142875</wp:posOffset>
                      </wp:positionV>
                      <wp:extent cx="2306320" cy="10795"/>
                      <wp:effectExtent l="0" t="0" r="0" b="0"/>
                      <wp:wrapNone/>
                      <wp:docPr id="2" name="Изображение2"/>
                      <a:graphic xmlns:a="http://schemas.openxmlformats.org/drawingml/2006/main">
                        <a:graphicData uri="http://schemas.microsoft.com/office/word/2010/wordprocessingShape">
                          <wps:wsp>
                            <wps:cNvSpPr/>
                            <wps:spPr>
                              <a:xfrm flipV="1">
                                <a:off x="0" y="0"/>
                                <a:ext cx="2305800" cy="10080"/>
                              </a:xfrm>
                              <a:custGeom>
                                <a:avLst/>
                                <a:gdLst/>
                                <a:ahLst/>
                                <a:rect l="l" t="t" r="r" b="b"/>
                                <a:pathLst>
                                  <a:path w="21600" h="21600">
                                    <a:moveTo>
                                      <a:pt x="0" y="0"/>
                                    </a:moveTo>
                                    <a:lnTo>
                                      <a:pt x="21600" y="21600"/>
                                    </a:lnTo>
                                  </a:path>
                                </a:pathLst>
                              </a:custGeom>
                              <a:noFill/>
                              <a:ln w="126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jc w:val="center"/>
              <w:rPr/>
            </w:pPr>
            <w:r>
              <w:rPr>
                <w:rFonts w:cs="Times New Roman" w:ascii="Times New Roman" w:hAnsi="Times New Roman"/>
                <w:b/>
                <w:sz w:val="28"/>
                <w:szCs w:val="28"/>
              </w:rPr>
              <w:t>Учебная практика №2</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jc w:val="both"/>
              <w:rPr/>
            </w:pPr>
            <w:r>
              <w:rPr>
                <w:rFonts w:cs="Times New Roman" w:ascii="Times New Roman" w:hAnsi="Times New Roman"/>
                <w:color w:val="000000"/>
                <w:sz w:val="28"/>
                <w:szCs w:val="28"/>
              </w:rPr>
              <w:t>Тема: «Заполнение бланков направлений на лабораторные и инструментальные исследования. Наложение мягких бинтовых и безбинтовых повязок на различные анатомические области».</w:t>
            </w:r>
          </w:p>
          <w:p>
            <w:pPr>
              <w:pStyle w:val="Normal"/>
              <w:spacing w:lineRule="auto" w:line="276"/>
              <w:jc w:val="both"/>
              <w:rPr/>
            </w:pPr>
            <w:r>
              <w:rPr>
                <w:rFonts w:cs="Times New Roman" w:ascii="Times New Roman" w:hAnsi="Times New Roman"/>
                <w:color w:val="000000"/>
                <w:sz w:val="28"/>
                <w:szCs w:val="28"/>
              </w:rPr>
              <w:t>Задание:</w:t>
            </w:r>
          </w:p>
          <w:p>
            <w:pPr>
              <w:pStyle w:val="Normal"/>
              <w:spacing w:lineRule="auto" w:line="276"/>
              <w:jc w:val="both"/>
              <w:rPr/>
            </w:pPr>
            <w:r>
              <w:rPr>
                <w:rFonts w:cs="Times New Roman" w:ascii="Times New Roman" w:hAnsi="Times New Roman"/>
                <w:b/>
                <w:bCs/>
                <w:color w:val="000000"/>
                <w:sz w:val="28"/>
                <w:szCs w:val="28"/>
              </w:rPr>
              <w:t>1.Опишите меры профилактики ВБИ в хирургическом стационаре.</w:t>
            </w:r>
          </w:p>
          <w:p>
            <w:pPr>
              <w:pStyle w:val="Normal"/>
              <w:spacing w:lineRule="auto" w:line="276"/>
              <w:jc w:val="both"/>
              <w:rPr/>
            </w:pPr>
            <w:r>
              <w:rPr>
                <w:rFonts w:cs="Times New Roman" w:ascii="Times New Roman" w:hAnsi="Times New Roman"/>
                <w:color w:val="000000"/>
                <w:sz w:val="28"/>
                <w:szCs w:val="28"/>
              </w:rPr>
              <w:t xml:space="preserve">Профилактика внутрибольничной (госпитальной) инфекции Заболевания, осложнения, обусловленные инфицированием больного во время его пребывания в хирургическом стационаре. </w:t>
            </w:r>
          </w:p>
          <w:p>
            <w:pPr>
              <w:pStyle w:val="Normal"/>
              <w:spacing w:lineRule="auto" w:line="276"/>
              <w:jc w:val="both"/>
              <w:rPr/>
            </w:pPr>
            <w:r>
              <w:rPr>
                <w:rFonts w:cs="Times New Roman" w:ascii="Times New Roman" w:hAnsi="Times New Roman"/>
                <w:color w:val="000000"/>
                <w:sz w:val="28"/>
                <w:szCs w:val="28"/>
              </w:rPr>
              <w:t xml:space="preserve">Особенности госпитальной инфекции: </w:t>
            </w:r>
          </w:p>
          <w:p>
            <w:pPr>
              <w:pStyle w:val="Normal"/>
              <w:spacing w:lineRule="auto" w:line="276"/>
              <w:jc w:val="both"/>
              <w:rPr/>
            </w:pPr>
            <w:r>
              <w:rPr>
                <w:rFonts w:cs="Times New Roman" w:ascii="Times New Roman" w:hAnsi="Times New Roman"/>
                <w:color w:val="000000"/>
                <w:sz w:val="28"/>
                <w:szCs w:val="28"/>
              </w:rPr>
              <w:t xml:space="preserve">возбудители – условно-патогенные микробы, сапрофирующие на коже, слизистых оболочках носа, носоглотки, дыхательных путей, половых органах бациллоносителей; чаще всего это стафилококк, кишечная и синегнойная палочки, протей; </w:t>
            </w:r>
          </w:p>
          <w:p>
            <w:pPr>
              <w:pStyle w:val="Normal"/>
              <w:spacing w:lineRule="auto" w:line="276"/>
              <w:jc w:val="both"/>
              <w:rPr/>
            </w:pPr>
            <w:r>
              <w:rPr>
                <w:rFonts w:cs="Times New Roman" w:ascii="Times New Roman" w:hAnsi="Times New Roman"/>
                <w:color w:val="000000"/>
                <w:sz w:val="28"/>
                <w:szCs w:val="28"/>
              </w:rPr>
              <w:t xml:space="preserve">возбудители устойчивы к антибиотикам и антисептикам; </w:t>
            </w:r>
          </w:p>
          <w:p>
            <w:pPr>
              <w:pStyle w:val="Normal"/>
              <w:spacing w:lineRule="auto" w:line="276"/>
              <w:jc w:val="both"/>
              <w:rPr/>
            </w:pPr>
            <w:r>
              <w:rPr>
                <w:rFonts w:cs="Times New Roman" w:ascii="Times New Roman" w:hAnsi="Times New Roman"/>
                <w:color w:val="000000"/>
                <w:sz w:val="28"/>
                <w:szCs w:val="28"/>
              </w:rPr>
              <w:t xml:space="preserve">причина возникновения – снижение иммунитета у пациентов вследствие заболевания или операции; </w:t>
            </w:r>
          </w:p>
          <w:p>
            <w:pPr>
              <w:pStyle w:val="Normal"/>
              <w:spacing w:lineRule="auto" w:line="276"/>
              <w:jc w:val="both"/>
              <w:rPr/>
            </w:pPr>
            <w:r>
              <w:rPr>
                <w:rFonts w:cs="Times New Roman" w:ascii="Times New Roman" w:hAnsi="Times New Roman"/>
                <w:color w:val="000000"/>
                <w:sz w:val="28"/>
                <w:szCs w:val="28"/>
              </w:rPr>
              <w:t xml:space="preserve">массовость поражений, вызванных одним штаммом микроба; </w:t>
            </w:r>
          </w:p>
          <w:p>
            <w:pPr>
              <w:pStyle w:val="Normal"/>
              <w:spacing w:lineRule="auto" w:line="276"/>
              <w:jc w:val="both"/>
              <w:rPr/>
            </w:pPr>
            <w:r>
              <w:rPr>
                <w:rFonts w:cs="Times New Roman" w:ascii="Times New Roman" w:hAnsi="Times New Roman"/>
                <w:color w:val="000000"/>
                <w:sz w:val="28"/>
                <w:szCs w:val="28"/>
              </w:rPr>
              <w:t xml:space="preserve">единообразие клинических симптомов у пациентов. </w:t>
            </w:r>
          </w:p>
          <w:p>
            <w:pPr>
              <w:pStyle w:val="Normal"/>
              <w:spacing w:lineRule="auto" w:line="276"/>
              <w:jc w:val="both"/>
              <w:rPr/>
            </w:pPr>
            <w:r>
              <w:rPr>
                <w:rFonts w:cs="Times New Roman" w:ascii="Times New Roman" w:hAnsi="Times New Roman"/>
                <w:color w:val="000000"/>
                <w:sz w:val="28"/>
                <w:szCs w:val="28"/>
              </w:rPr>
              <w:t xml:space="preserve">Меры профилактики госпитальной инфекции: </w:t>
            </w:r>
          </w:p>
          <w:p>
            <w:pPr>
              <w:pStyle w:val="Normal"/>
              <w:spacing w:lineRule="auto" w:line="276"/>
              <w:jc w:val="both"/>
              <w:rPr/>
            </w:pPr>
            <w:r>
              <w:rPr>
                <w:rFonts w:cs="Times New Roman" w:ascii="Times New Roman" w:hAnsi="Times New Roman"/>
                <w:color w:val="000000"/>
                <w:sz w:val="28"/>
                <w:szCs w:val="28"/>
              </w:rPr>
              <w:t xml:space="preserve">сокращение сроков пребывания пациентов в стационаре за счет хорошей предоперационной подготовки; </w:t>
            </w:r>
          </w:p>
          <w:p>
            <w:pPr>
              <w:pStyle w:val="Normal"/>
              <w:spacing w:lineRule="auto" w:line="276"/>
              <w:jc w:val="both"/>
              <w:rPr/>
            </w:pPr>
            <w:r>
              <w:rPr>
                <w:rFonts w:cs="Times New Roman" w:ascii="Times New Roman" w:hAnsi="Times New Roman"/>
                <w:color w:val="000000"/>
                <w:sz w:val="28"/>
                <w:szCs w:val="28"/>
              </w:rPr>
              <w:t xml:space="preserve">ранняя выписка пациентов с долечиванием в поликлинике; </w:t>
            </w:r>
          </w:p>
          <w:p>
            <w:pPr>
              <w:pStyle w:val="Normal"/>
              <w:spacing w:lineRule="auto" w:line="276"/>
              <w:jc w:val="both"/>
              <w:rPr/>
            </w:pPr>
            <w:r>
              <w:rPr>
                <w:rFonts w:cs="Times New Roman" w:ascii="Times New Roman" w:hAnsi="Times New Roman"/>
                <w:color w:val="000000"/>
                <w:sz w:val="28"/>
                <w:szCs w:val="28"/>
              </w:rPr>
              <w:t xml:space="preserve">заполнение палат пациентами с приблизительно одинаковыми сроками пребывания в стационаре; </w:t>
            </w:r>
          </w:p>
          <w:p>
            <w:pPr>
              <w:pStyle w:val="Normal"/>
              <w:spacing w:lineRule="auto" w:line="276"/>
              <w:jc w:val="both"/>
              <w:rPr/>
            </w:pPr>
            <w:r>
              <w:rPr>
                <w:rFonts w:cs="Times New Roman" w:ascii="Times New Roman" w:hAnsi="Times New Roman"/>
                <w:color w:val="000000"/>
                <w:sz w:val="28"/>
                <w:szCs w:val="28"/>
              </w:rPr>
              <w:t xml:space="preserve">обоснованное назначение антибиотиков; </w:t>
            </w:r>
          </w:p>
          <w:p>
            <w:pPr>
              <w:pStyle w:val="Normal"/>
              <w:spacing w:lineRule="auto" w:line="276"/>
              <w:jc w:val="both"/>
              <w:rPr/>
            </w:pPr>
            <w:r>
              <w:rPr>
                <w:rFonts w:cs="Times New Roman" w:ascii="Times New Roman" w:hAnsi="Times New Roman"/>
                <w:color w:val="000000"/>
                <w:sz w:val="28"/>
                <w:szCs w:val="28"/>
              </w:rPr>
              <w:t xml:space="preserve">регулярная смена антисептиков и антибиотиков на отделении; </w:t>
            </w:r>
          </w:p>
          <w:p>
            <w:pPr>
              <w:pStyle w:val="Normal"/>
              <w:spacing w:lineRule="auto" w:line="276"/>
              <w:jc w:val="both"/>
              <w:rPr/>
            </w:pPr>
            <w:r>
              <w:rPr>
                <w:rFonts w:cs="Times New Roman" w:ascii="Times New Roman" w:hAnsi="Times New Roman"/>
                <w:color w:val="000000"/>
                <w:sz w:val="28"/>
                <w:szCs w:val="28"/>
              </w:rPr>
              <w:t xml:space="preserve">регулярное закрытие хирургических стационаров на проветривание (по графику), особенно гнойных отделений и при вспышке госпитальной инфекции. </w:t>
            </w:r>
          </w:p>
          <w:p>
            <w:pPr>
              <w:pStyle w:val="Normal"/>
              <w:spacing w:lineRule="auto" w:line="276"/>
              <w:jc w:val="both"/>
              <w:rPr/>
            </w:pPr>
            <w:r>
              <w:rPr>
                <w:rFonts w:cs="Times New Roman" w:ascii="Times New Roman" w:hAnsi="Times New Roman"/>
                <w:color w:val="000000"/>
                <w:sz w:val="28"/>
                <w:szCs w:val="28"/>
              </w:rPr>
              <w:t xml:space="preserve">Успех операции зависит от качества подготовки больного к операции, помощи хирургам во время операции, ухода за больным в послеоперационном периоде вплоть до восстановления трудоспособности. На всех этапах лечения медицинская сестра постоянно контактирует с пациентом, выявляет и решает его проблемы, осуществляет сестринский уход. </w:t>
            </w:r>
          </w:p>
          <w:p>
            <w:pPr>
              <w:pStyle w:val="Normal"/>
              <w:spacing w:lineRule="auto" w:line="276"/>
              <w:jc w:val="both"/>
              <w:rPr>
                <w:u w:val="none"/>
              </w:rPr>
            </w:pPr>
            <w:r>
              <w:rPr>
                <w:rFonts w:cs="Times New Roman" w:ascii="Times New Roman" w:hAnsi="Times New Roman"/>
                <w:b/>
                <w:bCs/>
                <w:color w:val="000000"/>
                <w:sz w:val="28"/>
                <w:szCs w:val="28"/>
                <w:u w:val="none"/>
              </w:rPr>
              <w:t>2.Опишите роль медсестры при уходе за послеоперационным больным.</w:t>
            </w:r>
          </w:p>
          <w:p>
            <w:pPr>
              <w:pStyle w:val="Normal"/>
              <w:spacing w:lineRule="auto" w:line="276"/>
              <w:jc w:val="both"/>
              <w:rPr/>
            </w:pPr>
            <w:r>
              <w:rPr>
                <w:rFonts w:cs="Times New Roman" w:ascii="Times New Roman" w:hAnsi="Times New Roman"/>
                <w:b w:val="false"/>
                <w:i w:val="false"/>
                <w:caps w:val="false"/>
                <w:smallCaps w:val="false"/>
                <w:color w:val="000000"/>
                <w:spacing w:val="0"/>
                <w:sz w:val="28"/>
                <w:szCs w:val="28"/>
              </w:rPr>
              <w:t>Обследование пациента в палате послеоперационного наблюдения (отделении реанимации).</w:t>
            </w:r>
          </w:p>
          <w:p>
            <w:pPr>
              <w:pStyle w:val="Style21"/>
              <w:widowControl/>
              <w:numPr>
                <w:ilvl w:val="0"/>
                <w:numId w:val="7"/>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Идентификация неотложных мероприятий по купированию боли. Зарегистрируйте субъективный уровень боли и мероприятия по ее устранению на момент исследования.</w:t>
            </w:r>
          </w:p>
          <w:p>
            <w:pPr>
              <w:pStyle w:val="Style21"/>
              <w:widowControl/>
              <w:numPr>
                <w:ilvl w:val="0"/>
                <w:numId w:val="7"/>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Отметьте в сестринской истории общий вид больного, habitus, положение, наличие гипергидроза, цвет </w:t>
            </w:r>
            <w:hyperlink r:id="rId4">
              <w:r>
                <w:rPr>
                  <w:rStyle w:val="Style15"/>
                  <w:rFonts w:ascii="Times New Roman" w:hAnsi="Times New Roman"/>
                  <w:b w:val="false"/>
                  <w:i w:val="false"/>
                  <w:caps w:val="false"/>
                  <w:smallCaps w:val="false"/>
                  <w:color w:val="000000"/>
                  <w:spacing w:val="0"/>
                  <w:sz w:val="28"/>
                  <w:szCs w:val="28"/>
                </w:rPr>
                <w:t>кожных покровов</w:t>
              </w:r>
            </w:hyperlink>
            <w:r>
              <w:rPr>
                <w:rFonts w:ascii="Times New Roman" w:hAnsi="Times New Roman"/>
                <w:b w:val="false"/>
                <w:i w:val="false"/>
                <w:caps w:val="false"/>
                <w:smallCaps w:val="false"/>
                <w:color w:val="000000"/>
                <w:spacing w:val="0"/>
                <w:sz w:val="28"/>
                <w:szCs w:val="28"/>
              </w:rPr>
              <w:t>. Наличие нарушений потребует принятия незамедлительных мер.</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3 Оцените алертность и уровень сознания пациента. Пациент должен полностью осознавать происходящее, находясь в сознании, за исключением изменений сознания, вызванных применением анальгетиков (наркотических), предшествующего сниженного уровня сознания, продленной анестезии или осложнений после анестезии.</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Исследуйте у пациента пульс и АД; сравните с предшествующими данными. Зарегистрируйте значимые отклонения. Сравнение необходимо для обнаружения симптомов возможных осложнений, в частности падения АД, свидетельствующего о гиповоле- мическом шоке.</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Проведите термометрию. Зарегистрируйте значимое снижение или повышение температуры. Это позволяет оценить ответные на операцию реакции пациента. Температура тела часто незначитель-| но повышается в первые 24-48 часов после операции. Если температура повышается выше 37,5°С, необходимо заподозрить наличие инфекции.</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Идентифицируйте респираторный статус; дыхание должно быть ровным и спокойным. Исследуйте частоту, глубину и качество дыхания пациента; сравните с предшествующими данными.</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Проауекультируйте легкие пациента для идентификации появления жидкости или констрикции бронхов.</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Проинспектируйте внутривенное введение растворов (тип растворов, емкость флаконов, необходимые дополнительные лекарственные вещества, скорость введения в каплях/мин либо данные инфу- затора). Тщательно осмотрите место внутривенного введения для обнаружения симптомов осложнений (покраснения, припухлости, потери чувствительности). Проверьте соответствие инфузионной терапии предписаниям врача. Измерьте и задокументтфуйте ЦВД (центральное венозное давление). В последующем проводите эти измерения регулярно и при подозрении на нарушение водного баланса.</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Проинспектируйте операционную рану (если снята повязка). Отметьте состояние и сопоставление краев раны, состояние швов и близлежащих тканей; при наличии отделяемого раны - количество, цвет и консистенцию. В идеале сопоставление краев раны хорошее, отделяемое из раны отсутствует, швы интактны. Помните, что в раннем послеоперационном периоде часто отмечаются незначительные серозно-кровянистые выделения из раны. Это не является патологией.</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Проинспектируйте повязку и отделяемое из раны более подробно. Посмотрите, не затекает ли отделяемое под пациента. Отметьте чем-либо зону отделяемого на повязке и позднее сравните, не увеличилась ли она. В идеальном случае повязка сухая и не повреждена. Даже небольшое количество серозно-кровянистого отделяемого должно быть отмечено е тем, чтобы увеличение количества его не осталось незамеченным.</w:t>
            </w:r>
          </w:p>
          <w:p>
            <w:pPr>
              <w:pStyle w:val="Style21"/>
              <w:widowControl/>
              <w:numPr>
                <w:ilvl w:val="0"/>
                <w:numId w:val="8"/>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Мониторинг дренажей. Проверьте все дренажи на нормальную проходимость. Отметьте количество, цвет и консистенцию отделяемого по дренажам.</w:t>
            </w:r>
          </w:p>
          <w:p>
            <w:pPr>
              <w:pStyle w:val="Style21"/>
              <w:widowControl/>
              <w:numPr>
                <w:ilvl w:val="0"/>
                <w:numId w:val="9"/>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Дренажи из раны;</w:t>
            </w:r>
          </w:p>
          <w:p>
            <w:pPr>
              <w:pStyle w:val="Style21"/>
              <w:widowControl/>
              <w:numPr>
                <w:ilvl w:val="0"/>
                <w:numId w:val="9"/>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Дренажи грудной клетки;</w:t>
            </w:r>
          </w:p>
          <w:p>
            <w:pPr>
              <w:pStyle w:val="Style21"/>
              <w:widowControl/>
              <w:numPr>
                <w:ilvl w:val="0"/>
                <w:numId w:val="9"/>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Назогастральный зонд (НГЗ);</w:t>
            </w:r>
          </w:p>
          <w:p>
            <w:pPr>
              <w:pStyle w:val="Style21"/>
              <w:widowControl/>
              <w:numPr>
                <w:ilvl w:val="0"/>
                <w:numId w:val="9"/>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Кишечный зонд;</w:t>
            </w:r>
          </w:p>
          <w:p>
            <w:pPr>
              <w:pStyle w:val="Style21"/>
              <w:widowControl/>
              <w:numPr>
                <w:ilvl w:val="0"/>
                <w:numId w:val="9"/>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Дренажи из желчевыводящих путей и печени;</w:t>
            </w:r>
          </w:p>
          <w:p>
            <w:pPr>
              <w:pStyle w:val="Style21"/>
              <w:widowControl/>
              <w:numPr>
                <w:ilvl w:val="0"/>
                <w:numId w:val="9"/>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Мочевой катетер.</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По дренажам из раны оттекает серозно-кровянистая жидкость или чистая жидкость. По грудным дренажам - отделяемое еоответ- етвует целям их постановки. НГЗ дренирует содержимое желудка в случае, если операция была не на желудке. При операции на желудке первые 12 часов - кровянистое отделяемое, которое затем меняется на серозно-кровянистое, смешанное с желудочным соком. По дренажам из желчевыводящих протоков и печени отделяется желчь. По мочевому катетеру выделяется моча, если операция не на мочевом пузыре, в противном случае моча с примесью крови.</w:t>
            </w:r>
          </w:p>
          <w:p>
            <w:pPr>
              <w:pStyle w:val="Style21"/>
              <w:widowControl/>
              <w:numPr>
                <w:ilvl w:val="0"/>
                <w:numId w:val="10"/>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Обеспечение дополнительных возможностей для мониторинга и терапии. Отметьте наличие других приспособлений, таких как: система для оксигенации, оборудование для постоянного мониторинга, и проверьте правильность их функционирования.</w:t>
            </w:r>
          </w:p>
          <w:p>
            <w:pPr>
              <w:pStyle w:val="Style21"/>
              <w:widowControl/>
              <w:numPr>
                <w:ilvl w:val="0"/>
                <w:numId w:val="10"/>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Мониторинг периферического кровообращения. Тщательно осмотрите и пропальпируйте кожные покровы туловища и конечностей пациента, отмечая их температуру и влажность. Это особенно важно при операциях на сосудах и ортопедических операциях.</w:t>
            </w:r>
          </w:p>
          <w:p>
            <w:pPr>
              <w:pStyle w:val="Style21"/>
              <w:widowControl/>
              <w:numPr>
                <w:ilvl w:val="0"/>
                <w:numId w:val="10"/>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Исследуйте периферический пульс, если папиент перенес операцию на сосудах или конечностях.</w:t>
            </w:r>
          </w:p>
          <w:p>
            <w:pPr>
              <w:pStyle w:val="Style21"/>
              <w:widowControl/>
              <w:spacing w:lineRule="auto" w:line="276"/>
              <w:ind w:left="0" w:right="0" w:hanging="0"/>
              <w:jc w:val="both"/>
              <w:rPr>
                <w:b w:val="false"/>
                <w:b w:val="false"/>
                <w:i w:val="false"/>
                <w:i w:val="false"/>
                <w:caps w:val="false"/>
                <w:smallCaps w:val="false"/>
                <w:spacing w:val="0"/>
              </w:rPr>
            </w:pPr>
            <w:r>
              <w:rPr>
                <w:b w:val="false"/>
                <w:i w:val="false"/>
                <w:caps w:val="false"/>
                <w:smallCaps w:val="false"/>
                <w:spacing w:val="0"/>
              </w:rPr>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Целесообразно повторять вышеописанные мероприятия по следующему расписанию: 4 раза через каждые 15 минут, 4 раза через каждые 30 минут, 4 раза через час, затем через каждые четыре часа в случае, если пациент стабилен.</w:t>
            </w:r>
            <w:r>
              <w:rPr>
                <w:rFonts w:ascii="Times New Roman" w:hAnsi="Times New Roman"/>
                <w:color w:val="000000"/>
                <w:sz w:val="28"/>
                <w:szCs w:val="28"/>
              </w:rPr>
              <w:br/>
            </w:r>
            <w:r>
              <w:rPr>
                <w:rFonts w:ascii="Times New Roman" w:hAnsi="Times New Roman"/>
                <w:b/>
                <w:bCs/>
                <w:i/>
                <w:iCs/>
                <w:caps w:val="false"/>
                <w:smallCaps w:val="false"/>
                <w:color w:val="000000"/>
                <w:spacing w:val="0"/>
                <w:sz w:val="28"/>
                <w:szCs w:val="28"/>
              </w:rPr>
              <w:t xml:space="preserve"> Осуществление послеоперационного ухода</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Отрегулируйте внутривенное введение жидкости (количество, скорость введения) для поддержания достаточного поступления жидкости в организм и предупреждения гиперволемии. </w:t>
            </w:r>
            <w:hyperlink r:id="rId5">
              <w:r>
                <w:rPr>
                  <w:rStyle w:val="Style15"/>
                  <w:rFonts w:ascii="Times New Roman" w:hAnsi="Times New Roman"/>
                  <w:b w:val="false"/>
                  <w:i w:val="false"/>
                  <w:caps w:val="false"/>
                  <w:smallCaps w:val="false"/>
                  <w:color w:val="000000"/>
                  <w:spacing w:val="0"/>
                  <w:sz w:val="28"/>
                  <w:szCs w:val="28"/>
                </w:rPr>
                <w:t>Особое внимание</w:t>
              </w:r>
            </w:hyperlink>
            <w:r>
              <w:rPr>
                <w:rFonts w:ascii="Times New Roman" w:hAnsi="Times New Roman"/>
                <w:b w:val="false"/>
                <w:i w:val="false"/>
                <w:caps w:val="false"/>
                <w:smallCaps w:val="false"/>
                <w:color w:val="000000"/>
                <w:spacing w:val="0"/>
                <w:sz w:val="28"/>
                <w:szCs w:val="28"/>
              </w:rPr>
              <w:t> обратите на биологически активные вещества (кровь и ее компоненты), а также растворы, используемые для парентерального питания. При необходимости тщательного соблюдения скорости введения подключите к системе внутривенного введения дозаторы (инфузаторы). Постоянно контролируйте их работу. Оценивайте состояние внутривенных катетеров и мест введения.</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Для обеспечения адекватного дренирования и руководствуясь указаниями хирурга, подсоедините дренажи к емкости для сбора отделяемого или к активному аспиратору.</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Осуществите перевязку. В обычной практике медсестра не меняет хирургическую повязку до тех пор, пока хирург не осмотрит операционную рану и не сделает соответствующих распоряжений. Промокшую повязку можно подбинтовывать дополнительным абсорбирующим материалом. Предупредите врача об этом, действуйте согласно полученным инструкциям. Промокающая повязка говорит о чрезмерном отделяемом. Она нуждается в замене, так как является питательной средой для микроорганизмов. Врач может провести ревизию раны для выявления причины либо дать указание медсестре произвести перевязку.</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Проинструктировать пациента глубоко дышать и откашливать мокроту: это способствует улучшению воздухолроводимоети, улучшает газообмен, предотвращая закупорку бронхиол и альвеол. Проверьте, был ли пациент обучен дыхательным упражнениям во время предоперационной подготовки. При необходимости проведите’ обучение. Обмотайте на выдохе грудную клетку папиента полотен-! цем или простынею. Обматывание грудной клетки минимизирует! дискомфорт пациента, позволяя осуществлять форсированный я более эффективный кашель.</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Предложите пациенту помочиться, если у пациента нет мочевого катетера. Анестезия подавляет процесс выведения мочи из организма. Ухудшается способность к спонтанному опорожнению I </w:t>
            </w:r>
            <w:hyperlink r:id="rId6">
              <w:r>
                <w:rPr>
                  <w:rStyle w:val="Style15"/>
                  <w:rFonts w:ascii="Times New Roman" w:hAnsi="Times New Roman"/>
                  <w:b w:val="false"/>
                  <w:i w:val="false"/>
                  <w:caps w:val="false"/>
                  <w:smallCaps w:val="false"/>
                  <w:color w:val="000000"/>
                  <w:spacing w:val="0"/>
                  <w:sz w:val="28"/>
                  <w:szCs w:val="28"/>
                </w:rPr>
                <w:t>мочевого пузыря</w:t>
              </w:r>
            </w:hyperlink>
            <w:r>
              <w:rPr>
                <w:rFonts w:ascii="Times New Roman" w:hAnsi="Times New Roman"/>
                <w:b w:val="false"/>
                <w:i w:val="false"/>
                <w:caps w:val="false"/>
                <w:smallCaps w:val="false"/>
                <w:color w:val="000000"/>
                <w:spacing w:val="0"/>
                <w:sz w:val="28"/>
                <w:szCs w:val="28"/>
              </w:rPr>
              <w:t>. Застой мочи вызывает дискомфорт и повышай | риск развития урогенитальной инфекции. Нарушение диуреза способствует кумуляции в организме вводимых водорастворимых лекарственных препаратов.</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Установите, какое положение является для пациента безопас-1 ным. Если пациент алертен и в сознании н нет противопоказаний, 1 придайте ему комфортное положение. В противном случае устанЯ вите, какое положение является наиболее безопасным.</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Поднимите ограничители кровати и проконтролируйте работ}" доступной пациенту системы экстренного вызова.</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Постоянно контролируйте качество анальгезии. Поощряйте! пациента сообщать о появлении </w:t>
            </w:r>
            <w:hyperlink r:id="rId7">
              <w:r>
                <w:rPr>
                  <w:rStyle w:val="Style15"/>
                  <w:rFonts w:ascii="Times New Roman" w:hAnsi="Times New Roman"/>
                  <w:b w:val="false"/>
                  <w:i w:val="false"/>
                  <w:caps w:val="false"/>
                  <w:smallCaps w:val="false"/>
                  <w:color w:val="000000"/>
                  <w:spacing w:val="0"/>
                  <w:sz w:val="28"/>
                  <w:szCs w:val="28"/>
                </w:rPr>
                <w:t>болевых ощущений</w:t>
              </w:r>
            </w:hyperlink>
            <w:r>
              <w:rPr>
                <w:rFonts w:ascii="Times New Roman" w:hAnsi="Times New Roman"/>
                <w:b w:val="false"/>
                <w:i w:val="false"/>
                <w:caps w:val="false"/>
                <w:smallCaps w:val="false"/>
                <w:color w:val="000000"/>
                <w:spacing w:val="0"/>
                <w:sz w:val="28"/>
                <w:szCs w:val="28"/>
              </w:rPr>
              <w:t>. Боль может иметь непосредственное отношение к дыхательной гимнастике, | мочеиспусканию и изменению положения тела в постели,</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Сообщите значимым для пациента людям о том, что пациент I переведен из операционной в отделение (либо в отделение реани-1 мации). Пригласите их посетить пациента, если это позволяет его I состояние и желание. В случае если пациент переведен в отделение I реанимации, разъясните родственникам, что такова обычная прак-1 тика раннего послеоперационного периода в данном лечебном учреждении и посещение пациента будет возможно при переводе I его в хирургическое отделение. Предоставьте семье эмоциональную | поддержку: это снижает тревожность семьи в отношении состояния I здоровья пациента.</w:t>
            </w:r>
          </w:p>
          <w:p>
            <w:pPr>
              <w:pStyle w:val="Style21"/>
              <w:widowControl/>
              <w:numPr>
                <w:ilvl w:val="0"/>
                <w:numId w:val="11"/>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Обеспечьте пациенту возможность полноценного отдыха, I тщательно спланировав все вмешательства.</w:t>
            </w:r>
          </w:p>
          <w:p>
            <w:pPr>
              <w:pStyle w:val="Style21"/>
              <w:widowControl/>
              <w:spacing w:lineRule="auto" w:line="276" w:before="0" w:after="0"/>
              <w:ind w:left="0" w:right="0" w:hanging="0"/>
              <w:jc w:val="both"/>
              <w:rPr>
                <w:b w:val="false"/>
                <w:b w:val="false"/>
                <w:i/>
                <w:i/>
                <w:iCs/>
                <w:caps w:val="false"/>
                <w:smallCaps w:val="false"/>
                <w:spacing w:val="0"/>
                <w:u w:val="single"/>
              </w:rPr>
            </w:pPr>
            <w:r>
              <w:rPr>
                <w:b w:val="false"/>
                <w:i/>
                <w:iCs/>
                <w:caps w:val="false"/>
                <w:smallCaps w:val="false"/>
                <w:spacing w:val="0"/>
                <w:u w:val="single"/>
              </w:rPr>
            </w:r>
          </w:p>
          <w:p>
            <w:pPr>
              <w:pStyle w:val="Style21"/>
              <w:widowControl/>
              <w:spacing w:lineRule="auto" w:line="276" w:before="0" w:after="0"/>
              <w:ind w:left="0" w:right="0" w:hanging="0"/>
              <w:jc w:val="both"/>
              <w:rPr/>
            </w:pPr>
            <w:r>
              <w:rPr>
                <w:rFonts w:ascii="Times New Roman" w:hAnsi="Times New Roman"/>
                <w:b w:val="false"/>
                <w:i/>
                <w:iCs/>
                <w:caps w:val="false"/>
                <w:smallCaps w:val="false"/>
                <w:color w:val="000000"/>
                <w:spacing w:val="0"/>
                <w:sz w:val="28"/>
                <w:szCs w:val="28"/>
                <w:u w:val="single"/>
              </w:rPr>
              <w:t>Обучение пациента и лиц, предоставляющих уход, навыкам ухода в домашних условиях (после выписки)</w:t>
            </w:r>
            <w:r>
              <w:rPr>
                <w:rFonts w:ascii="Times New Roman" w:hAnsi="Times New Roman"/>
                <w:color w:val="000000"/>
                <w:sz w:val="28"/>
                <w:szCs w:val="28"/>
              </w:rPr>
              <w:br/>
            </w:r>
            <w:r>
              <w:rPr>
                <w:rFonts w:ascii="Times New Roman" w:hAnsi="Times New Roman"/>
                <w:b w:val="false"/>
                <w:i w:val="false"/>
                <w:caps w:val="false"/>
                <w:smallCaps w:val="false"/>
                <w:color w:val="000000"/>
                <w:spacing w:val="0"/>
                <w:sz w:val="28"/>
                <w:szCs w:val="28"/>
              </w:rPr>
              <w:t>В течение всего </w:t>
            </w:r>
            <w:hyperlink r:id="rId8">
              <w:r>
                <w:rPr>
                  <w:rStyle w:val="Style15"/>
                  <w:rFonts w:ascii="Times New Roman" w:hAnsi="Times New Roman"/>
                  <w:b w:val="false"/>
                  <w:i w:val="false"/>
                  <w:caps w:val="false"/>
                  <w:smallCaps w:val="false"/>
                  <w:color w:val="000000"/>
                  <w:spacing w:val="0"/>
                  <w:sz w:val="28"/>
                  <w:szCs w:val="28"/>
                </w:rPr>
                <w:t>сестринского процесса</w:t>
              </w:r>
            </w:hyperlink>
            <w:r>
              <w:rPr>
                <w:rFonts w:ascii="Times New Roman" w:hAnsi="Times New Roman"/>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rPr>
              <w:t>в послеоперационном периоде медсестра осуществляет подготовку пациента к выписке. Учитывая, что организм пациента в большей или меньшей степени страдает от хирургического вмешательства, необходимо заранее определить круг лиц, которые будут оказывать помощь пациенту в амбулаторных условиях. Чаще всего этими людьми являются члены семьи, хотя в ряде случаев круг участников сестринского процесса будет расширяться за счет друзей, волонтеров, работников социальных служб и т. д. Для полноценного ухода необходимо к моменту выписки определить перечень навыков, необходимых для усвоения самим пациентом и его близкими, и предоставить достаточную помощь в обучении. Кроме того, целесообразно определить ту медицинскую структуру, которая будет оказывать пациенту </w:t>
            </w:r>
            <w:hyperlink r:id="rId9">
              <w:r>
                <w:rPr>
                  <w:rStyle w:val="Style15"/>
                  <w:rFonts w:ascii="Times New Roman" w:hAnsi="Times New Roman"/>
                  <w:b w:val="false"/>
                  <w:i w:val="false"/>
                  <w:caps w:val="false"/>
                  <w:smallCaps w:val="false"/>
                  <w:color w:val="000000"/>
                  <w:spacing w:val="0"/>
                  <w:sz w:val="28"/>
                  <w:szCs w:val="28"/>
                </w:rPr>
                <w:t>медицинскую помощь</w:t>
              </w:r>
            </w:hyperlink>
            <w:r>
              <w:rPr>
                <w:rFonts w:ascii="Times New Roman" w:hAnsi="Times New Roman"/>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rPr>
              <w:t>после выписки (поликлиника, офис семейного врача), связаться с будущим куратором для передачи информации к обеспечения преемственности сестринской помощи.</w:t>
            </w:r>
            <w:r>
              <w:rPr>
                <w:rFonts w:ascii="Times New Roman" w:hAnsi="Times New Roman"/>
                <w:color w:val="000000"/>
                <w:sz w:val="28"/>
                <w:szCs w:val="28"/>
              </w:rPr>
              <w:br/>
            </w:r>
            <w:r>
              <w:rPr>
                <w:rFonts w:ascii="Times New Roman" w:hAnsi="Times New Roman"/>
                <w:b w:val="false"/>
                <w:i w:val="false"/>
                <w:caps w:val="false"/>
                <w:smallCaps w:val="false"/>
                <w:color w:val="000000"/>
                <w:spacing w:val="0"/>
                <w:sz w:val="28"/>
                <w:szCs w:val="28"/>
              </w:rPr>
              <w:t>Ниже перечислены те темы, которые необходимо вводить в план обучения.</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Мониторирование температуры и пульса. Следует помнить, что тахикардия может быть признаком кровотечения. Определение признаков лихорадки, свидетельствующих об инфекции.</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Поощрение глубокого дыхания и кашля через регулярные интервалы времени для предупреждения накопления мокроты, развития застойных явлений.</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Регулярный осмотр повязки. Предложите пациенту очертить зону, пропитанную отделяемым; если зона пропитывания через час увеличилась, необходимо немедленно связаться с куратором.</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Мониторирование выделения мочи. Оказывающий помощь должен связаться с куратором, если пациент не может помочиться в течение согласованного с врачом времени, зависящего от характера вмешательства.</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Контроль процесса нормализации работы кишечника.</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Постепенное увеличение потребления пищи и жидкости. Обучение симптомам готовности к увеличению рациона и симптомам потенциальной гастроинтестинальной блокады. Предложите пациенту проконсультироваться с медсестрой, компетентной в области диетологии. Предупреждение гастроинтестинальной обструкции в случае нарушения нормальной перистальтики (парез кишечника).</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Расширение двигательного режима. Предупреждение осложнений, связанных с неподвижностью, возвращение к нормальной жизни.</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Перевязки и контроль процесса заживления раны.</w:t>
            </w:r>
          </w:p>
          <w:p>
            <w:pPr>
              <w:pStyle w:val="Style21"/>
              <w:widowControl/>
              <w:numPr>
                <w:ilvl w:val="0"/>
                <w:numId w:val="12"/>
              </w:numPr>
              <w:tabs>
                <w:tab w:val="clear" w:pos="708"/>
                <w:tab w:val="left" w:pos="0" w:leader="none"/>
              </w:tabs>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Помощь пациенту в возвращении к независимому самообслуживанию во всех сферах жизни в максимально возможной степени. Установление и подкрепление позитивной Я-концепции.</w:t>
            </w:r>
          </w:p>
          <w:p>
            <w:pPr>
              <w:pStyle w:val="Style21"/>
              <w:spacing w:lineRule="auto" w:line="276"/>
              <w:ind w:left="0" w:right="0" w:hanging="0"/>
              <w:jc w:val="both"/>
              <w:rPr/>
            </w:pPr>
            <w:r>
              <w:rPr>
                <w:rFonts w:ascii="Times New Roman" w:hAnsi="Times New Roman"/>
                <w:color w:val="000000"/>
                <w:sz w:val="28"/>
                <w:szCs w:val="28"/>
              </w:rPr>
              <w:br/>
            </w:r>
          </w:p>
          <w:p>
            <w:pPr>
              <w:pStyle w:val="Normal"/>
              <w:spacing w:lineRule="auto" w:line="276"/>
              <w:jc w:val="both"/>
              <w:rPr/>
            </w:pPr>
            <w:r>
              <w:rPr>
                <w:rFonts w:cs="Times New Roman" w:ascii="Times New Roman" w:hAnsi="Times New Roman"/>
                <w:b/>
                <w:bCs/>
                <w:color w:val="000000"/>
                <w:sz w:val="28"/>
                <w:szCs w:val="28"/>
              </w:rPr>
              <w:t>3.Опишите и продемонстрируйте алгоритм повязок:</w:t>
            </w:r>
          </w:p>
          <w:p>
            <w:pPr>
              <w:pStyle w:val="Normal"/>
              <w:spacing w:lineRule="auto" w:line="276"/>
              <w:jc w:val="both"/>
              <w:rPr/>
            </w:pPr>
            <w:r>
              <w:rPr>
                <w:rFonts w:cs="Times New Roman" w:ascii="Times New Roman" w:hAnsi="Times New Roman"/>
                <w:b/>
                <w:bCs/>
                <w:color w:val="000000"/>
                <w:sz w:val="28"/>
                <w:szCs w:val="28"/>
              </w:rPr>
              <w:t>-окклюзионной,</w:t>
            </w:r>
          </w:p>
          <w:p>
            <w:pPr>
              <w:pStyle w:val="Normal"/>
              <w:spacing w:lineRule="auto" w:line="276"/>
              <w:jc w:val="both"/>
              <w:rPr/>
            </w:pPr>
            <w:r>
              <w:rPr>
                <w:rFonts w:cs="Times New Roman" w:ascii="Times New Roman" w:hAnsi="Times New Roman"/>
                <w:color w:val="000000"/>
                <w:sz w:val="28"/>
                <w:szCs w:val="28"/>
              </w:rPr>
              <w:t xml:space="preserve">Показания: острый пневмоторакс, закрытый пневмоторакс (при транспортировке может перейти в открытый). </w:t>
            </w:r>
          </w:p>
          <w:p>
            <w:pPr>
              <w:pStyle w:val="Normal"/>
              <w:spacing w:lineRule="auto" w:line="276"/>
              <w:jc w:val="both"/>
              <w:rPr/>
            </w:pPr>
            <w:r>
              <w:rPr>
                <w:rFonts w:cs="Times New Roman" w:ascii="Times New Roman" w:hAnsi="Times New Roman"/>
                <w:color w:val="000000"/>
                <w:sz w:val="28"/>
                <w:szCs w:val="28"/>
              </w:rPr>
              <w:t xml:space="preserve">Необходимый инструментарий </w:t>
            </w:r>
          </w:p>
          <w:p>
            <w:pPr>
              <w:pStyle w:val="Normal"/>
              <w:numPr>
                <w:ilvl w:val="0"/>
                <w:numId w:val="24"/>
              </w:numPr>
              <w:spacing w:lineRule="auto" w:line="276"/>
              <w:jc w:val="both"/>
              <w:rPr/>
            </w:pPr>
            <w:r>
              <w:rPr>
                <w:rFonts w:cs="Times New Roman" w:ascii="Times New Roman" w:hAnsi="Times New Roman"/>
                <w:color w:val="000000"/>
                <w:sz w:val="28"/>
                <w:szCs w:val="28"/>
              </w:rPr>
              <w:t xml:space="preserve">раствор антисептика </w:t>
            </w:r>
          </w:p>
          <w:p>
            <w:pPr>
              <w:pStyle w:val="Normal"/>
              <w:numPr>
                <w:ilvl w:val="0"/>
                <w:numId w:val="24"/>
              </w:numPr>
              <w:spacing w:lineRule="auto" w:line="276"/>
              <w:jc w:val="both"/>
              <w:rPr/>
            </w:pPr>
            <w:r>
              <w:rPr>
                <w:rFonts w:cs="Times New Roman" w:ascii="Times New Roman" w:hAnsi="Times New Roman"/>
                <w:color w:val="000000"/>
                <w:sz w:val="28"/>
                <w:szCs w:val="28"/>
              </w:rPr>
              <w:t xml:space="preserve">стерильные салфетки </w:t>
            </w:r>
          </w:p>
          <w:p>
            <w:pPr>
              <w:pStyle w:val="Normal"/>
              <w:numPr>
                <w:ilvl w:val="0"/>
                <w:numId w:val="24"/>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воздухонепроницаемая ткань (клеенка, целлофан, ИПП) </w:t>
            </w:r>
          </w:p>
          <w:p>
            <w:pPr>
              <w:pStyle w:val="Normal"/>
              <w:numPr>
                <w:ilvl w:val="0"/>
                <w:numId w:val="24"/>
              </w:numPr>
              <w:spacing w:lineRule="auto" w:line="276"/>
              <w:jc w:val="both"/>
              <w:rPr/>
            </w:pPr>
            <w:r>
              <w:rPr>
                <w:rFonts w:cs="Times New Roman" w:ascii="Times New Roman" w:hAnsi="Times New Roman"/>
                <w:color w:val="000000"/>
                <w:sz w:val="28"/>
                <w:szCs w:val="28"/>
              </w:rPr>
              <w:t xml:space="preserve">ватно-марлевые подушечки ИПП </w:t>
            </w:r>
          </w:p>
          <w:p>
            <w:pPr>
              <w:pStyle w:val="Normal"/>
              <w:numPr>
                <w:ilvl w:val="0"/>
                <w:numId w:val="24"/>
              </w:numPr>
              <w:spacing w:lineRule="auto" w:line="276"/>
              <w:jc w:val="both"/>
              <w:rPr/>
            </w:pPr>
            <w:r>
              <w:rPr>
                <w:rFonts w:cs="Times New Roman" w:ascii="Times New Roman" w:hAnsi="Times New Roman"/>
                <w:color w:val="000000"/>
                <w:sz w:val="28"/>
                <w:szCs w:val="28"/>
              </w:rPr>
              <w:t xml:space="preserve">бинт </w:t>
            </w:r>
          </w:p>
          <w:p>
            <w:pPr>
              <w:pStyle w:val="Normal"/>
              <w:spacing w:lineRule="auto" w:line="276"/>
              <w:jc w:val="both"/>
              <w:rPr/>
            </w:pPr>
            <w:r>
              <w:rPr>
                <w:rFonts w:cs="Times New Roman" w:ascii="Times New Roman" w:hAnsi="Times New Roman"/>
                <w:color w:val="000000"/>
                <w:sz w:val="28"/>
                <w:szCs w:val="28"/>
              </w:rPr>
              <w:t xml:space="preserve">Последовательность действий </w:t>
            </w:r>
          </w:p>
          <w:p>
            <w:pPr>
              <w:pStyle w:val="Normal"/>
              <w:spacing w:lineRule="auto" w:line="276"/>
              <w:jc w:val="both"/>
              <w:rPr/>
            </w:pPr>
            <w:r>
              <w:rPr>
                <w:rFonts w:cs="Times New Roman" w:ascii="Times New Roman" w:hAnsi="Times New Roman"/>
                <w:color w:val="000000"/>
                <w:sz w:val="28"/>
                <w:szCs w:val="28"/>
              </w:rPr>
              <w:t xml:space="preserve">1. Придать пациенту полусидячее положение лицом к себе, успокоить. </w:t>
            </w:r>
          </w:p>
          <w:p>
            <w:pPr>
              <w:pStyle w:val="Normal"/>
              <w:spacing w:lineRule="auto" w:line="276"/>
              <w:jc w:val="both"/>
              <w:rPr/>
            </w:pPr>
            <w:r>
              <w:rPr>
                <w:rFonts w:cs="Times New Roman" w:ascii="Times New Roman" w:hAnsi="Times New Roman"/>
                <w:color w:val="000000"/>
                <w:sz w:val="28"/>
                <w:szCs w:val="28"/>
              </w:rPr>
              <w:t xml:space="preserve">2. Надеть резиновые перчатки. </w:t>
            </w:r>
          </w:p>
          <w:p>
            <w:pPr>
              <w:pStyle w:val="Normal"/>
              <w:spacing w:lineRule="auto" w:line="276"/>
              <w:jc w:val="both"/>
              <w:rPr/>
            </w:pPr>
            <w:r>
              <w:rPr>
                <w:rFonts w:cs="Times New Roman" w:ascii="Times New Roman" w:hAnsi="Times New Roman"/>
                <w:color w:val="000000"/>
                <w:sz w:val="28"/>
                <w:szCs w:val="28"/>
              </w:rPr>
              <w:t xml:space="preserve">3. Осмотреть место травмы, убедиться в наличие открытого пневмоторакса. </w:t>
            </w:r>
          </w:p>
          <w:p>
            <w:pPr>
              <w:pStyle w:val="Normal"/>
              <w:spacing w:lineRule="auto" w:line="276"/>
              <w:jc w:val="both"/>
              <w:rPr/>
            </w:pPr>
            <w:r>
              <w:rPr>
                <w:rFonts w:cs="Times New Roman" w:ascii="Times New Roman" w:hAnsi="Times New Roman"/>
                <w:color w:val="000000"/>
                <w:sz w:val="28"/>
                <w:szCs w:val="28"/>
              </w:rPr>
              <w:t xml:space="preserve">4. Объяснить пациенту ход предстоящей манипуляции. </w:t>
            </w:r>
          </w:p>
          <w:p>
            <w:pPr>
              <w:pStyle w:val="Normal"/>
              <w:spacing w:lineRule="auto" w:line="276"/>
              <w:jc w:val="both"/>
              <w:rPr/>
            </w:pPr>
            <w:r>
              <w:rPr>
                <w:rFonts w:cs="Times New Roman" w:ascii="Times New Roman" w:hAnsi="Times New Roman"/>
                <w:color w:val="000000"/>
                <w:sz w:val="28"/>
                <w:szCs w:val="28"/>
              </w:rPr>
              <w:t xml:space="preserve">5. Обработать кожу вокруг раны раствором антисептика. </w:t>
            </w:r>
          </w:p>
          <w:p>
            <w:pPr>
              <w:pStyle w:val="Normal"/>
              <w:spacing w:lineRule="auto" w:line="276"/>
              <w:jc w:val="both"/>
              <w:rPr/>
            </w:pPr>
            <w:r>
              <w:rPr>
                <w:rFonts w:cs="Times New Roman" w:ascii="Times New Roman" w:hAnsi="Times New Roman"/>
                <w:color w:val="000000"/>
                <w:sz w:val="28"/>
                <w:szCs w:val="28"/>
              </w:rPr>
              <w:t xml:space="preserve">6. Наложить на рану стерильные салфетки или подушечки индивидуального пакета. </w:t>
            </w:r>
          </w:p>
          <w:p>
            <w:pPr>
              <w:pStyle w:val="Normal"/>
              <w:spacing w:lineRule="auto" w:line="276"/>
              <w:jc w:val="both"/>
              <w:rPr/>
            </w:pPr>
            <w:r>
              <w:rPr>
                <w:rFonts w:cs="Times New Roman" w:ascii="Times New Roman" w:hAnsi="Times New Roman"/>
                <w:color w:val="000000"/>
                <w:sz w:val="28"/>
                <w:szCs w:val="28"/>
              </w:rPr>
              <w:t xml:space="preserve">7. Зафиксировать перевязочный материал двумя-тремя турами бинта. </w:t>
            </w:r>
          </w:p>
          <w:p>
            <w:pPr>
              <w:pStyle w:val="Normal"/>
              <w:spacing w:lineRule="auto" w:line="276"/>
              <w:jc w:val="both"/>
              <w:rPr/>
            </w:pPr>
            <w:r>
              <w:rPr>
                <w:rFonts w:cs="Times New Roman" w:ascii="Times New Roman" w:hAnsi="Times New Roman"/>
                <w:color w:val="000000"/>
                <w:sz w:val="28"/>
                <w:szCs w:val="28"/>
              </w:rPr>
              <w:t xml:space="preserve">8. Положить свержу воздухонепроницаемую ткань или прорезиненную внутреннюю оболочку ИПП. </w:t>
            </w:r>
          </w:p>
          <w:p>
            <w:pPr>
              <w:pStyle w:val="Normal"/>
              <w:spacing w:lineRule="auto" w:line="276"/>
              <w:jc w:val="both"/>
              <w:rPr/>
            </w:pPr>
            <w:r>
              <w:rPr>
                <w:rFonts w:cs="Times New Roman" w:ascii="Times New Roman" w:hAnsi="Times New Roman"/>
                <w:color w:val="000000"/>
                <w:sz w:val="28"/>
                <w:szCs w:val="28"/>
              </w:rPr>
              <w:t xml:space="preserve">9. Закрепить циркулярными турами бинта </w:t>
            </w:r>
          </w:p>
          <w:p>
            <w:pPr>
              <w:pStyle w:val="Normal"/>
              <w:spacing w:lineRule="auto" w:line="276"/>
              <w:jc w:val="both"/>
              <w:rPr/>
            </w:pPr>
            <w:r>
              <w:rPr>
                <w:rFonts w:cs="Times New Roman" w:ascii="Times New Roman" w:hAnsi="Times New Roman"/>
                <w:color w:val="000000"/>
                <w:sz w:val="28"/>
                <w:szCs w:val="28"/>
              </w:rPr>
              <w:t xml:space="preserve">10. Закончить бинтование, концы бинта приколоть булавкой или завязать на узел. Примечание. Необходимо убедиться в эффективности повязки: повязка сухая, не промокает, хорошо держится, подсоса воздуха в плевральную полость нет. </w:t>
            </w:r>
          </w:p>
          <w:p>
            <w:pPr>
              <w:pStyle w:val="Normal"/>
              <w:spacing w:lineRule="auto" w:line="276"/>
              <w:jc w:val="both"/>
              <w:rPr/>
            </w:pPr>
            <w:r>
              <w:rPr>
                <w:rFonts w:cs="Times New Roman" w:ascii="Times New Roman" w:hAnsi="Times New Roman"/>
                <w:b/>
                <w:bCs/>
                <w:color w:val="000000"/>
                <w:sz w:val="28"/>
                <w:szCs w:val="28"/>
                <w:u w:val="single"/>
              </w:rPr>
              <w:t>-Дезо</w:t>
            </w:r>
          </w:p>
          <w:p>
            <w:pPr>
              <w:pStyle w:val="Normal"/>
              <w:spacing w:lineRule="auto" w:line="276"/>
              <w:jc w:val="both"/>
              <w:rPr/>
            </w:pPr>
            <w:r>
              <w:rPr>
                <w:rFonts w:cs="Times New Roman" w:ascii="Times New Roman" w:hAnsi="Times New Roman"/>
                <w:color w:val="000000"/>
                <w:sz w:val="28"/>
                <w:szCs w:val="28"/>
              </w:rPr>
              <w:t xml:space="preserve">Оснащение: бинт шириной 20 см, ватно-марлевый валик, ножницы, булавка или лейкопластырь. </w:t>
            </w:r>
          </w:p>
          <w:p>
            <w:pPr>
              <w:pStyle w:val="Normal"/>
              <w:spacing w:lineRule="auto" w:line="276"/>
              <w:jc w:val="both"/>
              <w:rPr/>
            </w:pPr>
            <w:r>
              <w:rPr>
                <w:rFonts w:cs="Times New Roman" w:ascii="Times New Roman" w:hAnsi="Times New Roman"/>
                <w:color w:val="000000"/>
                <w:sz w:val="28"/>
                <w:szCs w:val="28"/>
              </w:rPr>
              <w:t xml:space="preserve">1.Повязку Дезо накладывают после предварительного вкладывания в подмышечную впадину валика из ваты, обернутого марлей. После осторожно согнуть поврежденную конечность в локтевом суставе, привести и прижать к груди. </w:t>
            </w:r>
          </w:p>
          <w:p>
            <w:pPr>
              <w:pStyle w:val="Normal"/>
              <w:spacing w:lineRule="auto" w:line="276"/>
              <w:jc w:val="both"/>
              <w:rPr/>
            </w:pPr>
            <w:r>
              <w:rPr>
                <w:rFonts w:cs="Times New Roman" w:ascii="Times New Roman" w:hAnsi="Times New Roman"/>
                <w:color w:val="000000"/>
                <w:sz w:val="28"/>
                <w:szCs w:val="28"/>
              </w:rPr>
              <w:t>2. Сделать два закрепляющих тура бинта по груди, больной руке в области плеча, спине и подмышечной впадине со стороны здоровой конечности.</w:t>
            </w:r>
          </w:p>
          <w:p>
            <w:pPr>
              <w:pStyle w:val="Normal"/>
              <w:spacing w:lineRule="auto" w:line="276"/>
              <w:jc w:val="both"/>
              <w:rPr/>
            </w:pPr>
            <w:r>
              <w:rPr>
                <w:rFonts w:cs="Times New Roman" w:ascii="Times New Roman" w:hAnsi="Times New Roman"/>
                <w:color w:val="000000"/>
                <w:sz w:val="28"/>
                <w:szCs w:val="28"/>
              </w:rPr>
              <w:t>3. Вести бинт через подмышечную впадину здоровой стороны по передней поверхности груди косо на надплечье больной стороны.</w:t>
            </w:r>
          </w:p>
          <w:p>
            <w:pPr>
              <w:pStyle w:val="Normal"/>
              <w:spacing w:lineRule="auto" w:line="276"/>
              <w:jc w:val="both"/>
              <w:rPr/>
            </w:pPr>
            <w:r>
              <w:rPr>
                <w:rFonts w:cs="Times New Roman" w:ascii="Times New Roman" w:hAnsi="Times New Roman"/>
                <w:color w:val="000000"/>
                <w:sz w:val="28"/>
                <w:szCs w:val="28"/>
              </w:rPr>
              <w:t>4. Опустить бинт вниз по задней поверхности больного плеча под локоть.</w:t>
            </w:r>
          </w:p>
          <w:p>
            <w:pPr>
              <w:pStyle w:val="Normal"/>
              <w:spacing w:lineRule="auto" w:line="276"/>
              <w:jc w:val="both"/>
              <w:rPr/>
            </w:pPr>
            <w:r>
              <w:rPr>
                <w:rFonts w:cs="Times New Roman" w:ascii="Times New Roman" w:hAnsi="Times New Roman"/>
                <w:color w:val="000000"/>
                <w:sz w:val="28"/>
                <w:szCs w:val="28"/>
              </w:rPr>
              <w:t>5. Обогнуть локтевой сустав и, поддерживая предплечье, направить бинт косо в подмышечную впадину здоровой стороны. Вести бинт из подмышечной впадины по спине на больное надплечье.</w:t>
            </w:r>
          </w:p>
          <w:p>
            <w:pPr>
              <w:pStyle w:val="Normal"/>
              <w:spacing w:lineRule="auto" w:line="276"/>
              <w:jc w:val="both"/>
              <w:rPr/>
            </w:pPr>
            <w:r>
              <w:rPr>
                <w:rFonts w:cs="Times New Roman" w:ascii="Times New Roman" w:hAnsi="Times New Roman"/>
                <w:color w:val="000000"/>
                <w:sz w:val="28"/>
                <w:szCs w:val="28"/>
              </w:rPr>
              <w:t>6. Вести бинт с надплечья по передней поверхности больного плеча под локоть и обогнуть предплечье. Направить бинт по спине в подмышечную впадину здоровой стороны. Повторять туры бинта до полной фиксации плеча.</w:t>
            </w:r>
          </w:p>
          <w:p>
            <w:pPr>
              <w:pStyle w:val="Normal"/>
              <w:spacing w:lineRule="auto" w:line="276"/>
              <w:jc w:val="both"/>
              <w:rPr/>
            </w:pPr>
            <w:r>
              <w:rPr>
                <w:rFonts w:cs="Times New Roman" w:ascii="Times New Roman" w:hAnsi="Times New Roman"/>
                <w:color w:val="000000"/>
                <w:sz w:val="28"/>
                <w:szCs w:val="28"/>
              </w:rPr>
              <w:t>7. Закончить повязку двумя закрепляющими турами по груди, больной руке в области плеча, спины. Заколоть конец повязки булавкой. Если повязка наложена на длительное время, туры бинта следует прошить.</w:t>
            </w:r>
          </w:p>
          <w:p>
            <w:pPr>
              <w:pStyle w:val="Normal"/>
              <w:spacing w:lineRule="auto" w:line="276"/>
              <w:jc w:val="both"/>
              <w:rPr/>
            </w:pPr>
            <w:r>
              <w:rPr>
                <w:rFonts w:cs="Times New Roman" w:ascii="Times New Roman" w:hAnsi="Times New Roman"/>
                <w:color w:val="000000"/>
                <w:sz w:val="28"/>
                <w:szCs w:val="28"/>
              </w:rPr>
              <w:t xml:space="preserve">Примечание: Закрепляющий тур бинта всегда проводят к больной руке вокруг туловища, плотно прижимая им плечо к грудной клетке. При наложении повязки на левую руку ходы бинта идут слева направо, а при бинтовании правой руки - справа налево, руке придают согнутое положение в локтевом суставе под прямым углом, локоть отводят несколько назад, а плечо в процессе бинтования приподнимают кверху. </w:t>
            </w:r>
          </w:p>
          <w:p>
            <w:pPr>
              <w:pStyle w:val="Normal"/>
              <w:spacing w:lineRule="auto" w:line="276"/>
              <w:jc w:val="both"/>
              <w:rPr/>
            </w:pPr>
            <w:r>
              <w:rPr>
                <w:rFonts w:cs="Times New Roman" w:ascii="Times New Roman" w:hAnsi="Times New Roman"/>
                <w:b/>
                <w:bCs/>
                <w:color w:val="000000"/>
                <w:sz w:val="28"/>
                <w:szCs w:val="28"/>
              </w:rPr>
              <w:t>-на коленный сустав,</w:t>
            </w:r>
          </w:p>
          <w:p>
            <w:pPr>
              <w:pStyle w:val="Normal"/>
              <w:spacing w:lineRule="auto" w:line="276"/>
              <w:jc w:val="both"/>
              <w:rPr/>
            </w:pPr>
            <w:r>
              <w:rPr>
                <w:rFonts w:cs="Times New Roman" w:ascii="Times New Roman" w:hAnsi="Times New Roman"/>
                <w:b w:val="false"/>
                <w:bCs w:val="false"/>
                <w:color w:val="000000"/>
                <w:sz w:val="28"/>
                <w:szCs w:val="28"/>
              </w:rPr>
              <w:t xml:space="preserve">Показание: раневая поверхность в области коленного сустава. </w:t>
            </w:r>
          </w:p>
          <w:p>
            <w:pPr>
              <w:pStyle w:val="Normal"/>
              <w:spacing w:lineRule="auto" w:line="276"/>
              <w:jc w:val="both"/>
              <w:rPr/>
            </w:pPr>
            <w:r>
              <w:rPr>
                <w:rFonts w:cs="Times New Roman" w:ascii="Times New Roman" w:hAnsi="Times New Roman"/>
                <w:b w:val="false"/>
                <w:bCs w:val="false"/>
                <w:color w:val="000000"/>
                <w:sz w:val="28"/>
                <w:szCs w:val="28"/>
              </w:rPr>
              <w:t xml:space="preserve">Оснащение: бинт шириной 20 см. </w:t>
            </w:r>
          </w:p>
          <w:p>
            <w:pPr>
              <w:pStyle w:val="Normal"/>
              <w:spacing w:lineRule="auto" w:line="276"/>
              <w:jc w:val="both"/>
              <w:rPr/>
            </w:pPr>
            <w:r>
              <w:rPr>
                <w:rFonts w:cs="Times New Roman" w:ascii="Times New Roman" w:hAnsi="Times New Roman"/>
                <w:b w:val="false"/>
                <w:bCs w:val="false"/>
                <w:color w:val="000000"/>
                <w:sz w:val="28"/>
                <w:szCs w:val="28"/>
              </w:rPr>
              <w:t xml:space="preserve">Последовательность действий при наложении черепашьей повязки на коленный сустав </w:t>
            </w:r>
          </w:p>
          <w:p>
            <w:pPr>
              <w:pStyle w:val="Normal"/>
              <w:spacing w:lineRule="auto" w:line="276"/>
              <w:jc w:val="both"/>
              <w:rPr/>
            </w:pPr>
            <w:r>
              <w:rPr>
                <w:rFonts w:cs="Times New Roman" w:ascii="Times New Roman" w:hAnsi="Times New Roman"/>
                <w:b w:val="false"/>
                <w:bCs w:val="false"/>
                <w:color w:val="000000"/>
                <w:sz w:val="28"/>
                <w:szCs w:val="28"/>
              </w:rPr>
              <w:t>1. Усадить пациента лицом к себе, успокоить, объяснить ход предстоящей манипуляции.</w:t>
            </w:r>
          </w:p>
          <w:p>
            <w:pPr>
              <w:pStyle w:val="Normal"/>
              <w:spacing w:lineRule="auto" w:line="276"/>
              <w:jc w:val="both"/>
              <w:rPr/>
            </w:pPr>
            <w:r>
              <w:rPr>
                <w:rFonts w:cs="Times New Roman" w:ascii="Times New Roman" w:hAnsi="Times New Roman"/>
                <w:b w:val="false"/>
                <w:bCs w:val="false"/>
                <w:color w:val="000000"/>
                <w:sz w:val="28"/>
                <w:szCs w:val="28"/>
              </w:rPr>
              <w:t>2. Согнуть коленный сустав под углом 160 градусов</w:t>
            </w:r>
          </w:p>
          <w:p>
            <w:pPr>
              <w:pStyle w:val="Normal"/>
              <w:spacing w:lineRule="auto" w:line="276"/>
              <w:jc w:val="both"/>
              <w:rPr/>
            </w:pPr>
            <w:r>
              <w:rPr>
                <w:rFonts w:cs="Times New Roman" w:ascii="Times New Roman" w:hAnsi="Times New Roman"/>
                <w:b w:val="false"/>
                <w:bCs w:val="false"/>
                <w:color w:val="000000"/>
                <w:sz w:val="28"/>
                <w:szCs w:val="28"/>
              </w:rPr>
              <w:t>3. Взять начало бинта в левую руку, головку бинта в правую</w:t>
            </w:r>
          </w:p>
          <w:p>
            <w:pPr>
              <w:pStyle w:val="Normal"/>
              <w:spacing w:lineRule="auto" w:line="276"/>
              <w:jc w:val="both"/>
              <w:rPr/>
            </w:pPr>
            <w:r>
              <w:rPr>
                <w:rFonts w:cs="Times New Roman" w:ascii="Times New Roman" w:hAnsi="Times New Roman"/>
                <w:b w:val="false"/>
                <w:bCs w:val="false"/>
                <w:color w:val="000000"/>
                <w:sz w:val="28"/>
                <w:szCs w:val="28"/>
              </w:rPr>
              <w:t>4. Приложить бинт к коленному суставу</w:t>
            </w:r>
          </w:p>
          <w:p>
            <w:pPr>
              <w:pStyle w:val="Normal"/>
              <w:spacing w:lineRule="auto" w:line="276"/>
              <w:jc w:val="both"/>
              <w:rPr/>
            </w:pPr>
            <w:r>
              <w:rPr>
                <w:rFonts w:cs="Times New Roman" w:ascii="Times New Roman" w:hAnsi="Times New Roman"/>
                <w:b w:val="false"/>
                <w:bCs w:val="false"/>
                <w:color w:val="000000"/>
                <w:sz w:val="28"/>
                <w:szCs w:val="28"/>
              </w:rPr>
              <w:t>5. Сделать два закрепляющих тура бинта вокруг коленного сустава</w:t>
            </w:r>
          </w:p>
          <w:p>
            <w:pPr>
              <w:pStyle w:val="Normal"/>
              <w:spacing w:lineRule="auto" w:line="276"/>
              <w:jc w:val="both"/>
              <w:rPr/>
            </w:pPr>
            <w:r>
              <w:rPr>
                <w:rFonts w:cs="Times New Roman" w:ascii="Times New Roman" w:hAnsi="Times New Roman"/>
                <w:b w:val="false"/>
                <w:bCs w:val="false"/>
                <w:color w:val="000000"/>
                <w:sz w:val="28"/>
                <w:szCs w:val="28"/>
              </w:rPr>
              <w:t>6. Перевести бинт с коленного сустава на нижнюю треть бедра</w:t>
            </w:r>
          </w:p>
          <w:p>
            <w:pPr>
              <w:pStyle w:val="Normal"/>
              <w:spacing w:lineRule="auto" w:line="276"/>
              <w:jc w:val="both"/>
              <w:rPr/>
            </w:pPr>
            <w:r>
              <w:rPr>
                <w:rFonts w:cs="Times New Roman" w:ascii="Times New Roman" w:hAnsi="Times New Roman"/>
                <w:b w:val="false"/>
                <w:bCs w:val="false"/>
                <w:color w:val="000000"/>
                <w:sz w:val="28"/>
                <w:szCs w:val="28"/>
              </w:rPr>
              <w:t>7. Пересечь сгибательную поверхность коленного сустава и перейти на верхнюю треть голени</w:t>
            </w:r>
          </w:p>
          <w:p>
            <w:pPr>
              <w:pStyle w:val="Normal"/>
              <w:spacing w:lineRule="auto" w:line="276"/>
              <w:jc w:val="both"/>
              <w:rPr/>
            </w:pPr>
            <w:r>
              <w:rPr>
                <w:rFonts w:cs="Times New Roman" w:ascii="Times New Roman" w:hAnsi="Times New Roman"/>
                <w:b w:val="false"/>
                <w:bCs w:val="false"/>
                <w:color w:val="000000"/>
                <w:sz w:val="28"/>
                <w:szCs w:val="28"/>
              </w:rPr>
              <w:t>8. Перевести бинт с голени через подколенную ямку на бедро, прикрывая предыдущий тур на ½</w:t>
            </w:r>
          </w:p>
          <w:p>
            <w:pPr>
              <w:pStyle w:val="Normal"/>
              <w:spacing w:lineRule="auto" w:line="276"/>
              <w:jc w:val="both"/>
              <w:rPr/>
            </w:pPr>
            <w:r>
              <w:rPr>
                <w:rFonts w:cs="Times New Roman" w:ascii="Times New Roman" w:hAnsi="Times New Roman"/>
                <w:b w:val="false"/>
                <w:bCs w:val="false"/>
                <w:color w:val="000000"/>
                <w:sz w:val="28"/>
                <w:szCs w:val="28"/>
              </w:rPr>
              <w:t>9. Перевести бинт с бедра через подколенную ямку на голень, прикрывая предыдущий тур на ½</w:t>
            </w:r>
          </w:p>
          <w:p>
            <w:pPr>
              <w:pStyle w:val="Normal"/>
              <w:spacing w:lineRule="auto" w:line="276"/>
              <w:jc w:val="both"/>
              <w:rPr/>
            </w:pPr>
            <w:r>
              <w:rPr>
                <w:rFonts w:cs="Times New Roman" w:ascii="Times New Roman" w:hAnsi="Times New Roman"/>
                <w:b w:val="false"/>
                <w:bCs w:val="false"/>
                <w:color w:val="000000"/>
                <w:sz w:val="28"/>
                <w:szCs w:val="28"/>
              </w:rPr>
              <w:t xml:space="preserve">10.Вести бинт попеременно на бедро и голень, перекрещиваясь в подколенной ямке. </w:t>
            </w:r>
          </w:p>
          <w:p>
            <w:pPr>
              <w:pStyle w:val="Normal"/>
              <w:spacing w:lineRule="auto" w:line="276"/>
              <w:jc w:val="both"/>
              <w:rPr/>
            </w:pPr>
            <w:r>
              <w:rPr>
                <w:rFonts w:cs="Times New Roman" w:ascii="Times New Roman" w:hAnsi="Times New Roman"/>
                <w:b w:val="false"/>
                <w:bCs w:val="false"/>
                <w:color w:val="000000"/>
                <w:sz w:val="28"/>
                <w:szCs w:val="28"/>
              </w:rPr>
              <w:t xml:space="preserve">11.Закрепить повязку в нижней трети бедра. </w:t>
            </w:r>
          </w:p>
          <w:p>
            <w:pPr>
              <w:pStyle w:val="Normal"/>
              <w:spacing w:lineRule="auto" w:line="276"/>
              <w:jc w:val="both"/>
              <w:rPr/>
            </w:pPr>
            <w:r>
              <w:rPr>
                <w:rFonts w:cs="Times New Roman" w:ascii="Times New Roman" w:hAnsi="Times New Roman"/>
                <w:b w:val="false"/>
                <w:bCs w:val="false"/>
                <w:color w:val="000000"/>
                <w:sz w:val="28"/>
                <w:szCs w:val="28"/>
              </w:rPr>
              <w:t xml:space="preserve">12.Разрезать конец бинта и завязать концы на узел. </w:t>
            </w:r>
          </w:p>
          <w:p>
            <w:pPr>
              <w:pStyle w:val="Normal"/>
              <w:spacing w:lineRule="auto" w:line="276"/>
              <w:jc w:val="both"/>
              <w:rPr/>
            </w:pPr>
            <w:r>
              <w:rPr>
                <w:rFonts w:cs="Times New Roman" w:ascii="Times New Roman" w:hAnsi="Times New Roman"/>
                <w:b/>
                <w:bCs/>
                <w:color w:val="000000"/>
                <w:sz w:val="28"/>
                <w:szCs w:val="28"/>
              </w:rPr>
              <w:t>-на голеностопный сустав,</w:t>
            </w:r>
          </w:p>
          <w:p>
            <w:pPr>
              <w:pStyle w:val="Style21"/>
              <w:spacing w:lineRule="auto" w:line="276"/>
              <w:jc w:val="both"/>
              <w:rPr/>
            </w:pPr>
            <w:r>
              <w:rPr>
                <w:rFonts w:cs="Times New Roman" w:ascii="Times New Roman" w:hAnsi="Times New Roman"/>
                <w:b w:val="false"/>
                <w:i w:val="false"/>
                <w:caps w:val="false"/>
                <w:smallCaps w:val="false"/>
                <w:color w:val="000000"/>
                <w:spacing w:val="0"/>
                <w:sz w:val="28"/>
                <w:szCs w:val="28"/>
              </w:rPr>
              <w:t>Алгоритм выполнения навыка:</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1) Встать лицом к пациенту.</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2) Придать конечности среднефизиологическое положение.</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3) Повязку начинают циркулярным ходом на голени, выше лодыжек (фиксирующий тур), затем бинт косо спускают на тыл стопы, делают оборот вокруг неё. Далее бинт поднимают вверх, пересекая по тыльной поверхности стопы предыдущий тур, и обводят вокруг задней полуокружности голени.</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4) Ходы бинта повторяют 5-6 раз. Закрепляют повязку циркулярным ходом у лодыжек.</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5) Правильно наложенная повязка должна удовлетворять следующим</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требованиям: не нарушать лимфо- и кровообращения, быть удобной для больног</w:t>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 «варежка»,</w:t>
            </w:r>
          </w:p>
          <w:p>
            <w:pPr>
              <w:pStyle w:val="Normal"/>
              <w:spacing w:lineRule="auto" w:line="276"/>
              <w:jc w:val="both"/>
              <w:rPr/>
            </w:pPr>
            <w:r>
              <w:rPr>
                <w:rFonts w:cs="Times New Roman" w:ascii="Times New Roman" w:hAnsi="Times New Roman"/>
                <w:b w:val="false"/>
                <w:bCs w:val="false"/>
                <w:color w:val="000000"/>
                <w:sz w:val="28"/>
                <w:szCs w:val="28"/>
              </w:rPr>
              <w:t xml:space="preserve">Оснащение: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бинт шириной 8-10 см.,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салфетки, шприц и игла,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анальгетик,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лоток,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шарики,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перчатки, </w:t>
            </w:r>
          </w:p>
          <w:p>
            <w:pPr>
              <w:pStyle w:val="Normal"/>
              <w:numPr>
                <w:ilvl w:val="0"/>
                <w:numId w:val="23"/>
              </w:numPr>
              <w:spacing w:lineRule="auto" w:line="276"/>
              <w:jc w:val="both"/>
              <w:rPr/>
            </w:pPr>
            <w:r>
              <w:rPr>
                <w:rFonts w:cs="Times New Roman" w:ascii="Times New Roman" w:hAnsi="Times New Roman"/>
                <w:b w:val="false"/>
                <w:bCs w:val="false"/>
                <w:color w:val="000000"/>
                <w:sz w:val="28"/>
                <w:szCs w:val="28"/>
              </w:rPr>
              <w:t xml:space="preserve">антисептик. </w:t>
            </w:r>
          </w:p>
          <w:p>
            <w:pPr>
              <w:pStyle w:val="Normal"/>
              <w:spacing w:lineRule="auto" w:line="276"/>
              <w:jc w:val="both"/>
              <w:rPr/>
            </w:pPr>
            <w:r>
              <w:rPr>
                <w:rFonts w:cs="Times New Roman" w:ascii="Times New Roman" w:hAnsi="Times New Roman"/>
                <w:b w:val="false"/>
                <w:bCs w:val="false"/>
                <w:color w:val="000000"/>
                <w:sz w:val="28"/>
                <w:szCs w:val="28"/>
              </w:rPr>
              <w:t xml:space="preserve">Последовательность выполнения повязки варежка: </w:t>
            </w:r>
          </w:p>
          <w:p>
            <w:pPr>
              <w:pStyle w:val="Normal"/>
              <w:spacing w:lineRule="auto" w:line="276"/>
              <w:jc w:val="both"/>
              <w:rPr/>
            </w:pPr>
            <w:r>
              <w:rPr>
                <w:rFonts w:cs="Times New Roman" w:ascii="Times New Roman" w:hAnsi="Times New Roman"/>
                <w:b w:val="false"/>
                <w:bCs w:val="false"/>
                <w:color w:val="000000"/>
                <w:sz w:val="28"/>
                <w:szCs w:val="28"/>
              </w:rPr>
              <w:t>1. Усадить больного, стать к нему лицом (контролировать его состояние).</w:t>
            </w:r>
          </w:p>
          <w:p>
            <w:pPr>
              <w:pStyle w:val="Normal"/>
              <w:spacing w:lineRule="auto" w:line="276"/>
              <w:jc w:val="both"/>
              <w:rPr/>
            </w:pPr>
            <w:r>
              <w:rPr>
                <w:rFonts w:cs="Times New Roman" w:ascii="Times New Roman" w:hAnsi="Times New Roman"/>
                <w:b w:val="false"/>
                <w:bCs w:val="false"/>
                <w:color w:val="000000"/>
                <w:sz w:val="28"/>
                <w:szCs w:val="28"/>
              </w:rPr>
              <w:t>2. Обезболить.</w:t>
            </w:r>
          </w:p>
          <w:p>
            <w:pPr>
              <w:pStyle w:val="Normal"/>
              <w:spacing w:lineRule="auto" w:line="276"/>
              <w:jc w:val="both"/>
              <w:rPr/>
            </w:pPr>
            <w:r>
              <w:rPr>
                <w:rFonts w:cs="Times New Roman" w:ascii="Times New Roman" w:hAnsi="Times New Roman"/>
                <w:b w:val="false"/>
                <w:bCs w:val="false"/>
                <w:color w:val="000000"/>
                <w:sz w:val="28"/>
                <w:szCs w:val="28"/>
              </w:rPr>
              <w:t>3. Сделать 2-3 циркулярных закрепляющих тура в области запястья.</w:t>
            </w:r>
          </w:p>
          <w:p>
            <w:pPr>
              <w:pStyle w:val="Normal"/>
              <w:spacing w:lineRule="auto" w:line="276"/>
              <w:jc w:val="both"/>
              <w:rPr/>
            </w:pPr>
            <w:r>
              <w:rPr>
                <w:rFonts w:cs="Times New Roman" w:ascii="Times New Roman" w:hAnsi="Times New Roman"/>
                <w:b w:val="false"/>
                <w:bCs w:val="false"/>
                <w:color w:val="000000"/>
                <w:sz w:val="28"/>
                <w:szCs w:val="28"/>
              </w:rPr>
              <w:t>4. Перегнуть бинт на 90° на тыльной поверхности кисти.</w:t>
            </w:r>
          </w:p>
          <w:p>
            <w:pPr>
              <w:pStyle w:val="Normal"/>
              <w:spacing w:lineRule="auto" w:line="276"/>
              <w:jc w:val="both"/>
              <w:rPr/>
            </w:pPr>
            <w:r>
              <w:rPr>
                <w:rFonts w:cs="Times New Roman" w:ascii="Times New Roman" w:hAnsi="Times New Roman"/>
                <w:b w:val="false"/>
                <w:bCs w:val="false"/>
                <w:color w:val="000000"/>
                <w:sz w:val="28"/>
                <w:szCs w:val="28"/>
              </w:rPr>
              <w:t>5. Вести бинт по тыльной поверхности к кончикам пальцев, перейти на ладонную поверхность, дойти до запястья.</w:t>
            </w:r>
          </w:p>
          <w:p>
            <w:pPr>
              <w:pStyle w:val="Normal"/>
              <w:spacing w:lineRule="auto" w:line="276"/>
              <w:jc w:val="both"/>
              <w:rPr/>
            </w:pPr>
            <w:r>
              <w:rPr>
                <w:rFonts w:cs="Times New Roman" w:ascii="Times New Roman" w:hAnsi="Times New Roman"/>
                <w:b w:val="false"/>
                <w:bCs w:val="false"/>
                <w:color w:val="000000"/>
                <w:sz w:val="28"/>
                <w:szCs w:val="28"/>
              </w:rPr>
              <w:t>6. Повторить действия  три-четыре раза, прикрывая 4 пальца одновременно.</w:t>
            </w:r>
          </w:p>
          <w:p>
            <w:pPr>
              <w:pStyle w:val="Normal"/>
              <w:spacing w:lineRule="auto" w:line="276"/>
              <w:jc w:val="both"/>
              <w:rPr/>
            </w:pPr>
            <w:r>
              <w:rPr>
                <w:rFonts w:cs="Times New Roman" w:ascii="Times New Roman" w:hAnsi="Times New Roman"/>
                <w:b w:val="false"/>
                <w:bCs w:val="false"/>
                <w:color w:val="000000"/>
                <w:sz w:val="28"/>
                <w:szCs w:val="28"/>
              </w:rPr>
              <w:t>7. Круговым туром в области запястья закрепить предыдущие туры, предварительно перегнув бинт на 90°.</w:t>
            </w:r>
          </w:p>
          <w:p>
            <w:pPr>
              <w:pStyle w:val="Normal"/>
              <w:spacing w:lineRule="auto" w:line="276"/>
              <w:jc w:val="both"/>
              <w:rPr/>
            </w:pPr>
            <w:r>
              <w:rPr>
                <w:rFonts w:cs="Times New Roman" w:ascii="Times New Roman" w:hAnsi="Times New Roman"/>
                <w:b w:val="false"/>
                <w:bCs w:val="false"/>
                <w:color w:val="000000"/>
                <w:sz w:val="28"/>
                <w:szCs w:val="28"/>
              </w:rPr>
              <w:t>8. Бинт вести по тыльной поверхности к кончикам пальцев, обвивая спиральными ходами, идущими до основания пальцев.</w:t>
            </w:r>
          </w:p>
          <w:p>
            <w:pPr>
              <w:pStyle w:val="Normal"/>
              <w:spacing w:lineRule="auto" w:line="276"/>
              <w:jc w:val="both"/>
              <w:rPr/>
            </w:pPr>
            <w:r>
              <w:rPr>
                <w:rFonts w:cs="Times New Roman" w:ascii="Times New Roman" w:hAnsi="Times New Roman"/>
                <w:b w:val="false"/>
                <w:bCs w:val="false"/>
                <w:color w:val="000000"/>
                <w:sz w:val="28"/>
                <w:szCs w:val="28"/>
              </w:rPr>
              <w:t>9. Бинт через тыл кисти вернуть на запястье. Круговым туром закрепить предыдущие туры.</w:t>
            </w:r>
          </w:p>
          <w:p>
            <w:pPr>
              <w:pStyle w:val="Normal"/>
              <w:spacing w:lineRule="auto" w:line="276"/>
              <w:jc w:val="both"/>
              <w:rPr/>
            </w:pPr>
            <w:r>
              <w:rPr>
                <w:rFonts w:cs="Times New Roman" w:ascii="Times New Roman" w:hAnsi="Times New Roman"/>
                <w:b w:val="false"/>
                <w:bCs w:val="false"/>
                <w:color w:val="000000"/>
                <w:sz w:val="28"/>
                <w:szCs w:val="28"/>
              </w:rPr>
              <w:t xml:space="preserve">10.На первый палец наложить колосовидную повязку. </w:t>
            </w:r>
          </w:p>
          <w:p>
            <w:pPr>
              <w:pStyle w:val="Normal"/>
              <w:spacing w:lineRule="auto" w:line="276"/>
              <w:jc w:val="both"/>
              <w:rPr/>
            </w:pPr>
            <w:r>
              <w:rPr>
                <w:rFonts w:cs="Times New Roman" w:ascii="Times New Roman" w:hAnsi="Times New Roman"/>
                <w:b w:val="false"/>
                <w:bCs w:val="false"/>
                <w:color w:val="000000"/>
                <w:sz w:val="28"/>
                <w:szCs w:val="28"/>
              </w:rPr>
              <w:t xml:space="preserve">11.Повязку закончить циркулярными турами в области запястья и завязать. </w:t>
            </w:r>
          </w:p>
          <w:p>
            <w:pPr>
              <w:pStyle w:val="Normal"/>
              <w:spacing w:lineRule="auto" w:line="276"/>
              <w:jc w:val="both"/>
              <w:rPr/>
            </w:pPr>
            <w:r>
              <w:rPr>
                <w:rFonts w:cs="Times New Roman" w:ascii="Times New Roman" w:hAnsi="Times New Roman"/>
                <w:b w:val="false"/>
                <w:bCs w:val="false"/>
                <w:color w:val="000000"/>
                <w:sz w:val="28"/>
                <w:szCs w:val="28"/>
              </w:rPr>
              <w:t xml:space="preserve">Примечание: · Чтобы пальцы не слипались боковыми поверхностями, между ними кладут марлевые салфетки. · Повязка «варежка» может быть дополнена косыночной повязкой для иммобилизации конечности. </w:t>
            </w:r>
          </w:p>
          <w:p>
            <w:pPr>
              <w:pStyle w:val="Normal"/>
              <w:spacing w:lineRule="auto" w:line="276"/>
              <w:jc w:val="both"/>
              <w:rPr/>
            </w:pPr>
            <w:r>
              <w:rPr>
                <w:rFonts w:cs="Times New Roman" w:ascii="Times New Roman" w:hAnsi="Times New Roman"/>
                <w:b/>
                <w:bCs/>
                <w:color w:val="000000"/>
                <w:sz w:val="28"/>
                <w:szCs w:val="28"/>
              </w:rPr>
              <w:t>- «перчатка».</w:t>
            </w:r>
          </w:p>
          <w:p>
            <w:pPr>
              <w:pStyle w:val="Normal"/>
              <w:spacing w:lineRule="auto" w:line="276"/>
              <w:jc w:val="both"/>
              <w:rPr/>
            </w:pPr>
            <w:r>
              <w:rPr>
                <w:rFonts w:cs="Times New Roman" w:ascii="Times New Roman" w:hAnsi="Times New Roman"/>
                <w:color w:val="000000"/>
                <w:sz w:val="28"/>
                <w:szCs w:val="28"/>
              </w:rPr>
              <w:t xml:space="preserve">накладывается при ожогах, ранениях и воспалительных заболеваниях пальцев кисти. </w:t>
            </w:r>
          </w:p>
          <w:p>
            <w:pPr>
              <w:pStyle w:val="Normal"/>
              <w:spacing w:lineRule="auto" w:line="276"/>
              <w:jc w:val="both"/>
              <w:rPr/>
            </w:pPr>
            <w:r>
              <w:rPr>
                <w:rFonts w:cs="Times New Roman" w:ascii="Times New Roman" w:hAnsi="Times New Roman"/>
                <w:color w:val="000000"/>
                <w:sz w:val="28"/>
                <w:szCs w:val="28"/>
              </w:rPr>
              <w:t xml:space="preserve">Оснащение: почкообразный тазик со стерильными салфетками, пинцетом. Стандартный бинт шириной 3-5 см, ножницы. </w:t>
            </w:r>
          </w:p>
          <w:p>
            <w:pPr>
              <w:pStyle w:val="Normal"/>
              <w:spacing w:lineRule="auto" w:line="276"/>
              <w:jc w:val="both"/>
              <w:rPr/>
            </w:pPr>
            <w:r>
              <w:rPr>
                <w:rFonts w:cs="Times New Roman" w:ascii="Times New Roman" w:hAnsi="Times New Roman"/>
                <w:color w:val="000000"/>
                <w:sz w:val="28"/>
                <w:szCs w:val="28"/>
              </w:rPr>
              <w:t xml:space="preserve">Последовательность действий: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встать лицом к пациенту и повернуть его кисть ладонью вниз;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наложить стерильные салфетки на раны пальцев;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сделать первый циркулярный (фиксирующий) тур вокруг запястья;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начинать повязку на левой руке с пятого пальца, а на правой - с большого пальца;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провести второй тур косо по тыльной поверхности кисти к ногтевой фаланге соответствующего пальца;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сделать несколько туров вокруг пальца от его конца до основания; </w:t>
            </w:r>
          </w:p>
          <w:p>
            <w:pPr>
              <w:pStyle w:val="Normal"/>
              <w:numPr>
                <w:ilvl w:val="0"/>
                <w:numId w:val="22"/>
              </w:numPr>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возвращаться от основания пальца по тылу кисти на запястье; </w:t>
            </w:r>
          </w:p>
          <w:p>
            <w:pPr>
              <w:pStyle w:val="Normal"/>
              <w:numPr>
                <w:ilvl w:val="0"/>
                <w:numId w:val="22"/>
              </w:numPr>
              <w:spacing w:lineRule="auto" w:line="276"/>
              <w:jc w:val="both"/>
              <w:rPr/>
            </w:pPr>
            <w:r>
              <w:rPr>
                <w:rFonts w:cs="Times New Roman" w:ascii="Times New Roman" w:hAnsi="Times New Roman"/>
                <w:b w:val="false"/>
                <w:bCs w:val="false"/>
                <w:color w:val="000000"/>
                <w:sz w:val="28"/>
                <w:szCs w:val="28"/>
              </w:rPr>
              <w:t xml:space="preserve">сделать циркулярный тур вокруг запястья и вести бинт к ногтевой фаланге следующего пальца. Чередовать ходы бинта, пока не забинтуются все пальцы. Фиксировать повязку циркулярным туром на запястье. Излишки бинта срезать ножницами </w:t>
            </w:r>
          </w:p>
          <w:p>
            <w:pPr>
              <w:pStyle w:val="NormalWeb"/>
              <w:spacing w:beforeAutospacing="0" w:before="0" w:afterAutospacing="0" w:after="0"/>
              <w:jc w:val="both"/>
              <w:rPr>
                <w:b/>
                <w:b/>
                <w:color w:val="000000"/>
                <w:sz w:val="28"/>
                <w:szCs w:val="28"/>
                <w:highlight w:val="cyan"/>
              </w:rPr>
            </w:pPr>
            <w:r>
              <w:rPr>
                <w:b/>
                <w:color w:val="000000"/>
                <w:sz w:val="28"/>
                <w:szCs w:val="28"/>
                <w:highlight w:val="cyan"/>
              </w:rPr>
            </w:r>
          </w:p>
          <w:p>
            <w:pPr>
              <w:pStyle w:val="Normal"/>
              <w:spacing w:lineRule="auto" w:line="240" w:before="0" w:after="160"/>
              <w:jc w:val="both"/>
              <w:rPr>
                <w:rFonts w:ascii="Times New Roman" w:hAnsi="Times New Roman" w:cs="Times New Roman"/>
                <w:sz w:val="28"/>
                <w:szCs w:val="28"/>
              </w:rPr>
            </w:pPr>
            <w:r>
              <w:rPr>
                <w:rFonts w:cs="Times New Roman" w:ascii="Times New Roman" w:hAnsi="Times New Roman"/>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p>
      <w:pPr>
        <w:pStyle w:val="Style28"/>
        <w:ind w:left="0" w:hanging="0"/>
        <w:rPr>
          <w:b w:val="false"/>
          <w:b w:val="false"/>
          <w:sz w:val="22"/>
          <w:szCs w:val="22"/>
        </w:rPr>
      </w:pPr>
      <w:r>
        <w:rPr>
          <w:b w:val="false"/>
          <w:sz w:val="22"/>
          <w:szCs w:val="22"/>
        </w:rPr>
      </w:r>
    </w:p>
    <w:tbl>
      <w:tblPr>
        <w:tblpPr w:bottomFromText="0" w:horzAnchor="margin" w:leftFromText="180" w:rightFromText="180" w:tblpX="0" w:tblpXSpec="center" w:tblpY="236" w:topFromText="0" w:vertAnchor="text"/>
        <w:tblW w:w="10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tblPr>
      <w:tblGrid>
        <w:gridCol w:w="720"/>
        <w:gridCol w:w="7878"/>
        <w:gridCol w:w="709"/>
        <w:gridCol w:w="708"/>
      </w:tblGrid>
      <w:tr>
        <w:trPr>
          <w:trHeight w:val="1338" w:hRule="exac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right="113" w:hanging="0"/>
              <w:jc w:val="center"/>
              <w:rPr/>
            </w:pPr>
            <w:r>
              <w:rPr>
                <w:rFonts w:cs="Times New Roman" w:ascii="Times New Roman" w:hAnsi="Times New Roman"/>
                <w:b/>
                <w:sz w:val="28"/>
                <w:szCs w:val="28"/>
              </w:rPr>
              <w:t>Дата</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9"/>
              <w:spacing w:before="240" w:after="60"/>
              <w:jc w:val="center"/>
              <w:rPr>
                <w:rFonts w:ascii="Times New Roman" w:hAnsi="Times New Roman" w:cs="Times New Roman"/>
                <w:b/>
                <w:b/>
                <w:sz w:val="28"/>
                <w:szCs w:val="28"/>
              </w:rPr>
            </w:pPr>
            <w:r>
              <w:rPr>
                <w:rFonts w:cs="Times New Roman" w:ascii="Times New Roman" w:hAnsi="Times New Roman"/>
                <w:b/>
                <w:sz w:val="28"/>
                <w:szCs w:val="28"/>
              </w:rPr>
              <w:t>Содержание работы</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Оценка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Подпись</w:t>
            </w:r>
          </w:p>
        </w:tc>
      </w:tr>
      <w:tr>
        <w:trPr>
          <w:trHeight w:val="12482"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Fonts w:cs="Times New Roman" w:ascii="Times New Roman" w:hAnsi="Times New Roman"/>
                <w:b/>
                <w:sz w:val="28"/>
                <w:szCs w:val="28"/>
              </w:rPr>
              <w:t>09.12.2020г.</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pPr>
            <w:r>
              <mc:AlternateContent>
                <mc:Choice Requires="wps">
                  <w:drawing>
                    <wp:anchor behindDoc="0" distT="0" distB="0" distL="114300" distR="114300" simplePos="0" locked="0" layoutInCell="1" allowOverlap="1" relativeHeight="4">
                      <wp:simplePos x="0" y="0"/>
                      <wp:positionH relativeFrom="column">
                        <wp:posOffset>1633220</wp:posOffset>
                      </wp:positionH>
                      <wp:positionV relativeFrom="paragraph">
                        <wp:posOffset>238125</wp:posOffset>
                      </wp:positionV>
                      <wp:extent cx="3163570" cy="1905"/>
                      <wp:effectExtent l="0" t="0" r="0" b="0"/>
                      <wp:wrapNone/>
                      <wp:docPr id="3" name="Изображение3"/>
                      <a:graphic xmlns:a="http://schemas.openxmlformats.org/drawingml/2006/main">
                        <a:graphicData uri="http://schemas.microsoft.com/office/word/2010/wordprocessingShape">
                          <wps:wsp>
                            <wps:cNvSpPr/>
                            <wps:spPr>
                              <a:xfrm>
                                <a:off x="0" y="0"/>
                                <a:ext cx="3162960" cy="1440"/>
                              </a:xfrm>
                              <a:custGeom>
                                <a:avLst/>
                                <a:gdLst/>
                                <a:ahLst/>
                                <a:rect l="l" t="t" r="r" b="b"/>
                                <a:pathLst>
                                  <a:path w="21600" h="21600">
                                    <a:moveTo>
                                      <a:pt x="0" y="0"/>
                                    </a:moveTo>
                                    <a:lnTo>
                                      <a:pt x="21600" y="21600"/>
                                    </a:lnTo>
                                  </a:path>
                                </a:pathLst>
                              </a:custGeom>
                              <a:noFill/>
                              <a:ln w="126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simplePos x="0" y="0"/>
                      <wp:positionH relativeFrom="column">
                        <wp:posOffset>2565400</wp:posOffset>
                      </wp:positionH>
                      <wp:positionV relativeFrom="paragraph">
                        <wp:posOffset>142875</wp:posOffset>
                      </wp:positionV>
                      <wp:extent cx="2306320" cy="10795"/>
                      <wp:effectExtent l="0" t="0" r="0" b="0"/>
                      <wp:wrapNone/>
                      <wp:docPr id="4" name="Изображение4"/>
                      <a:graphic xmlns:a="http://schemas.openxmlformats.org/drawingml/2006/main">
                        <a:graphicData uri="http://schemas.microsoft.com/office/word/2010/wordprocessingShape">
                          <wps:wsp>
                            <wps:cNvSpPr/>
                            <wps:spPr>
                              <a:xfrm flipV="1">
                                <a:off x="0" y="0"/>
                                <a:ext cx="2305800" cy="10080"/>
                              </a:xfrm>
                              <a:custGeom>
                                <a:avLst/>
                                <a:gdLst/>
                                <a:ahLst/>
                                <a:rect l="l" t="t" r="r" b="b"/>
                                <a:pathLst>
                                  <a:path w="21600" h="21600">
                                    <a:moveTo>
                                      <a:pt x="0" y="0"/>
                                    </a:moveTo>
                                    <a:lnTo>
                                      <a:pt x="21600" y="21600"/>
                                    </a:lnTo>
                                  </a:path>
                                </a:pathLst>
                              </a:custGeom>
                              <a:noFill/>
                              <a:ln w="12600">
                                <a:solidFill>
                                  <a:srgbClr val="000000"/>
                                </a:solidFill>
                                <a:round/>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b/>
                <w:sz w:val="28"/>
                <w:szCs w:val="28"/>
              </w:rPr>
              <w:t>Учебная практика №3</w:t>
            </w:r>
          </w:p>
          <w:p>
            <w:pPr>
              <w:pStyle w:val="Normal"/>
              <w:spacing w:lineRule="auto" w:line="276"/>
              <w:jc w:val="center"/>
              <w:rPr>
                <w:b/>
                <w:b/>
                <w:bCs/>
              </w:rPr>
            </w:pPr>
            <w:r>
              <w:rPr>
                <w:rFonts w:cs="Times New Roman" w:ascii="Times New Roman" w:hAnsi="Times New Roman"/>
                <w:b/>
                <w:bCs/>
                <w:color w:val="000000"/>
                <w:sz w:val="28"/>
                <w:szCs w:val="28"/>
              </w:rPr>
              <w:t>Тема: «Наложение транспортных шин при оказании ПМП»</w:t>
            </w:r>
          </w:p>
          <w:p>
            <w:pPr>
              <w:pStyle w:val="Normal"/>
              <w:spacing w:lineRule="auto" w:line="276"/>
              <w:jc w:val="both"/>
              <w:rPr>
                <w:b/>
                <w:b/>
                <w:bCs/>
              </w:rPr>
            </w:pPr>
            <w:r>
              <w:rPr>
                <w:rFonts w:cs="Times New Roman" w:ascii="Times New Roman" w:hAnsi="Times New Roman"/>
                <w:b/>
                <w:bCs/>
                <w:color w:val="000000"/>
                <w:sz w:val="28"/>
                <w:szCs w:val="28"/>
              </w:rPr>
              <w:t>Задание:</w:t>
            </w:r>
          </w:p>
          <w:p>
            <w:pPr>
              <w:pStyle w:val="Normal"/>
              <w:spacing w:lineRule="auto" w:line="276"/>
              <w:jc w:val="both"/>
              <w:rPr/>
            </w:pPr>
            <w:r>
              <w:rPr>
                <w:rFonts w:cs="Times New Roman" w:ascii="Times New Roman" w:hAnsi="Times New Roman"/>
                <w:b/>
                <w:bCs/>
                <w:color w:val="000000"/>
                <w:sz w:val="28"/>
                <w:szCs w:val="28"/>
              </w:rPr>
              <w:t>1.Опишите основные принципы транспортной иммобилизации.</w:t>
            </w:r>
          </w:p>
          <w:p>
            <w:pPr>
              <w:pStyle w:val="Normal"/>
              <w:numPr>
                <w:ilvl w:val="0"/>
                <w:numId w:val="13"/>
              </w:numPr>
              <w:spacing w:lineRule="auto" w:line="276"/>
              <w:jc w:val="both"/>
              <w:rPr/>
            </w:pPr>
            <w:r>
              <w:rPr>
                <w:rFonts w:cs="Times New Roman" w:ascii="Times New Roman" w:hAnsi="Times New Roman"/>
                <w:color w:val="000000"/>
                <w:sz w:val="28"/>
                <w:szCs w:val="28"/>
              </w:rPr>
              <w:t>шина должна захватывать два, а иногда (нижняя конечность) и три сустава;</w:t>
            </w:r>
          </w:p>
          <w:p>
            <w:pPr>
              <w:pStyle w:val="Normal"/>
              <w:numPr>
                <w:ilvl w:val="0"/>
                <w:numId w:val="13"/>
              </w:numPr>
              <w:spacing w:lineRule="auto" w:line="276"/>
              <w:jc w:val="both"/>
              <w:rPr/>
            </w:pPr>
            <w:r>
              <w:rPr>
                <w:rFonts w:cs="Times New Roman" w:ascii="Times New Roman" w:hAnsi="Times New Roman"/>
                <w:color w:val="000000"/>
                <w:sz w:val="28"/>
                <w:szCs w:val="28"/>
              </w:rPr>
              <w:t xml:space="preserve">при иммобилизации необходимо по возможности придать конечности физиологическое положение; </w:t>
            </w:r>
          </w:p>
          <w:p>
            <w:pPr>
              <w:pStyle w:val="Normal"/>
              <w:numPr>
                <w:ilvl w:val="0"/>
                <w:numId w:val="13"/>
              </w:numPr>
              <w:spacing w:lineRule="auto" w:line="276"/>
              <w:jc w:val="both"/>
              <w:rPr/>
            </w:pPr>
            <w:r>
              <w:rPr>
                <w:rFonts w:cs="Times New Roman" w:ascii="Times New Roman" w:hAnsi="Times New Roman"/>
                <w:color w:val="000000"/>
                <w:sz w:val="28"/>
                <w:szCs w:val="28"/>
              </w:rPr>
              <w:t xml:space="preserve">при закрытых переломах до окончания иммобилизации произвести легкое осторожное вытяжение конечности по оси; </w:t>
            </w:r>
          </w:p>
          <w:p>
            <w:pPr>
              <w:pStyle w:val="Normal"/>
              <w:numPr>
                <w:ilvl w:val="0"/>
                <w:numId w:val="13"/>
              </w:numPr>
              <w:spacing w:lineRule="auto" w:line="276"/>
              <w:jc w:val="both"/>
              <w:rPr/>
            </w:pPr>
            <w:r>
              <w:rPr>
                <w:rFonts w:cs="Times New Roman" w:ascii="Times New Roman" w:hAnsi="Times New Roman"/>
                <w:color w:val="000000"/>
                <w:sz w:val="28"/>
                <w:szCs w:val="28"/>
              </w:rPr>
              <w:t xml:space="preserve">при закрытых переломах снимать одежду с пострадавшего не нужно; </w:t>
            </w:r>
          </w:p>
          <w:p>
            <w:pPr>
              <w:pStyle w:val="Normal"/>
              <w:numPr>
                <w:ilvl w:val="0"/>
                <w:numId w:val="13"/>
              </w:numPr>
              <w:spacing w:lineRule="auto" w:line="276"/>
              <w:jc w:val="both"/>
              <w:rPr/>
            </w:pPr>
            <w:r>
              <w:rPr>
                <w:rFonts w:cs="Times New Roman" w:ascii="Times New Roman" w:hAnsi="Times New Roman"/>
                <w:color w:val="000000"/>
                <w:sz w:val="28"/>
                <w:szCs w:val="28"/>
              </w:rPr>
              <w:t xml:space="preserve">при открытых переломах вправление отломков не производится, рану закрывают повязкой и иммобилизируют; </w:t>
            </w:r>
          </w:p>
          <w:p>
            <w:pPr>
              <w:pStyle w:val="Normal"/>
              <w:numPr>
                <w:ilvl w:val="0"/>
                <w:numId w:val="13"/>
              </w:numPr>
              <w:spacing w:lineRule="auto" w:line="276"/>
              <w:jc w:val="both"/>
              <w:rPr/>
            </w:pPr>
            <w:r>
              <w:rPr>
                <w:rFonts w:cs="Times New Roman" w:ascii="Times New Roman" w:hAnsi="Times New Roman"/>
                <w:color w:val="000000"/>
                <w:sz w:val="28"/>
                <w:szCs w:val="28"/>
              </w:rPr>
              <w:t xml:space="preserve">нельзя накладывать жесткую шину прямо на тело, необходима прокладка; </w:t>
            </w:r>
          </w:p>
          <w:p>
            <w:pPr>
              <w:pStyle w:val="Normal"/>
              <w:numPr>
                <w:ilvl w:val="0"/>
                <w:numId w:val="13"/>
              </w:numPr>
              <w:spacing w:lineRule="auto" w:line="276"/>
              <w:jc w:val="both"/>
              <w:rPr/>
            </w:pPr>
            <w:r>
              <w:rPr>
                <w:rFonts w:cs="Times New Roman" w:ascii="Times New Roman" w:hAnsi="Times New Roman"/>
                <w:color w:val="000000"/>
                <w:sz w:val="28"/>
                <w:szCs w:val="28"/>
              </w:rPr>
              <w:t xml:space="preserve">во время перекладывания больного, поврежденную конечность поддерживает помощник; </w:t>
            </w:r>
          </w:p>
          <w:p>
            <w:pPr>
              <w:pStyle w:val="Normal"/>
              <w:numPr>
                <w:ilvl w:val="0"/>
                <w:numId w:val="13"/>
              </w:numPr>
              <w:spacing w:lineRule="auto" w:line="276"/>
              <w:jc w:val="both"/>
              <w:rPr/>
            </w:pPr>
            <w:r>
              <w:rPr>
                <w:rFonts w:cs="Times New Roman" w:ascii="Times New Roman" w:hAnsi="Times New Roman"/>
                <w:color w:val="000000"/>
                <w:sz w:val="28"/>
                <w:szCs w:val="28"/>
              </w:rPr>
              <w:t xml:space="preserve">надо помнить, что неправильно выполненная иммобилизация может принести вред больному в результате дополнительной травматизации </w:t>
            </w:r>
          </w:p>
          <w:p>
            <w:pPr>
              <w:pStyle w:val="Normal"/>
              <w:spacing w:lineRule="auto" w:line="276"/>
              <w:jc w:val="both"/>
              <w:rPr/>
            </w:pPr>
            <w:r>
              <w:rPr>
                <w:rFonts w:cs="Times New Roman" w:ascii="Times New Roman" w:hAnsi="Times New Roman"/>
                <w:b/>
                <w:bCs/>
                <w:color w:val="000000"/>
                <w:sz w:val="28"/>
                <w:szCs w:val="28"/>
              </w:rPr>
              <w:t>2.Перечислите и охарактеризуйте общую реакцию организма на травму.</w:t>
            </w:r>
          </w:p>
          <w:p>
            <w:pPr>
              <w:pStyle w:val="Normal"/>
              <w:spacing w:lineRule="auto" w:line="276"/>
              <w:jc w:val="both"/>
              <w:rPr/>
            </w:pPr>
            <w:r>
              <w:rPr>
                <w:rFonts w:cs="Times New Roman" w:ascii="Times New Roman" w:hAnsi="Times New Roman"/>
                <w:color w:val="000000"/>
                <w:sz w:val="28"/>
                <w:szCs w:val="28"/>
              </w:rPr>
              <w:t xml:space="preserve">Общая реакция организма возможна при травмах с большими кровопотерями, при открытых повреждениях органов грудной и брюшной полостей. В основе общей реакции организма на травму лежит нарушение нейрогуморальной регуляции со стороны ЦНС и желез внутренней секреции. Клинически общая реакция организма на травму проявляется в виде коллапса, шока и обморока. Коллапс - Collapsus (лат.) - " упавший " - быстро возникающее, внезапное ослабление всех жизненно важных функций организма, особенно сердечной деятельности, что сопровождается резким падением артериального давления. Причины коллапса: травмы 50 с обильными кровопотерями и сильными болями. Коллапс также может быть при острых интоксикациях, стрессовых состояниях, мышечных переутомлениях. Клинические признаки характеризуются проявлением общей слабости, в результате чего животное ложится. Пульс учащенный, слабого наполнения (pulsus biliformis). Дыхание редкое, поверхностное. Отмечается бледность слизистых оболочек. Зрачки расширены. Понижаются общая температура и чувствительность. Конечности холодные. К лечению животных с признаками коллапса приступают немедленно. Во-первых, устраняют причину. Если коллапс вызван обильной кровопотерей, прибегают к остановке кровотечения. Если кровотечение наружное, то накладывают жгут, делают тампонаду, перевязывают сосуды. Повышают свертываемость крови путем введения внутривенно хлорида кальция, 1% -го раствора ихтиола (3мл на 1 кг живой массы). Если коллапс вызван интоксикацией, внутривенно вводят уротропин. Во-вторых, стараются повысить артериальное давление. Для этого вводят изотонический раствор хлорида натрия, 40% -й раствор глюкозы, кровезаменители (полиглюкин, реополиглюкин, борглюкин и гемодез), викасол и др. В-третьих, стимулируют сердечную и дыхательную деятельность подкожным введением кофеина, кордиамина, камфары. Одновременно с этими действиями животных согревают растираниями, грелками и укутывают сухой мягкой подстилкой. </w:t>
            </w:r>
          </w:p>
          <w:p>
            <w:pPr>
              <w:pStyle w:val="Normal"/>
              <w:spacing w:lineRule="auto" w:line="276"/>
              <w:jc w:val="both"/>
              <w:rPr/>
            </w:pPr>
            <w:r>
              <w:rPr>
                <w:rFonts w:cs="Times New Roman" w:ascii="Times New Roman" w:hAnsi="Times New Roman"/>
                <w:color w:val="000000"/>
                <w:sz w:val="28"/>
                <w:szCs w:val="28"/>
              </w:rPr>
              <w:t xml:space="preserve">Шок - Shoc (фран.) - "удар, толчок, потрясение" - это быстро нарастающее нарушение функций ЦНС, характеризующееся сначала ее резким возбуждением, а затем угнетением. При шоке также отмечается нарушение гемодинамики и химизма крови - токсемия. </w:t>
            </w:r>
          </w:p>
          <w:p>
            <w:pPr>
              <w:pStyle w:val="Normal"/>
              <w:spacing w:lineRule="auto" w:line="276"/>
              <w:jc w:val="both"/>
              <w:rPr/>
            </w:pPr>
            <w:r>
              <w:rPr>
                <w:rFonts w:cs="Times New Roman" w:ascii="Times New Roman" w:hAnsi="Times New Roman"/>
                <w:b/>
                <w:bCs/>
                <w:color w:val="000000"/>
                <w:sz w:val="28"/>
                <w:szCs w:val="28"/>
              </w:rPr>
              <w:t>3.Опишите правила наложения гипсовой повязки.</w:t>
            </w:r>
          </w:p>
          <w:p>
            <w:pPr>
              <w:pStyle w:val="Style21"/>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При наложении гипсовой повязки важно соблюдать следующие правила: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заранее подготовить все необходимое;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для достижения неподвижности и покоя фиксировать пораженную кость и два соседних сустава;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для создания покоя в одном суставе, при его повреждении, накладывать повязку лишь на этот сустав и на достаточные по протяжению части сегментов (не менее чем на 2/3 длины);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в области верхнего и нижнего краев гипсовой повязки на конечность наложит 1-2 тура широкого бинта, который будет, загнут на край гипсовой повязки, или надеть трикотажный чулок;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придать конечности функционально выгодное положение на случай, если движения в суставе не возобновятся;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при гипсовании удерживать конечность совершенно неподвижно в положении, которое облегчило бы правильное направление гипсовой повязки;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при наложении повязки гипсовым бинтом покрывать каждым ходом бинта 2/3 предыдущего тура по типу спиральной повязки;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при наложении гипсовой повязки конечность поддерживать всей кистью, а не пальцами, так как они могут вдавиться в незастывший гипс;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для наблюдения за конечностью, кончики бинтуемой конечности оставить открытыми;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повязка не должна быть тугой или слишком свободной; </w:t>
            </w:r>
          </w:p>
          <w:p>
            <w:pPr>
              <w:pStyle w:val="Style21"/>
              <w:numPr>
                <w:ilvl w:val="0"/>
                <w:numId w:val="14"/>
              </w:numPr>
              <w:spacing w:lineRule="auto" w:line="276"/>
              <w:jc w:val="both"/>
              <w:rPr/>
            </w:pPr>
            <w:r>
              <w:rPr>
                <w:rFonts w:cs="Times New Roman" w:ascii="Times New Roman" w:hAnsi="Times New Roman"/>
                <w:b w:val="false"/>
                <w:i w:val="false"/>
                <w:caps w:val="false"/>
                <w:smallCaps w:val="false"/>
                <w:color w:val="000000"/>
                <w:spacing w:val="0"/>
                <w:sz w:val="28"/>
                <w:szCs w:val="28"/>
              </w:rPr>
              <w:t xml:space="preserve">после наложения повязку необходимо маркировать, т. е. нанести на повязку чернильным карандашом схему повреждения костей и три даты (день травмы, день наложения гипсовой повязки, предположительный день снятия), написать фамилию врача, накладывающего гипс. </w:t>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4.Перечислите и опишите изменения, возникающие в суставах, приводящие к нарушению объема движений.</w:t>
            </w:r>
          </w:p>
          <w:p>
            <w:pPr>
              <w:pStyle w:val="Normal"/>
              <w:spacing w:lineRule="auto" w:line="276"/>
              <w:jc w:val="both"/>
              <w:rPr/>
            </w:pPr>
            <w:r>
              <w:rPr>
                <w:rFonts w:cs="Times New Roman" w:ascii="Times New Roman" w:hAnsi="Times New Roman"/>
                <w:color w:val="000000"/>
                <w:sz w:val="28"/>
                <w:szCs w:val="28"/>
              </w:rPr>
              <w:t>В результате различных патологических процессов врожденного, травматического, воспалительного и дегенеративного характера в суставах возникают изменения, приводящие к нарушению нормального объема движений.</w:t>
            </w:r>
          </w:p>
          <w:p>
            <w:pPr>
              <w:pStyle w:val="Normal"/>
              <w:spacing w:lineRule="auto" w:line="276"/>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зависимости от объема движений в суставах различают: </w:t>
            </w:r>
          </w:p>
          <w:p>
            <w:pPr>
              <w:pStyle w:val="Normal"/>
              <w:numPr>
                <w:ilvl w:val="0"/>
                <w:numId w:val="15"/>
              </w:numPr>
              <w:spacing w:lineRule="auto" w:line="276"/>
              <w:jc w:val="both"/>
              <w:rPr/>
            </w:pPr>
            <w:r>
              <w:rPr>
                <w:rFonts w:cs="Times New Roman" w:ascii="Times New Roman" w:hAnsi="Times New Roman"/>
                <w:color w:val="000000"/>
                <w:sz w:val="28"/>
                <w:szCs w:val="28"/>
              </w:rPr>
              <w:t xml:space="preserve">анкилоз; </w:t>
            </w:r>
          </w:p>
          <w:p>
            <w:pPr>
              <w:pStyle w:val="Normal"/>
              <w:numPr>
                <w:ilvl w:val="0"/>
                <w:numId w:val="15"/>
              </w:numPr>
              <w:spacing w:lineRule="auto" w:line="276"/>
              <w:jc w:val="both"/>
              <w:rPr/>
            </w:pPr>
            <w:r>
              <w:rPr>
                <w:rFonts w:cs="Times New Roman" w:ascii="Times New Roman" w:hAnsi="Times New Roman"/>
                <w:color w:val="000000"/>
                <w:sz w:val="28"/>
                <w:szCs w:val="28"/>
              </w:rPr>
              <w:t xml:space="preserve">ригидность; </w:t>
            </w:r>
          </w:p>
          <w:p>
            <w:pPr>
              <w:pStyle w:val="Normal"/>
              <w:numPr>
                <w:ilvl w:val="0"/>
                <w:numId w:val="15"/>
              </w:numPr>
              <w:spacing w:lineRule="auto" w:line="276"/>
              <w:jc w:val="both"/>
              <w:rPr/>
            </w:pPr>
            <w:r>
              <w:rPr>
                <w:rFonts w:cs="Times New Roman" w:ascii="Times New Roman" w:hAnsi="Times New Roman"/>
                <w:color w:val="000000"/>
                <w:sz w:val="28"/>
                <w:szCs w:val="28"/>
              </w:rPr>
              <w:t xml:space="preserve">контрактуру; </w:t>
            </w:r>
          </w:p>
          <w:p>
            <w:pPr>
              <w:pStyle w:val="Normal"/>
              <w:numPr>
                <w:ilvl w:val="0"/>
                <w:numId w:val="15"/>
              </w:numPr>
              <w:spacing w:lineRule="auto" w:line="276"/>
              <w:jc w:val="both"/>
              <w:rPr/>
            </w:pPr>
            <w:r>
              <w:rPr>
                <w:rFonts w:cs="Times New Roman" w:ascii="Times New Roman" w:hAnsi="Times New Roman"/>
                <w:color w:val="000000"/>
                <w:sz w:val="28"/>
                <w:szCs w:val="28"/>
              </w:rPr>
              <w:t xml:space="preserve">избыточную подвижность; </w:t>
            </w:r>
          </w:p>
          <w:p>
            <w:pPr>
              <w:pStyle w:val="Normal"/>
              <w:numPr>
                <w:ilvl w:val="0"/>
                <w:numId w:val="15"/>
              </w:numPr>
              <w:spacing w:lineRule="auto" w:line="276"/>
              <w:jc w:val="both"/>
              <w:rPr/>
            </w:pPr>
            <w:r>
              <w:rPr>
                <w:rFonts w:cs="Times New Roman" w:ascii="Times New Roman" w:hAnsi="Times New Roman"/>
                <w:color w:val="000000"/>
                <w:sz w:val="28"/>
                <w:szCs w:val="28"/>
              </w:rPr>
              <w:t xml:space="preserve">патологическую подвижность.  </w:t>
            </w:r>
          </w:p>
          <w:p>
            <w:pPr>
              <w:pStyle w:val="Normal"/>
              <w:spacing w:lineRule="auto" w:line="276"/>
              <w:jc w:val="both"/>
              <w:rPr/>
            </w:pPr>
            <w:r>
              <w:rPr>
                <w:rFonts w:cs="Times New Roman" w:ascii="Times New Roman" w:hAnsi="Times New Roman"/>
                <w:color w:val="000000"/>
                <w:sz w:val="28"/>
                <w:szCs w:val="28"/>
              </w:rPr>
              <w:t xml:space="preserve">Анкилоз – полная неподвижность в суставе. </w:t>
            </w:r>
          </w:p>
          <w:p>
            <w:pPr>
              <w:pStyle w:val="Normal"/>
              <w:spacing w:lineRule="auto" w:line="276"/>
              <w:jc w:val="both"/>
              <w:rPr/>
            </w:pPr>
            <w:r>
              <w:rPr>
                <w:rFonts w:cs="Times New Roman" w:ascii="Times New Roman" w:hAnsi="Times New Roman"/>
                <w:color w:val="000000"/>
                <w:sz w:val="28"/>
                <w:szCs w:val="28"/>
              </w:rPr>
              <w:t xml:space="preserve">Различают три вида анкилоза: </w:t>
            </w:r>
          </w:p>
          <w:p>
            <w:pPr>
              <w:pStyle w:val="Normal"/>
              <w:spacing w:lineRule="auto" w:line="276"/>
              <w:jc w:val="both"/>
              <w:rPr/>
            </w:pPr>
            <w:r>
              <w:rPr>
                <w:rFonts w:cs="Times New Roman" w:ascii="Times New Roman" w:hAnsi="Times New Roman"/>
                <w:color w:val="000000"/>
                <w:sz w:val="28"/>
                <w:szCs w:val="28"/>
              </w:rPr>
              <w:t>1. костный, когда имеется полное сращение суставных поверхностей;</w:t>
            </w:r>
          </w:p>
          <w:p>
            <w:pPr>
              <w:pStyle w:val="Normal"/>
              <w:spacing w:lineRule="auto" w:line="276"/>
              <w:jc w:val="both"/>
              <w:rPr/>
            </w:pPr>
            <w:r>
              <w:rPr>
                <w:rFonts w:cs="Times New Roman" w:ascii="Times New Roman" w:hAnsi="Times New Roman"/>
                <w:color w:val="000000"/>
                <w:sz w:val="28"/>
                <w:szCs w:val="28"/>
              </w:rPr>
              <w:t>2. фиброзный, если суставные поверхности прочно удерживаются фиброзными сращениями;</w:t>
            </w:r>
          </w:p>
          <w:p>
            <w:pPr>
              <w:pStyle w:val="Normal"/>
              <w:spacing w:lineRule="auto" w:line="276"/>
              <w:jc w:val="both"/>
              <w:rPr/>
            </w:pPr>
            <w:r>
              <w:rPr>
                <w:rFonts w:cs="Times New Roman" w:ascii="Times New Roman" w:hAnsi="Times New Roman"/>
                <w:color w:val="000000"/>
                <w:sz w:val="28"/>
                <w:szCs w:val="28"/>
              </w:rPr>
              <w:t>3. внесуставной, когда неподвижность в суставе обусловлена окостенением окружающих сустав мягких тканей.</w:t>
            </w:r>
          </w:p>
          <w:p>
            <w:pPr>
              <w:pStyle w:val="Normal"/>
              <w:spacing w:lineRule="auto" w:line="276"/>
              <w:jc w:val="both"/>
              <w:rPr/>
            </w:pPr>
            <w:r>
              <w:rPr>
                <w:rFonts w:cs="Times New Roman" w:ascii="Times New Roman" w:hAnsi="Times New Roman"/>
                <w:color w:val="000000"/>
                <w:sz w:val="28"/>
                <w:szCs w:val="28"/>
              </w:rPr>
              <w:t xml:space="preserve">Контрактура – ограничение движений в суставе. </w:t>
            </w:r>
          </w:p>
          <w:p>
            <w:pPr>
              <w:pStyle w:val="Normal"/>
              <w:spacing w:lineRule="auto" w:line="276"/>
              <w:jc w:val="both"/>
              <w:rPr/>
            </w:pPr>
            <w:r>
              <w:rPr>
                <w:rFonts w:cs="Times New Roman" w:ascii="Times New Roman" w:hAnsi="Times New Roman"/>
                <w:color w:val="000000"/>
                <w:sz w:val="28"/>
                <w:szCs w:val="28"/>
              </w:rPr>
              <w:t xml:space="preserve">По этиологическому признаку различают несколько видов контрактур: миогенное; неврогенные; десмогенные и др. </w:t>
            </w:r>
          </w:p>
          <w:p>
            <w:pPr>
              <w:pStyle w:val="Normal"/>
              <w:spacing w:lineRule="auto" w:line="276"/>
              <w:jc w:val="both"/>
              <w:rPr/>
            </w:pPr>
            <w:r>
              <w:rPr>
                <w:rFonts w:cs="Times New Roman" w:ascii="Times New Roman" w:hAnsi="Times New Roman"/>
                <w:color w:val="000000"/>
                <w:sz w:val="28"/>
                <w:szCs w:val="28"/>
              </w:rPr>
              <w:t xml:space="preserve">По этому признаку контрактуры можно определить только в начальных стадиях, так как довольно скоро к контрактуре любого происхождения присоединяются различные изменения в суставе или суставной капсуле. </w:t>
            </w:r>
          </w:p>
          <w:p>
            <w:pPr>
              <w:pStyle w:val="Normal"/>
              <w:spacing w:lineRule="auto" w:line="276"/>
              <w:jc w:val="both"/>
              <w:rPr/>
            </w:pPr>
            <w:r>
              <w:rPr>
                <w:rFonts w:cs="Times New Roman" w:ascii="Times New Roman" w:hAnsi="Times New Roman"/>
                <w:b/>
                <w:bCs/>
                <w:color w:val="000000"/>
                <w:sz w:val="28"/>
                <w:szCs w:val="28"/>
              </w:rPr>
              <w:t>5.Опишите и продемонстрируйте алгоритм наложения шины Крамера, дитерихса.</w:t>
            </w:r>
          </w:p>
          <w:p>
            <w:pPr>
              <w:pStyle w:val="Normal"/>
              <w:spacing w:lineRule="auto" w:line="276"/>
              <w:jc w:val="both"/>
              <w:rPr/>
            </w:pPr>
            <w:r>
              <w:rPr>
                <w:rFonts w:cs="Times New Roman" w:ascii="Times New Roman" w:hAnsi="Times New Roman"/>
                <w:b w:val="false"/>
                <w:bCs w:val="false"/>
                <w:i/>
                <w:iCs/>
                <w:color w:val="000000"/>
                <w:sz w:val="28"/>
                <w:szCs w:val="28"/>
                <w:u w:val="single"/>
              </w:rPr>
              <w:t xml:space="preserve">Наложение шины Крамера. </w:t>
            </w:r>
          </w:p>
          <w:p>
            <w:pPr>
              <w:pStyle w:val="Normal"/>
              <w:spacing w:lineRule="auto" w:line="276"/>
              <w:jc w:val="both"/>
              <w:rPr/>
            </w:pPr>
            <w:r>
              <w:rPr>
                <w:rFonts w:cs="Times New Roman" w:ascii="Times New Roman" w:hAnsi="Times New Roman"/>
                <w:color w:val="000000"/>
                <w:sz w:val="28"/>
                <w:szCs w:val="28"/>
              </w:rPr>
              <w:t>1. Шину необходимо наложить так, чтобы она надежно иммобилизировала два соседних с местом повреждения сустава (выше и ниже повреждения), а при некоторых повреждениях и три сустава (при переломе бедра или плеча),</w:t>
            </w:r>
          </w:p>
          <w:p>
            <w:pPr>
              <w:pStyle w:val="Normal"/>
              <w:spacing w:lineRule="auto" w:line="276"/>
              <w:jc w:val="both"/>
              <w:rPr/>
            </w:pPr>
            <w:r>
              <w:rPr>
                <w:rFonts w:cs="Times New Roman" w:ascii="Times New Roman" w:hAnsi="Times New Roman"/>
                <w:color w:val="000000"/>
                <w:sz w:val="28"/>
                <w:szCs w:val="28"/>
              </w:rPr>
              <w:t>2. При иммобилизации конечностей желательно придать физиологически правильное положение.</w:t>
            </w:r>
          </w:p>
          <w:p>
            <w:pPr>
              <w:pStyle w:val="Normal"/>
              <w:spacing w:lineRule="auto" w:line="276"/>
              <w:jc w:val="both"/>
              <w:rPr/>
            </w:pPr>
            <w:r>
              <w:rPr>
                <w:rFonts w:cs="Times New Roman" w:ascii="Times New Roman" w:hAnsi="Times New Roman"/>
                <w:color w:val="000000"/>
                <w:sz w:val="28"/>
                <w:szCs w:val="28"/>
              </w:rPr>
              <w:t>3. При закрытых переломах (особенно нижних конечностей) необходимо произвести легкое и осторожное вытяжение поврежденной конечности по оси, которое следует продолжать до окончания наложения иммобилизирующей повязки.</w:t>
            </w:r>
          </w:p>
          <w:p>
            <w:pPr>
              <w:pStyle w:val="Normal"/>
              <w:spacing w:lineRule="auto" w:line="276"/>
              <w:jc w:val="both"/>
              <w:rPr/>
            </w:pPr>
            <w:r>
              <w:rPr>
                <w:rFonts w:cs="Times New Roman" w:ascii="Times New Roman" w:hAnsi="Times New Roman"/>
                <w:color w:val="000000"/>
                <w:sz w:val="28"/>
                <w:szCs w:val="28"/>
              </w:rPr>
              <w:t>4. При открытых переломах, когда из раны выступают наружу отломки кости, при оказании первой помощи вправлять их не следует. Наложив стерильную повязку, конечность без предварительного подтягивания и вправления отломков фиксируют в том положении, в каком она находится.</w:t>
            </w:r>
          </w:p>
          <w:p>
            <w:pPr>
              <w:pStyle w:val="Normal"/>
              <w:spacing w:lineRule="auto" w:line="276"/>
              <w:jc w:val="both"/>
              <w:rPr/>
            </w:pPr>
            <w:r>
              <w:rPr>
                <w:rFonts w:cs="Times New Roman" w:ascii="Times New Roman" w:hAnsi="Times New Roman"/>
                <w:color w:val="000000"/>
                <w:sz w:val="28"/>
                <w:szCs w:val="28"/>
              </w:rPr>
              <w:t>5. С пострадавшего не следует снимать одежду и обувь, так как это может причинить ему лишнюю боль. Кроме того, одежда, оставленная на пострадавшем, обычно служит в области повреждения дополнительной прокладкой для шин.</w:t>
            </w:r>
          </w:p>
          <w:p>
            <w:pPr>
              <w:pStyle w:val="Normal"/>
              <w:spacing w:lineRule="auto" w:line="276"/>
              <w:jc w:val="both"/>
              <w:rPr/>
            </w:pPr>
            <w:r>
              <w:rPr>
                <w:rFonts w:cs="Times New Roman" w:ascii="Times New Roman" w:hAnsi="Times New Roman"/>
                <w:color w:val="000000"/>
                <w:sz w:val="28"/>
                <w:szCs w:val="28"/>
              </w:rPr>
              <w:t>6. Нельзя накладывать жесткую шину непосредственно на голое тело. Предварительно ее необходимо выстлать мягкой подкладкой (ватой, полотенцем, сеном и т.д.). Нужно следить за тем, чтобы концы шин не врезались в кожу и не сдавливали кровеносные сосуды или нервы, проходящие вблизи костей, а также за тем, чтобы кожа не была сдавлена в тех местах, где имеются костные выступы.</w:t>
            </w:r>
          </w:p>
          <w:p>
            <w:pPr>
              <w:pStyle w:val="Normal"/>
              <w:spacing w:lineRule="auto" w:line="276"/>
              <w:jc w:val="both"/>
              <w:rPr/>
            </w:pPr>
            <w:r>
              <w:rPr>
                <w:rFonts w:cs="Times New Roman" w:ascii="Times New Roman" w:hAnsi="Times New Roman"/>
                <w:color w:val="000000"/>
                <w:sz w:val="28"/>
                <w:szCs w:val="28"/>
              </w:rPr>
              <w:t>7. При всех открытых повреждениях, прежде чем приступить к иммобилизации, нужно наложить на рану асептическую повязку. При повреждениях суставов для транспортной иммобилизации применяют те же средства и способы, что и при повреждении костей.</w:t>
            </w:r>
          </w:p>
          <w:p>
            <w:pPr>
              <w:pStyle w:val="Normal"/>
              <w:spacing w:lineRule="auto" w:line="276"/>
              <w:jc w:val="both"/>
              <w:rPr/>
            </w:pPr>
            <w:r>
              <w:rPr>
                <w:rFonts w:cs="Times New Roman" w:ascii="Times New Roman" w:hAnsi="Times New Roman"/>
                <w:color w:val="000000"/>
                <w:sz w:val="28"/>
                <w:szCs w:val="28"/>
              </w:rPr>
              <w:t>8. Во время наложения иммобилизирующих повязок и перекладывания пострадавшего на носилки необходимо чрезвычайно бережно обращаться с частью тела, которую должен поддерживать специальный помощник.</w:t>
            </w:r>
          </w:p>
          <w:p>
            <w:pPr>
              <w:pStyle w:val="Normal"/>
              <w:spacing w:lineRule="auto" w:line="276"/>
              <w:jc w:val="both"/>
              <w:rPr/>
            </w:pPr>
            <w:r>
              <w:rPr>
                <w:rFonts w:cs="Times New Roman" w:ascii="Times New Roman" w:hAnsi="Times New Roman"/>
                <w:color w:val="000000"/>
                <w:sz w:val="28"/>
                <w:szCs w:val="28"/>
              </w:rPr>
              <w:t>9. Шина должна быть тщательно прикреплена к поврежденной конечности, составляя с ней единое целое. Неправильная иммобилизация может оказаться не только бесполезной, но и вредной.</w:t>
            </w:r>
          </w:p>
          <w:p>
            <w:pPr>
              <w:pStyle w:val="Normal"/>
              <w:spacing w:lineRule="auto" w:line="276"/>
              <w:jc w:val="both"/>
              <w:rPr/>
            </w:pPr>
            <w:r>
              <w:rPr>
                <w:rFonts w:cs="Times New Roman" w:ascii="Times New Roman" w:hAnsi="Times New Roman"/>
                <w:i/>
                <w:iCs/>
                <w:color w:val="000000"/>
                <w:sz w:val="28"/>
                <w:szCs w:val="28"/>
                <w:u w:val="single"/>
              </w:rPr>
              <w:t xml:space="preserve">Наложение шины Дитерихса. </w:t>
            </w:r>
          </w:p>
          <w:p>
            <w:pPr>
              <w:pStyle w:val="Normal"/>
              <w:spacing w:lineRule="auto" w:line="276"/>
              <w:jc w:val="both"/>
              <w:rPr/>
            </w:pPr>
            <w:r>
              <w:rPr>
                <w:rFonts w:cs="Times New Roman" w:ascii="Times New Roman" w:hAnsi="Times New Roman"/>
                <w:color w:val="000000"/>
                <w:sz w:val="28"/>
                <w:szCs w:val="28"/>
              </w:rPr>
              <w:t>Необходимый инструментарий: шина Дитерихса , 2 бинта, ножницы.</w:t>
            </w:r>
          </w:p>
          <w:p>
            <w:pPr>
              <w:pStyle w:val="Normal"/>
              <w:spacing w:lineRule="auto" w:line="276"/>
              <w:jc w:val="both"/>
              <w:rPr/>
            </w:pPr>
            <w:r>
              <w:rPr>
                <w:rFonts w:cs="Times New Roman" w:ascii="Times New Roman" w:hAnsi="Times New Roman"/>
                <w:color w:val="000000"/>
                <w:sz w:val="28"/>
                <w:szCs w:val="28"/>
              </w:rPr>
              <w:t xml:space="preserve">Последовательность действий </w:t>
            </w:r>
          </w:p>
          <w:p>
            <w:pPr>
              <w:pStyle w:val="Normal"/>
              <w:spacing w:lineRule="auto" w:line="276"/>
              <w:jc w:val="both"/>
              <w:rPr/>
            </w:pPr>
            <w:r>
              <w:rPr>
                <w:rFonts w:cs="Times New Roman" w:ascii="Times New Roman" w:hAnsi="Times New Roman"/>
                <w:color w:val="000000"/>
                <w:sz w:val="28"/>
                <w:szCs w:val="28"/>
              </w:rPr>
              <w:t xml:space="preserve">1. Успокоить пациент. </w:t>
            </w:r>
          </w:p>
          <w:p>
            <w:pPr>
              <w:pStyle w:val="Normal"/>
              <w:spacing w:lineRule="auto" w:line="276"/>
              <w:jc w:val="both"/>
              <w:rPr/>
            </w:pPr>
            <w:r>
              <w:rPr>
                <w:rFonts w:cs="Times New Roman" w:ascii="Times New Roman" w:hAnsi="Times New Roman"/>
                <w:color w:val="000000"/>
                <w:sz w:val="28"/>
                <w:szCs w:val="28"/>
              </w:rPr>
              <w:t xml:space="preserve">2. Объяснить ход предстоящей манипуляции. </w:t>
            </w:r>
          </w:p>
          <w:p>
            <w:pPr>
              <w:pStyle w:val="Normal"/>
              <w:spacing w:lineRule="auto" w:line="276"/>
              <w:jc w:val="both"/>
              <w:rPr/>
            </w:pPr>
            <w:r>
              <w:rPr>
                <w:rFonts w:cs="Times New Roman" w:ascii="Times New Roman" w:hAnsi="Times New Roman"/>
                <w:color w:val="000000"/>
                <w:sz w:val="28"/>
                <w:szCs w:val="28"/>
              </w:rPr>
              <w:t xml:space="preserve">3. Разрезать одежду по шву (если одежда туго облегает конечность. </w:t>
            </w:r>
          </w:p>
          <w:p>
            <w:pPr>
              <w:pStyle w:val="Normal"/>
              <w:spacing w:lineRule="auto" w:line="276"/>
              <w:jc w:val="both"/>
              <w:rPr/>
            </w:pPr>
            <w:r>
              <w:rPr>
                <w:rFonts w:cs="Times New Roman" w:ascii="Times New Roman" w:hAnsi="Times New Roman"/>
                <w:color w:val="000000"/>
                <w:sz w:val="28"/>
                <w:szCs w:val="28"/>
              </w:rPr>
              <w:t xml:space="preserve">4. Осмотреть место травмы, убедиться в наличии перелома. </w:t>
            </w:r>
          </w:p>
          <w:p>
            <w:pPr>
              <w:pStyle w:val="Normal"/>
              <w:spacing w:lineRule="auto" w:line="276"/>
              <w:jc w:val="both"/>
              <w:rPr/>
            </w:pPr>
            <w:r>
              <w:rPr>
                <w:rFonts w:cs="Times New Roman" w:ascii="Times New Roman" w:hAnsi="Times New Roman"/>
                <w:color w:val="000000"/>
                <w:sz w:val="28"/>
                <w:szCs w:val="28"/>
              </w:rPr>
              <w:t xml:space="preserve">5. Приложить внутреннюю и наружную детали шины Дитерихса к здоровой конечности пациента (уменьшить или увеличить длину шины, в зависимости роста пациента). </w:t>
            </w:r>
          </w:p>
          <w:p>
            <w:pPr>
              <w:pStyle w:val="Normal"/>
              <w:spacing w:lineRule="auto" w:line="276"/>
              <w:jc w:val="both"/>
              <w:rPr/>
            </w:pPr>
            <w:r>
              <w:rPr>
                <w:rFonts w:cs="Times New Roman" w:ascii="Times New Roman" w:hAnsi="Times New Roman"/>
                <w:color w:val="000000"/>
                <w:sz w:val="28"/>
                <w:szCs w:val="28"/>
              </w:rPr>
              <w:t xml:space="preserve">6. Зафиксировать восьмиобразной повязкой подошвенную часть шины к стопе травмированной конечности пациента (обувь не снимать). Уложить в подмышечную впадину со стороны травмированной конечности наружную часть шины и закрепить так, чтобы она выступала за подошвенную поверхность стопы на 8-10 см. </w:t>
            </w:r>
          </w:p>
          <w:p>
            <w:pPr>
              <w:pStyle w:val="Normal"/>
              <w:spacing w:lineRule="auto" w:line="276"/>
              <w:jc w:val="both"/>
              <w:rPr/>
            </w:pPr>
            <w:r>
              <w:rPr>
                <w:rFonts w:cs="Times New Roman" w:ascii="Times New Roman" w:hAnsi="Times New Roman"/>
                <w:color w:val="000000"/>
                <w:sz w:val="28"/>
                <w:szCs w:val="28"/>
              </w:rPr>
              <w:t xml:space="preserve">7. Вставить в металлическое ушко подошвенной части шины наружную деталь шины Дитерихса. </w:t>
            </w:r>
          </w:p>
          <w:p>
            <w:pPr>
              <w:pStyle w:val="Normal"/>
              <w:spacing w:lineRule="auto" w:line="276"/>
              <w:jc w:val="both"/>
              <w:rPr/>
            </w:pPr>
            <w:r>
              <w:rPr>
                <w:rFonts w:cs="Times New Roman" w:ascii="Times New Roman" w:hAnsi="Times New Roman"/>
                <w:color w:val="000000"/>
                <w:sz w:val="28"/>
                <w:szCs w:val="28"/>
              </w:rPr>
              <w:t xml:space="preserve">8. Уложить в паховую область со стороны травмированной конечности внутреннюю часть шины и провести через внутреннее металлическое ушко подошвенной части, застегнуть перемычку подошвенной части. </w:t>
            </w:r>
          </w:p>
          <w:p>
            <w:pPr>
              <w:pStyle w:val="Normal"/>
              <w:spacing w:lineRule="auto" w:line="276" w:before="0" w:after="0"/>
              <w:jc w:val="both"/>
              <w:rPr>
                <w:b w:val="false"/>
                <w:b w:val="false"/>
                <w:bCs w:val="false"/>
              </w:rPr>
            </w:pPr>
            <w:r>
              <w:rPr>
                <w:rFonts w:cs="Times New Roman" w:ascii="Times New Roman" w:hAnsi="Times New Roman"/>
                <w:b w:val="false"/>
                <w:bCs w:val="false"/>
                <w:color w:val="000000"/>
                <w:sz w:val="28"/>
                <w:szCs w:val="28"/>
              </w:rPr>
              <w:t xml:space="preserve">9. Вложить под костные выступы (лодыжек, коленного сустава, большого вертела и крыла подвздошной кости) прокладку из ваты для предупреждения сдавления и развития некроза.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160"/>
              <w:jc w:val="center"/>
              <w:rPr>
                <w:rFonts w:ascii="Times New Roman" w:hAnsi="Times New Roman" w:cs="Times New Roman"/>
                <w:sz w:val="28"/>
                <w:szCs w:val="28"/>
              </w:rPr>
            </w:pPr>
            <w:r>
              <w:rPr>
                <w:rFonts w:cs="Times New Roman" w:ascii="Times New Roman" w:hAnsi="Times New Roman"/>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Normal"/>
        <w:rPr>
          <w:b/>
          <w:b/>
          <w:i/>
          <w:i/>
        </w:rPr>
      </w:pPr>
      <w:r>
        <w:rPr>
          <w:b/>
          <w:i/>
        </w:rPr>
      </w:r>
    </w:p>
    <w:p>
      <w:pPr>
        <w:pStyle w:val="Normal"/>
        <w:rPr>
          <w:b/>
          <w:b/>
          <w:i/>
          <w:i/>
        </w:rPr>
      </w:pPr>
      <w:r>
        <w:rPr>
          <w:b/>
          <w:i/>
        </w:rPr>
      </w:r>
    </w:p>
    <w:tbl>
      <w:tblPr>
        <w:tblpPr w:bottomFromText="0" w:horzAnchor="margin" w:leftFromText="180" w:rightFromText="180" w:tblpX="0" w:tblpXSpec="center" w:tblpY="236" w:topFromText="0" w:vertAnchor="text"/>
        <w:tblW w:w="10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tblPr>
      <w:tblGrid>
        <w:gridCol w:w="720"/>
        <w:gridCol w:w="7878"/>
        <w:gridCol w:w="709"/>
        <w:gridCol w:w="708"/>
      </w:tblGrid>
      <w:tr>
        <w:trPr>
          <w:trHeight w:val="1338" w:hRule="exac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Дата</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9"/>
              <w:spacing w:before="240" w:after="60"/>
              <w:jc w:val="center"/>
              <w:rPr>
                <w:rFonts w:ascii="Times New Roman" w:hAnsi="Times New Roman" w:cs="Times New Roman"/>
                <w:b/>
                <w:b/>
                <w:sz w:val="28"/>
                <w:szCs w:val="28"/>
              </w:rPr>
            </w:pPr>
            <w:r>
              <w:rPr>
                <w:rFonts w:cs="Times New Roman" w:ascii="Times New Roman" w:hAnsi="Times New Roman"/>
                <w:b/>
                <w:sz w:val="28"/>
                <w:szCs w:val="28"/>
              </w:rPr>
              <w:t>Содержание работы</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Оценка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Подпись</w:t>
            </w:r>
          </w:p>
        </w:tc>
      </w:tr>
      <w:tr>
        <w:trPr>
          <w:trHeight w:val="12482"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Fonts w:cs="Times New Roman" w:ascii="Times New Roman" w:hAnsi="Times New Roman"/>
                <w:b/>
                <w:sz w:val="28"/>
                <w:szCs w:val="28"/>
              </w:rPr>
              <w:t>10.12.2020г.</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Учебная практика №4</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jc w:val="center"/>
              <w:rPr>
                <w:b/>
                <w:b/>
                <w:bCs/>
              </w:rPr>
            </w:pPr>
            <w:r>
              <w:rPr>
                <w:rFonts w:cs="Times New Roman" w:ascii="Times New Roman" w:hAnsi="Times New Roman"/>
                <w:b/>
                <w:bCs/>
                <w:color w:val="000000"/>
                <w:sz w:val="28"/>
                <w:szCs w:val="28"/>
              </w:rPr>
              <w:t>Тема: «Сбор хирургических инструментов (наборов) при различных хирургических вмешательствах, спинномозговой пункции, новокаиновой блокаде. Определение групповой принадлежности крови».</w:t>
            </w:r>
          </w:p>
          <w:p>
            <w:pPr>
              <w:pStyle w:val="Normal"/>
              <w:spacing w:lineRule="auto" w:line="276"/>
              <w:jc w:val="both"/>
              <w:rPr>
                <w:b/>
                <w:b/>
                <w:bCs/>
              </w:rPr>
            </w:pPr>
            <w:r>
              <w:rPr>
                <w:rFonts w:cs="Times New Roman" w:ascii="Times New Roman" w:hAnsi="Times New Roman"/>
                <w:b/>
                <w:bCs/>
                <w:color w:val="000000"/>
                <w:sz w:val="28"/>
                <w:szCs w:val="28"/>
              </w:rPr>
              <w:t>Задание:</w:t>
            </w:r>
          </w:p>
          <w:p>
            <w:pPr>
              <w:pStyle w:val="Normal"/>
              <w:spacing w:lineRule="auto" w:line="276"/>
              <w:jc w:val="both"/>
              <w:rPr/>
            </w:pPr>
            <w:r>
              <w:rPr>
                <w:rFonts w:cs="Times New Roman" w:ascii="Times New Roman" w:hAnsi="Times New Roman"/>
                <w:b/>
                <w:bCs/>
                <w:color w:val="000000"/>
                <w:sz w:val="28"/>
                <w:szCs w:val="28"/>
              </w:rPr>
              <w:t>1.Перечислите и охарактеризуйте группы крови и резус-фактора.</w:t>
            </w:r>
          </w:p>
          <w:p>
            <w:pPr>
              <w:pStyle w:val="Normal"/>
              <w:spacing w:lineRule="auto" w:line="276"/>
              <w:jc w:val="both"/>
              <w:rPr/>
            </w:pPr>
            <w:r>
              <w:rPr>
                <w:rFonts w:cs="Times New Roman" w:ascii="Times New Roman" w:hAnsi="Times New Roman"/>
                <w:i/>
                <w:iCs/>
                <w:color w:val="000000"/>
                <w:sz w:val="28"/>
                <w:szCs w:val="28"/>
                <w:u w:val="none"/>
              </w:rPr>
              <w:t xml:space="preserve">Группа 0(I)αβ. </w:t>
            </w:r>
            <w:r>
              <w:rPr>
                <w:rFonts w:cs="Times New Roman" w:ascii="Times New Roman" w:hAnsi="Times New Roman"/>
                <w:color w:val="000000"/>
                <w:sz w:val="28"/>
                <w:szCs w:val="28"/>
              </w:rPr>
              <w:t xml:space="preserve">Эритроциты этой группы не содержат агглютиногенов А и В и, следовательно, не дают реакции агглютинации ни с какими сыворотками крови человека, так как отсутствует один из компонентов этой реакции. Сыворотка же, имея оба агглютинина, агглютинирует эритроциты всех прочих групп, потому что их эритроциты всегда содержат тот или иной агглютиноген. </w:t>
            </w:r>
          </w:p>
          <w:p>
            <w:pPr>
              <w:pStyle w:val="Normal"/>
              <w:spacing w:lineRule="auto" w:line="276"/>
              <w:jc w:val="both"/>
              <w:rPr/>
            </w:pPr>
            <w:r>
              <w:rPr>
                <w:rFonts w:cs="Times New Roman" w:ascii="Times New Roman" w:hAnsi="Times New Roman"/>
                <w:i/>
                <w:iCs/>
                <w:color w:val="000000"/>
                <w:sz w:val="28"/>
                <w:szCs w:val="28"/>
              </w:rPr>
              <w:t xml:space="preserve">Группа ΑΒ(IV)β. </w:t>
            </w:r>
            <w:r>
              <w:rPr>
                <w:rFonts w:cs="Times New Roman" w:ascii="Times New Roman" w:hAnsi="Times New Roman"/>
                <w:color w:val="000000"/>
                <w:sz w:val="28"/>
                <w:szCs w:val="28"/>
              </w:rPr>
              <w:t xml:space="preserve">Эритроциты этой группы содержат оба агглютиногена и поэтому способны давать агглютинацию с сыворотками всех остальных групп, а сыворотка не содержит никаких агглютининов и с эритроцитами человека, реакции агглютинации давать не может. Таким образом, группа 0 и группа АВ по своим свойствам являются диаметрально противоположными. </w:t>
            </w:r>
          </w:p>
          <w:p>
            <w:pPr>
              <w:pStyle w:val="Normal"/>
              <w:spacing w:lineRule="auto" w:line="276"/>
              <w:jc w:val="both"/>
              <w:rPr/>
            </w:pPr>
            <w:r>
              <w:rPr>
                <w:rFonts w:cs="Times New Roman" w:ascii="Times New Roman" w:hAnsi="Times New Roman"/>
                <w:i/>
                <w:iCs/>
                <w:color w:val="000000"/>
                <w:sz w:val="28"/>
                <w:szCs w:val="28"/>
              </w:rPr>
              <w:t>Группы A(II)β и B(III)α</w:t>
            </w:r>
            <w:r>
              <w:rPr>
                <w:rFonts w:cs="Times New Roman" w:ascii="Times New Roman" w:hAnsi="Times New Roman"/>
                <w:color w:val="000000"/>
                <w:sz w:val="28"/>
                <w:szCs w:val="28"/>
              </w:rPr>
              <w:t xml:space="preserve"> являются взаимно агглютинирующимися, т.е. сыворотка одной группы дает реакцию агглютинации с эритроцитами другой. Кроме того, эти группы находятся в определенных вышеуказанных соотношениях с группами 0(I)αβ и AB(IV); эритроциты группы A(II)β и Β(III)α агглютинируются сывороткой группы 0(I)αβ, а 92 сыворотки A(II)β и Β(III)α дают агглютинацию с эритроцитами группы AB(IV). </w:t>
            </w:r>
          </w:p>
          <w:p>
            <w:pPr>
              <w:pStyle w:val="Normal"/>
              <w:spacing w:lineRule="auto" w:line="276"/>
              <w:jc w:val="both"/>
              <w:rPr/>
            </w:pPr>
            <w:r>
              <w:rPr>
                <w:rFonts w:cs="Times New Roman" w:ascii="Times New Roman" w:hAnsi="Times New Roman"/>
                <w:color w:val="000000"/>
                <w:sz w:val="28"/>
                <w:szCs w:val="28"/>
              </w:rPr>
              <w:t xml:space="preserve">Под титром агглютинации понимается то максимальное разведение сыворотки, при котором еще может наступать реакция агглютинация . Если определяется титр сыворотки, то постоянной величиной будут стандартные эритроциты; если же определяется титр эритроцитов, то постоянной величиной явиться стандартная сыворотка. При определении у здоровых людей титр сыворотки колеблется в пределах 1:8 – 1:32. В течение жизни у здоровых людей титр сыворотки остается неизменным. </w:t>
            </w:r>
          </w:p>
          <w:p>
            <w:pPr>
              <w:pStyle w:val="Normal"/>
              <w:spacing w:lineRule="auto" w:line="276"/>
              <w:jc w:val="both"/>
              <w:rPr/>
            </w:pPr>
            <w:r>
              <w:rPr>
                <w:rFonts w:cs="Times New Roman" w:ascii="Times New Roman" w:hAnsi="Times New Roman"/>
                <w:i/>
                <w:iCs/>
                <w:color w:val="000000"/>
                <w:sz w:val="28"/>
                <w:szCs w:val="28"/>
              </w:rPr>
              <w:t xml:space="preserve">Резус – фактор (Rh –фактор). </w:t>
            </w:r>
          </w:p>
          <w:p>
            <w:pPr>
              <w:pStyle w:val="Normal"/>
              <w:spacing w:lineRule="auto" w:line="276"/>
              <w:jc w:val="both"/>
              <w:rPr/>
            </w:pPr>
            <w:r>
              <w:rPr>
                <w:rFonts w:cs="Times New Roman" w:ascii="Times New Roman" w:hAnsi="Times New Roman"/>
                <w:color w:val="000000"/>
                <w:sz w:val="28"/>
                <w:szCs w:val="28"/>
              </w:rPr>
              <w:t xml:space="preserve">Резус – фактор находится на эритроцитах людей независимо от возраста и пола и не связан с системой АВО. Находясь на эритроцитах человека наряду с агглютиногенами А и В, резусагглютиноген не имеет в сыворотке соответствующих антител – антирезус, подобных α или β, но антитела могут выработаться у лиц с резус – отрицательной кровью под влиянием систематического попадания в организм таких лиц Rh – антигена. Подобное может быть при условии 93 переливания человеку резус – отрицательному, резус – положительной крови (у беременной резус – отрицательной женщины развивается резус – положительный плод). </w:t>
            </w:r>
          </w:p>
          <w:p>
            <w:pPr>
              <w:pStyle w:val="Normal"/>
              <w:spacing w:lineRule="auto" w:line="276"/>
              <w:jc w:val="both"/>
              <w:rPr/>
            </w:pPr>
            <w:r>
              <w:rPr>
                <w:rFonts w:cs="Times New Roman" w:ascii="Times New Roman" w:hAnsi="Times New Roman"/>
                <w:color w:val="000000"/>
                <w:sz w:val="28"/>
                <w:szCs w:val="28"/>
              </w:rPr>
              <w:t xml:space="preserve">Резус – фактор является сильным, тепловым антигеном, так как при введении в организм резус – отрицательных лиц может вызвать в нем продукцию специфических резус – антител. Оптимальной температурой для определения резус – агглютиногена в эритроцитах является 45 - 48º С (в чашках Петри). </w:t>
            </w:r>
          </w:p>
          <w:p>
            <w:pPr>
              <w:pStyle w:val="Normal"/>
              <w:spacing w:lineRule="auto" w:line="276"/>
              <w:jc w:val="both"/>
              <w:rPr/>
            </w:pPr>
            <w:r>
              <w:rPr>
                <w:rFonts w:cs="Times New Roman" w:ascii="Times New Roman" w:hAnsi="Times New Roman"/>
                <w:b/>
                <w:bCs/>
                <w:color w:val="000000"/>
                <w:sz w:val="28"/>
                <w:szCs w:val="28"/>
              </w:rPr>
              <w:t>2.Перечислите и охарактеризуйте функции крови.</w:t>
            </w:r>
          </w:p>
          <w:p>
            <w:pPr>
              <w:pStyle w:val="Normal"/>
              <w:spacing w:lineRule="auto" w:line="276"/>
              <w:jc w:val="both"/>
              <w:rPr/>
            </w:pPr>
            <w:r>
              <w:rPr>
                <w:rFonts w:cs="Times New Roman" w:ascii="Times New Roman" w:hAnsi="Times New Roman"/>
                <w:b w:val="false"/>
                <w:bCs w:val="false"/>
                <w:color w:val="000000"/>
                <w:sz w:val="28"/>
                <w:szCs w:val="28"/>
              </w:rPr>
              <w:t xml:space="preserve">заместительная; стимулирующая; гемостатическая; обезвреживающая; иммунобиологическая; питательное действие. </w:t>
            </w:r>
          </w:p>
          <w:p>
            <w:pPr>
              <w:pStyle w:val="Normal"/>
              <w:spacing w:lineRule="auto" w:line="276"/>
              <w:jc w:val="both"/>
              <w:rPr/>
            </w:pPr>
            <w:r>
              <w:rPr>
                <w:rFonts w:cs="Times New Roman" w:ascii="Times New Roman" w:hAnsi="Times New Roman"/>
                <w:b w:val="false"/>
                <w:bCs w:val="false"/>
                <w:i/>
                <w:iCs/>
                <w:color w:val="000000"/>
                <w:sz w:val="28"/>
                <w:szCs w:val="28"/>
              </w:rPr>
              <w:t>Заместительное действие.</w:t>
            </w:r>
            <w:r>
              <w:rPr>
                <w:rFonts w:cs="Times New Roman" w:ascii="Times New Roman" w:hAnsi="Times New Roman"/>
                <w:b w:val="false"/>
                <w:bCs w:val="false"/>
                <w:color w:val="000000"/>
                <w:sz w:val="28"/>
                <w:szCs w:val="28"/>
              </w:rPr>
              <w:t xml:space="preserve"> Заключается в возмещение утраченной организмом части крови. Это операция по пересадке чужеродной ткани. Срок жизни эритроцитов от 2 до 130 дней. Перелитая кровь частично берет на себя роль всех физиологических процессов организма, восстанавливает ОЦК, окислительные процессы, иммобилизируют кровь из кровяного депо, улучшает работу сердца, печени, почек, повышает тонус сосудистой стенки. </w:t>
            </w:r>
          </w:p>
          <w:p>
            <w:pPr>
              <w:pStyle w:val="Normal"/>
              <w:spacing w:lineRule="auto" w:line="276"/>
              <w:jc w:val="both"/>
              <w:rPr/>
            </w:pPr>
            <w:r>
              <w:rPr>
                <w:rFonts w:cs="Times New Roman" w:ascii="Times New Roman" w:hAnsi="Times New Roman"/>
                <w:b w:val="false"/>
                <w:bCs w:val="false"/>
                <w:i/>
                <w:iCs/>
                <w:color w:val="000000"/>
                <w:sz w:val="28"/>
                <w:szCs w:val="28"/>
              </w:rPr>
              <w:t>Стимулирующее действие.</w:t>
            </w:r>
            <w:r>
              <w:rPr>
                <w:rFonts w:cs="Times New Roman" w:ascii="Times New Roman" w:hAnsi="Times New Roman"/>
                <w:b w:val="false"/>
                <w:bCs w:val="false"/>
                <w:color w:val="000000"/>
                <w:sz w:val="28"/>
                <w:szCs w:val="28"/>
              </w:rPr>
              <w:t xml:space="preserve"> Клинически проявляется в улучшении состояния и местных патологических процессов, повышении реактивности организма, усиливается регенерация тканей, возрастает фагоцитоз, лейкоцитоз, продукция антител. В организме ускоряются биохимические процессы, активируются вегетативные центры больших полушарий мозга. </w:t>
            </w:r>
          </w:p>
          <w:p>
            <w:pPr>
              <w:pStyle w:val="Normal"/>
              <w:spacing w:lineRule="auto" w:line="276"/>
              <w:jc w:val="both"/>
              <w:rPr/>
            </w:pPr>
            <w:r>
              <w:rPr>
                <w:rFonts w:cs="Times New Roman" w:ascii="Times New Roman" w:hAnsi="Times New Roman"/>
                <w:b w:val="false"/>
                <w:bCs w:val="false"/>
                <w:i/>
                <w:iCs/>
                <w:color w:val="000000"/>
                <w:sz w:val="28"/>
                <w:szCs w:val="28"/>
              </w:rPr>
              <w:t xml:space="preserve">Гемостатическое (кровоостанавливающее) действие. </w:t>
            </w:r>
            <w:r>
              <w:rPr>
                <w:rFonts w:cs="Times New Roman" w:ascii="Times New Roman" w:hAnsi="Times New Roman"/>
                <w:b w:val="false"/>
                <w:bCs w:val="false"/>
                <w:color w:val="000000"/>
                <w:sz w:val="28"/>
                <w:szCs w:val="28"/>
              </w:rPr>
              <w:t xml:space="preserve">Проявляется в раздражении ряда органов и систем, это сопровождается повышением сократительной способности нервно – мышечного аппарата сосудистой стенки. В некоторой степени это может быть отнесено за счет доставки с кровью тромбопластических веществ (тромбокиназа, тромбин и пр.). </w:t>
            </w:r>
          </w:p>
          <w:p>
            <w:pPr>
              <w:pStyle w:val="Normal"/>
              <w:spacing w:lineRule="auto" w:line="276"/>
              <w:jc w:val="both"/>
              <w:rPr/>
            </w:pPr>
            <w:r>
              <w:rPr>
                <w:rFonts w:cs="Times New Roman" w:ascii="Times New Roman" w:hAnsi="Times New Roman"/>
                <w:b w:val="false"/>
                <w:bCs w:val="false"/>
                <w:i/>
                <w:iCs/>
                <w:color w:val="000000"/>
                <w:sz w:val="28"/>
                <w:szCs w:val="28"/>
              </w:rPr>
              <w:t xml:space="preserve">Обезвреживающее (дезинтоксикационное) действие. </w:t>
            </w:r>
            <w:r>
              <w:rPr>
                <w:rFonts w:cs="Times New Roman" w:ascii="Times New Roman" w:hAnsi="Times New Roman"/>
                <w:b w:val="false"/>
                <w:bCs w:val="false"/>
                <w:color w:val="000000"/>
                <w:sz w:val="28"/>
                <w:szCs w:val="28"/>
              </w:rPr>
              <w:t xml:space="preserve">Вливание крови уменьшает концентрацию яда, увеличение ОЦК улучшает почечный кровоток, что способствует выведению ядовитых веществ из организма. </w:t>
            </w:r>
          </w:p>
          <w:p>
            <w:pPr>
              <w:pStyle w:val="Normal"/>
              <w:spacing w:lineRule="auto" w:line="276"/>
              <w:jc w:val="both"/>
              <w:rPr/>
            </w:pPr>
            <w:r>
              <w:rPr>
                <w:rFonts w:cs="Times New Roman" w:ascii="Times New Roman" w:hAnsi="Times New Roman"/>
                <w:b w:val="false"/>
                <w:bCs w:val="false"/>
                <w:i/>
                <w:iCs/>
                <w:color w:val="000000"/>
                <w:sz w:val="28"/>
                <w:szCs w:val="28"/>
              </w:rPr>
              <w:t>Иммунобиологическое действие</w:t>
            </w:r>
            <w:r>
              <w:rPr>
                <w:rFonts w:cs="Times New Roman" w:ascii="Times New Roman" w:hAnsi="Times New Roman"/>
                <w:b w:val="false"/>
                <w:bCs w:val="false"/>
                <w:color w:val="000000"/>
                <w:sz w:val="28"/>
                <w:szCs w:val="28"/>
              </w:rPr>
              <w:t xml:space="preserve"> основано на возрастании фагоцитарной, лейкоцитарной активности, усилении образования антител. Увеличивается титр различных антител и белковых фракций. </w:t>
            </w:r>
          </w:p>
          <w:p>
            <w:pPr>
              <w:pStyle w:val="Normal"/>
              <w:spacing w:lineRule="auto" w:line="276"/>
              <w:jc w:val="both"/>
              <w:rPr/>
            </w:pPr>
            <w:r>
              <w:rPr>
                <w:rFonts w:cs="Times New Roman" w:ascii="Times New Roman" w:hAnsi="Times New Roman"/>
                <w:b w:val="false"/>
                <w:bCs w:val="false"/>
                <w:i/>
                <w:iCs/>
                <w:color w:val="000000"/>
                <w:sz w:val="28"/>
                <w:szCs w:val="28"/>
              </w:rPr>
              <w:t>Питательное действие</w:t>
            </w:r>
            <w:r>
              <w:rPr>
                <w:rFonts w:cs="Times New Roman" w:ascii="Times New Roman" w:hAnsi="Times New Roman"/>
                <w:b w:val="false"/>
                <w:bCs w:val="false"/>
                <w:color w:val="000000"/>
                <w:sz w:val="28"/>
                <w:szCs w:val="28"/>
              </w:rPr>
              <w:t xml:space="preserve"> заключается во введении в организм вместе с плазмой значительного количества белков, жиров, углеводов и аминокислот. </w:t>
            </w:r>
          </w:p>
          <w:p>
            <w:pPr>
              <w:pStyle w:val="Normal"/>
              <w:spacing w:lineRule="auto" w:line="276"/>
              <w:jc w:val="both"/>
              <w:rPr/>
            </w:pPr>
            <w:r>
              <w:rPr>
                <w:rFonts w:cs="Times New Roman" w:ascii="Times New Roman" w:hAnsi="Times New Roman"/>
                <w:b/>
                <w:bCs/>
                <w:color w:val="000000"/>
                <w:sz w:val="28"/>
                <w:szCs w:val="28"/>
              </w:rPr>
              <w:t>3.Опишите методику определения группы крови и результат заключения о групповой принадлежности.</w:t>
            </w:r>
          </w:p>
          <w:p>
            <w:pPr>
              <w:pStyle w:val="Normal"/>
              <w:spacing w:lineRule="auto" w:line="276"/>
              <w:jc w:val="both"/>
              <w:rPr/>
            </w:pPr>
            <w:r>
              <w:rPr>
                <w:rFonts w:cs="Times New Roman" w:ascii="Times New Roman" w:hAnsi="Times New Roman"/>
                <w:i/>
                <w:iCs/>
                <w:color w:val="000000"/>
                <w:sz w:val="28"/>
                <w:szCs w:val="28"/>
              </w:rPr>
              <w:t>Методика определения группы крови:</w:t>
            </w:r>
            <w:r>
              <w:rPr>
                <w:rFonts w:cs="Times New Roman" w:ascii="Times New Roman" w:hAnsi="Times New Roman"/>
                <w:color w:val="000000"/>
                <w:sz w:val="28"/>
                <w:szCs w:val="28"/>
              </w:rPr>
              <w:t xml:space="preserve"> определение группы крови производят при температуре от +15 до +20ºС. на тарелках или планшетах. На левой стороне планшета надписывают группы крови в буквенной транскрипции. Посередине верхнего края планшета отмечают фамилию донора (реципиента). Используют стандартные сыворотки двух серий трех групп (О, А, В) с титром не ниже 1:32. На  тарелку или планшет наносят по одной две капли стандартных сывороток в два ряда, начиная с первой группы слева направо. Капли крови наносят пипеткой около каждой капли сыворотки и смешивают углом предметного стекла. Количество крови должно быть в 8 – 10 раз меньше, чем сыворотки. Затем планшет осторожно покачивают в руках, что способствует быстрой и четкой агглютинации. Агглютинация начинается на 3 минуте. По мере наступления агглютинации, добавляют по одной капле физиологического раствора и продолжают наблюдать до истечения 5 минут. Результат читают в проходящем дневном свете, если агглютинация нечеткая, к смеси добавляют по одной капле изотонического раствора хлорида натрия, после чего дают </w:t>
            </w:r>
            <w:r>
              <w:rPr>
                <w:rFonts w:cs="Times New Roman" w:ascii="Times New Roman" w:hAnsi="Times New Roman"/>
                <w:i/>
                <w:iCs/>
                <w:color w:val="000000"/>
                <w:sz w:val="28"/>
                <w:szCs w:val="28"/>
              </w:rPr>
              <w:t>окончательное заключение о групповой принадлежности:</w:t>
            </w:r>
          </w:p>
          <w:p>
            <w:pPr>
              <w:pStyle w:val="Normal"/>
              <w:numPr>
                <w:ilvl w:val="0"/>
                <w:numId w:val="16"/>
              </w:numPr>
              <w:spacing w:lineRule="auto" w:line="276"/>
              <w:jc w:val="both"/>
              <w:rPr/>
            </w:pPr>
            <w:r>
              <w:rPr>
                <w:rFonts w:cs="Times New Roman" w:ascii="Times New Roman" w:hAnsi="Times New Roman"/>
                <w:color w:val="000000"/>
                <w:sz w:val="28"/>
                <w:szCs w:val="28"/>
              </w:rPr>
              <w:t xml:space="preserve">Отсутствие агглютинации во всех трех каплях указывает на то, что в исследуемой крови нет агглютиногенов, т. е. кровь относится к группе 0(I). </w:t>
            </w:r>
          </w:p>
          <w:p>
            <w:pPr>
              <w:pStyle w:val="Normal"/>
              <w:numPr>
                <w:ilvl w:val="0"/>
                <w:numId w:val="16"/>
              </w:numPr>
              <w:spacing w:lineRule="auto" w:line="276"/>
              <w:jc w:val="both"/>
              <w:rPr/>
            </w:pPr>
            <w:r>
              <w:rPr>
                <w:rFonts w:cs="Times New Roman" w:ascii="Times New Roman" w:hAnsi="Times New Roman"/>
                <w:color w:val="000000"/>
                <w:sz w:val="28"/>
                <w:szCs w:val="28"/>
              </w:rPr>
              <w:t xml:space="preserve">Наступление агглютинации в каплях с сыворотками 0(I) и B(III) указывает на то, что в исследуемой крови имеется агглютиноген А, т. е. кровь относится к группе A(II). </w:t>
            </w:r>
          </w:p>
          <w:p>
            <w:pPr>
              <w:pStyle w:val="Normal"/>
              <w:numPr>
                <w:ilvl w:val="0"/>
                <w:numId w:val="16"/>
              </w:numPr>
              <w:spacing w:lineRule="auto" w:line="276"/>
              <w:jc w:val="both"/>
              <w:rPr/>
            </w:pPr>
            <w:r>
              <w:rPr>
                <w:rFonts w:cs="Times New Roman" w:ascii="Times New Roman" w:hAnsi="Times New Roman"/>
                <w:color w:val="000000"/>
                <w:sz w:val="28"/>
                <w:szCs w:val="28"/>
              </w:rPr>
              <w:t xml:space="preserve">Наличие агглютинации в каплях с сыворотками группы 0(I) и A(II) указывает на то, что в исследуемой крови имеется агглютиноген В, т. е. кровь группы B(III). </w:t>
            </w:r>
          </w:p>
          <w:p>
            <w:pPr>
              <w:pStyle w:val="Normal"/>
              <w:numPr>
                <w:ilvl w:val="0"/>
                <w:numId w:val="16"/>
              </w:numPr>
              <w:spacing w:lineRule="auto" w:line="276"/>
              <w:jc w:val="both"/>
              <w:rPr/>
            </w:pPr>
            <w:r>
              <w:rPr>
                <w:rFonts w:cs="Times New Roman" w:ascii="Times New Roman" w:hAnsi="Times New Roman"/>
                <w:color w:val="000000"/>
                <w:sz w:val="28"/>
                <w:szCs w:val="28"/>
              </w:rPr>
              <w:t xml:space="preserve">Агглютинация во всех каплях указывает на наличие в исследуемой крови агглютиногенов А и В, т. е. кровь относится к группе AB(IV). Однако в этом случае учитывая, что агглютинация со всеми сыворотками возможна за счет неспецифической реакции, необходимо нанести на планшет или тарелку две-три капли стандартной сыворотки группы AB(IV) и добавить к ним 1 каплю исследуемой крови. </w:t>
            </w:r>
          </w:p>
          <w:p>
            <w:pPr>
              <w:pStyle w:val="Normal"/>
              <w:spacing w:lineRule="auto" w:line="276"/>
              <w:jc w:val="both"/>
              <w:rPr/>
            </w:pPr>
            <w:r>
              <w:rPr>
                <w:rFonts w:cs="Times New Roman" w:ascii="Times New Roman" w:hAnsi="Times New Roman"/>
                <w:color w:val="000000"/>
                <w:sz w:val="28"/>
                <w:szCs w:val="28"/>
              </w:rPr>
              <w:t xml:space="preserve">Сыворотку и кровь перемешивают, и результат реакции наблюдают в течение 5 минут. Если агглютинация не наступила, то исследуемую кровь относят к группе AB(IV). Если же агглютинация появляется с сывороткой группы AB(IV), значит, реакция неспецифическая </w:t>
            </w:r>
          </w:p>
          <w:p>
            <w:pPr>
              <w:pStyle w:val="Normal"/>
              <w:spacing w:lineRule="auto" w:line="276"/>
              <w:jc w:val="both"/>
              <w:rPr/>
            </w:pPr>
            <w:r>
              <w:rPr>
                <w:rFonts w:cs="Times New Roman" w:ascii="Times New Roman" w:hAnsi="Times New Roman"/>
                <w:b/>
                <w:bCs/>
                <w:color w:val="000000"/>
                <w:sz w:val="28"/>
                <w:szCs w:val="28"/>
              </w:rPr>
              <w:t>4.Перечислите и охарактеризуйте осложнения при переливании крови.</w:t>
            </w:r>
          </w:p>
          <w:p>
            <w:pPr>
              <w:pStyle w:val="Normal"/>
              <w:numPr>
                <w:ilvl w:val="0"/>
                <w:numId w:val="17"/>
              </w:numPr>
              <w:spacing w:lineRule="auto" w:line="276"/>
              <w:jc w:val="both"/>
              <w:rPr/>
            </w:pPr>
            <w:r>
              <w:rPr>
                <w:rFonts w:cs="Times New Roman" w:ascii="Times New Roman" w:hAnsi="Times New Roman"/>
                <w:i/>
                <w:iCs/>
                <w:color w:val="000000"/>
                <w:sz w:val="28"/>
                <w:szCs w:val="28"/>
              </w:rPr>
              <w:t>Пирогенные реакции</w:t>
            </w:r>
            <w:r>
              <w:rPr>
                <w:rFonts w:cs="Times New Roman" w:ascii="Times New Roman" w:hAnsi="Times New Roman"/>
                <w:color w:val="000000"/>
                <w:sz w:val="28"/>
                <w:szCs w:val="28"/>
              </w:rPr>
              <w:t xml:space="preserve"> проявляются повышением температуры тела, иногда ознобом, болями в пояснице и костях. В этих случаях показано применение жаропонижающих средств и кардиальной терапии. </w:t>
            </w:r>
          </w:p>
          <w:p>
            <w:pPr>
              <w:pStyle w:val="Normal"/>
              <w:numPr>
                <w:ilvl w:val="0"/>
                <w:numId w:val="17"/>
              </w:numPr>
              <w:spacing w:lineRule="auto" w:line="276"/>
              <w:jc w:val="both"/>
              <w:rPr/>
            </w:pPr>
            <w:r>
              <w:rPr>
                <w:rFonts w:cs="Times New Roman" w:ascii="Times New Roman" w:hAnsi="Times New Roman"/>
                <w:i/>
                <w:iCs/>
                <w:color w:val="000000"/>
                <w:sz w:val="28"/>
                <w:szCs w:val="28"/>
              </w:rPr>
              <w:t>При аллергической реакции</w:t>
            </w:r>
            <w:r>
              <w:rPr>
                <w:rFonts w:cs="Times New Roman" w:ascii="Times New Roman" w:hAnsi="Times New Roman"/>
                <w:color w:val="000000"/>
                <w:sz w:val="28"/>
                <w:szCs w:val="28"/>
              </w:rPr>
              <w:t xml:space="preserve"> к повышению температурь, тела присоединяются одышка, тошнота, рвота. В этих случаях, кроме жаропонижающих, используют антигистаминные препараты (димедрол, супрастин), кортикостероиды, кардиальные и десенсибилизирующие средства. </w:t>
            </w:r>
          </w:p>
          <w:p>
            <w:pPr>
              <w:pStyle w:val="Normal"/>
              <w:numPr>
                <w:ilvl w:val="0"/>
                <w:numId w:val="17"/>
              </w:numPr>
              <w:spacing w:lineRule="auto" w:line="276"/>
              <w:jc w:val="both"/>
              <w:rPr/>
            </w:pPr>
            <w:r>
              <w:rPr>
                <w:rFonts w:cs="Times New Roman" w:ascii="Times New Roman" w:hAnsi="Times New Roman"/>
                <w:i/>
                <w:iCs/>
                <w:color w:val="000000"/>
                <w:sz w:val="28"/>
                <w:szCs w:val="28"/>
              </w:rPr>
              <w:t>Наиболее тяжелой реакцией является анафилактический шок,</w:t>
            </w:r>
            <w:r>
              <w:rPr>
                <w:rFonts w:cs="Times New Roman" w:ascii="Times New Roman" w:hAnsi="Times New Roman"/>
                <w:color w:val="000000"/>
                <w:sz w:val="28"/>
                <w:szCs w:val="28"/>
              </w:rPr>
              <w:t xml:space="preserve"> который характеризуется вазомоторными расстройствами, гиперемией кожи, цианозом, холодным потом. Пульс частый, нитевидный. Артериальное давление снижено. Тоны сердца глухие. Могут развиться отек легких и крапивница. Осложнения после переливания крови связаны с несовместимостью крови донора и реципиента, бактериальным загрязнением крови, 99 нарушением техники переливания крови (воздушная эмболия, тромбоэмболия), циркуляторной перегрузкой, массивным переливанием крови, недоучетом противопоказаний к переливанию крови. Чаще всего возникновение гемотрансфузионного шока обусловливается переливанием полностью или частично несовместимой крови. </w:t>
            </w:r>
          </w:p>
          <w:p>
            <w:pPr>
              <w:pStyle w:val="Normal"/>
              <w:numPr>
                <w:ilvl w:val="0"/>
                <w:numId w:val="17"/>
              </w:numPr>
              <w:spacing w:lineRule="auto" w:line="276"/>
              <w:jc w:val="both"/>
              <w:rPr/>
            </w:pPr>
            <w:r>
              <w:rPr>
                <w:rFonts w:cs="Times New Roman" w:ascii="Times New Roman" w:hAnsi="Times New Roman"/>
                <w:i/>
                <w:iCs/>
                <w:color w:val="000000"/>
                <w:sz w:val="28"/>
                <w:szCs w:val="28"/>
              </w:rPr>
              <w:t>Гемотрансфузионный шок</w:t>
            </w:r>
            <w:r>
              <w:rPr>
                <w:rFonts w:cs="Times New Roman" w:ascii="Times New Roman" w:hAnsi="Times New Roman"/>
                <w:color w:val="000000"/>
                <w:sz w:val="28"/>
                <w:szCs w:val="28"/>
              </w:rPr>
              <w:t xml:space="preserve"> развивается при переливании, несовместимой по группе или резус-фактору крови. В настоящее время известно много агглютиногенов, которые имеются в крови человека. Определение групп крови и резус-принадлежности ее совсем не всегда делает гемотрансфузию полностью безопасной. Чаще всего </w:t>
            </w:r>
            <w:r>
              <w:rPr>
                <w:rFonts w:cs="Times New Roman" w:ascii="Times New Roman" w:hAnsi="Times New Roman"/>
                <w:i/>
                <w:iCs/>
                <w:color w:val="000000"/>
                <w:sz w:val="28"/>
                <w:szCs w:val="28"/>
              </w:rPr>
              <w:t>пострансфузионный шок</w:t>
            </w:r>
            <w:r>
              <w:rPr>
                <w:rFonts w:cs="Times New Roman" w:ascii="Times New Roman" w:hAnsi="Times New Roman"/>
                <w:color w:val="000000"/>
                <w:sz w:val="28"/>
                <w:szCs w:val="28"/>
              </w:rPr>
              <w:t xml:space="preserve"> возникает при несовместимости крови реципиента и донора по системе AB0. Иммунологический конфликт при гемотрансфузионном шоке может быть также обусловлен изоммунизацией, различной резуспринадлежностью больной и донора. Переливание крови - это введение чужеродного белка, в связи, с чем необходимо устанавливать строгие показания. Не следует производить гемотрансфузию в тех случаях, когда без нее можно обойтись. Выполнять переливание крови должен только врач. Тщательное наблюдение за больной позволяет заметить первоначальные нарушения, свидетельствующие об опасной патологии. Иногда первыми признаками постгеморрагической реакции являются беспокойство больной, боли в пояснице, озноб. В таких случаях гемотрансфузию следует сразу же прекратить. </w:t>
            </w:r>
            <w:r>
              <w:rPr>
                <w:rFonts w:cs="Times New Roman" w:ascii="Times New Roman" w:hAnsi="Times New Roman"/>
                <w:i/>
                <w:iCs/>
                <w:color w:val="000000"/>
                <w:sz w:val="28"/>
                <w:szCs w:val="28"/>
              </w:rPr>
              <w:t>Клиническая картина,</w:t>
            </w:r>
            <w:r>
              <w:rPr>
                <w:rFonts w:cs="Times New Roman" w:ascii="Times New Roman" w:hAnsi="Times New Roman"/>
                <w:color w:val="000000"/>
                <w:sz w:val="28"/>
                <w:szCs w:val="28"/>
              </w:rPr>
              <w:t xml:space="preserve"> которая развивается при переливании несовместимой крови, может быть самой разнообразной. При переливании крови, несовместимой в групповом отношении, клинические признаки осложнения проявляются уже после введения небольших количеств крови (25 - 75 мл). Больная становится беспокойной, жалуется на плохое самочувствие, затем на боли в пояснице, обусловленные спазмом почечных сосудов, чувство стеснения в груди, жар. Если трансфузия крови не прекращается, то снижается артериальное давление, появляется бледность кожных покровов, иногда рвота. Довольно быстро развивается гемоглобинурия (моча приобретает цвет темного пива). Если же трансфузия вовремя прекращена, то эти симптомы могут исчезнуть бесследно. Однако необходим строгий врачебный контроль, так как позднее могут наступить тяжелые нарушения функции почек вплоть до развития острой почечной недостаточности. </w:t>
            </w:r>
          </w:p>
          <w:p>
            <w:pPr>
              <w:pStyle w:val="Normal"/>
              <w:spacing w:lineRule="auto" w:line="276"/>
              <w:jc w:val="both"/>
              <w:rPr/>
            </w:pPr>
            <w:r>
              <w:rPr>
                <w:rFonts w:cs="Times New Roman" w:ascii="Times New Roman" w:hAnsi="Times New Roman"/>
                <w:b/>
                <w:bCs/>
                <w:color w:val="000000"/>
                <w:sz w:val="28"/>
                <w:szCs w:val="28"/>
              </w:rPr>
              <w:t>5.Перечислите показания и противопоказания к переливанию крови.</w:t>
            </w:r>
          </w:p>
          <w:p>
            <w:pPr>
              <w:pStyle w:val="Normal"/>
              <w:spacing w:lineRule="auto" w:line="276"/>
              <w:jc w:val="both"/>
              <w:rPr/>
            </w:pPr>
            <w:r>
              <w:rPr>
                <w:rFonts w:cs="Times New Roman" w:ascii="Times New Roman" w:hAnsi="Times New Roman"/>
                <w:i/>
                <w:iCs/>
                <w:color w:val="000000"/>
                <w:sz w:val="28"/>
                <w:szCs w:val="28"/>
              </w:rPr>
              <w:t xml:space="preserve">Показания к переливанию крови: </w:t>
            </w:r>
          </w:p>
          <w:p>
            <w:pPr>
              <w:pStyle w:val="Normal"/>
              <w:spacing w:lineRule="auto" w:line="276"/>
              <w:jc w:val="both"/>
              <w:rPr/>
            </w:pPr>
            <w:r>
              <w:rPr>
                <w:rFonts w:cs="Times New Roman" w:ascii="Times New Roman" w:hAnsi="Times New Roman"/>
                <w:color w:val="000000"/>
                <w:sz w:val="28"/>
                <w:szCs w:val="28"/>
              </w:rPr>
              <w:t xml:space="preserve">Абсолютные - острая кровопотеря (15% ОЦК); травматический шок; тяжелые операции, сопровождающиеся обширными повреждениями тканей и кровотечением. </w:t>
            </w:r>
          </w:p>
          <w:p>
            <w:pPr>
              <w:pStyle w:val="Normal"/>
              <w:spacing w:lineRule="auto" w:line="276"/>
              <w:jc w:val="both"/>
              <w:rPr/>
            </w:pPr>
            <w:r>
              <w:rPr>
                <w:rFonts w:cs="Times New Roman" w:ascii="Times New Roman" w:hAnsi="Times New Roman"/>
                <w:color w:val="000000"/>
                <w:sz w:val="28"/>
                <w:szCs w:val="28"/>
              </w:rPr>
              <w:t xml:space="preserve">Относительные - анемия, заболевания воспалительного характера с тяжелой интоксикацией, продолжающееся кровотечение, нарушения свертывающей системы, снижение иммунного статуса организма, длительные хронические воспалительные процессы со снижением регенерации и реактивности, некоторые отравления. </w:t>
            </w:r>
          </w:p>
          <w:p>
            <w:pPr>
              <w:pStyle w:val="Normal"/>
              <w:spacing w:lineRule="auto" w:line="276"/>
              <w:jc w:val="both"/>
              <w:rPr/>
            </w:pPr>
            <w:r>
              <w:rPr>
                <w:rFonts w:cs="Times New Roman" w:ascii="Times New Roman" w:hAnsi="Times New Roman"/>
                <w:i/>
                <w:iCs/>
                <w:color w:val="000000"/>
                <w:sz w:val="28"/>
                <w:szCs w:val="28"/>
              </w:rPr>
              <w:t xml:space="preserve">Противопоказания к переливанию крови можно разделить на две группы: </w:t>
            </w:r>
          </w:p>
          <w:p>
            <w:pPr>
              <w:pStyle w:val="Normal"/>
              <w:spacing w:lineRule="auto" w:line="276"/>
              <w:jc w:val="both"/>
              <w:rPr/>
            </w:pPr>
            <w:r>
              <w:rPr>
                <w:rFonts w:cs="Times New Roman" w:ascii="Times New Roman" w:hAnsi="Times New Roman"/>
                <w:color w:val="000000"/>
                <w:sz w:val="28"/>
                <w:szCs w:val="28"/>
              </w:rPr>
              <w:t xml:space="preserve">1. Абсолютные: острый септический эндокардит; свежие тромбозы и эмболии; отек легких; тяжелые расстройства мозгового кровообращения; пороки сердца, миокардиты и миокардиосклероз различного вида с нарушением - общего кровообращения II─ІІІ степени; гипертоническая болезнь ΙΙΙ степени с выраженным атеросклерозом сосудов головного мозга, нефросклерозом. </w:t>
            </w:r>
          </w:p>
          <w:p>
            <w:pPr>
              <w:pStyle w:val="Normal"/>
              <w:spacing w:lineRule="auto" w:line="276"/>
              <w:jc w:val="both"/>
              <w:rPr/>
            </w:pPr>
            <w:r>
              <w:rPr>
                <w:rFonts w:cs="Times New Roman" w:ascii="Times New Roman" w:hAnsi="Times New Roman"/>
                <w:color w:val="000000"/>
                <w:sz w:val="28"/>
                <w:szCs w:val="28"/>
              </w:rPr>
              <w:t xml:space="preserve">2. Относительные: подострый септический эндокардит без прогрессирующего развития диффузного гломерулонефрита и расстройств общего кровообращения; пороки сердца с недостаточностью кровообращения ІІб степени; выраженный амилоидоз; остротекущий туберкулез. </w:t>
            </w:r>
          </w:p>
          <w:p>
            <w:pPr>
              <w:pStyle w:val="Normal"/>
              <w:spacing w:lineRule="auto" w:line="276"/>
              <w:jc w:val="both"/>
              <w:rPr/>
            </w:pPr>
            <w:r>
              <w:rPr>
                <w:rFonts w:cs="Times New Roman" w:ascii="Times New Roman" w:hAnsi="Times New Roman"/>
                <w:b/>
                <w:bCs/>
                <w:color w:val="000000"/>
                <w:sz w:val="28"/>
                <w:szCs w:val="28"/>
              </w:rPr>
              <w:t xml:space="preserve">6.Собрать наборы инструментов </w:t>
            </w:r>
          </w:p>
          <w:p>
            <w:pPr>
              <w:pStyle w:val="Style21"/>
              <w:spacing w:lineRule="auto" w:line="276"/>
              <w:jc w:val="both"/>
              <w:rPr/>
            </w:pPr>
            <w:r>
              <w:rPr>
                <w:rFonts w:cs="Times New Roman" w:ascii="Times New Roman" w:hAnsi="Times New Roman"/>
                <w:b w:val="false"/>
                <w:bCs w:val="false"/>
                <w:i/>
                <w:iCs/>
                <w:caps w:val="false"/>
                <w:smallCaps w:val="false"/>
                <w:color w:val="000000"/>
                <w:spacing w:val="0"/>
                <w:sz w:val="28"/>
                <w:szCs w:val="28"/>
                <w:u w:val="single"/>
              </w:rPr>
              <w:t>Выявление признаков непригодности крови к переливанию.</w:t>
            </w:r>
          </w:p>
          <w:p>
            <w:pPr>
              <w:pStyle w:val="Style21"/>
              <w:widowControl/>
              <w:spacing w:lineRule="auto" w:line="276" w:before="0" w:after="0"/>
              <w:ind w:left="0" w:right="0" w:hanging="0"/>
              <w:jc w:val="both"/>
              <w:rPr/>
            </w:pPr>
            <w:r>
              <w:rPr>
                <w:rFonts w:ascii="Times New Roman" w:hAnsi="Times New Roman"/>
                <w:b w:val="false"/>
                <w:bCs w:val="false"/>
                <w:i/>
                <w:iCs/>
                <w:caps w:val="false"/>
                <w:smallCaps w:val="false"/>
                <w:color w:val="000000"/>
                <w:spacing w:val="0"/>
                <w:sz w:val="28"/>
                <w:szCs w:val="28"/>
              </w:rPr>
              <w:t>Показание: </w:t>
            </w:r>
            <w:r>
              <w:rPr>
                <w:rFonts w:ascii="Times New Roman" w:hAnsi="Times New Roman"/>
                <w:b w:val="false"/>
                <w:bCs w:val="false"/>
                <w:i w:val="false"/>
                <w:iCs w:val="false"/>
                <w:caps w:val="false"/>
                <w:smallCaps w:val="false"/>
                <w:color w:val="000000"/>
                <w:spacing w:val="0"/>
                <w:sz w:val="28"/>
                <w:szCs w:val="28"/>
              </w:rPr>
              <w:t>определение годности крови к переливанию.</w:t>
            </w:r>
          </w:p>
          <w:p>
            <w:pPr>
              <w:pStyle w:val="Style21"/>
              <w:widowControl/>
              <w:spacing w:lineRule="auto" w:line="276" w:before="0" w:after="0"/>
              <w:ind w:left="0" w:right="0" w:hanging="0"/>
              <w:jc w:val="both"/>
              <w:rPr/>
            </w:pPr>
            <w:r>
              <w:rPr>
                <w:rFonts w:ascii="Times New Roman" w:hAnsi="Times New Roman"/>
                <w:b w:val="false"/>
                <w:bCs w:val="false"/>
                <w:i/>
                <w:iCs/>
                <w:caps w:val="false"/>
                <w:smallCaps w:val="false"/>
                <w:color w:val="000000"/>
                <w:spacing w:val="0"/>
                <w:sz w:val="28"/>
                <w:szCs w:val="28"/>
              </w:rPr>
              <w:t>Оснащение:</w:t>
            </w:r>
            <w:r>
              <w:rPr>
                <w:rFonts w:ascii="Times New Roman" w:hAnsi="Times New Roman"/>
                <w:b w:val="false"/>
                <w:bCs w:val="false"/>
                <w:i w:val="false"/>
                <w:iCs w:val="false"/>
                <w:caps w:val="false"/>
                <w:smallCaps w:val="false"/>
                <w:color w:val="000000"/>
                <w:spacing w:val="0"/>
                <w:sz w:val="28"/>
                <w:szCs w:val="28"/>
              </w:rPr>
              <w:t> флакон или контейнер с кровью.</w:t>
            </w:r>
          </w:p>
          <w:p>
            <w:pPr>
              <w:pStyle w:val="Style21"/>
              <w:widowControl/>
              <w:spacing w:lineRule="auto" w:line="276" w:before="0" w:after="0"/>
              <w:ind w:left="0" w:right="0" w:hanging="0"/>
              <w:jc w:val="both"/>
              <w:rPr/>
            </w:pPr>
            <w:r>
              <w:rPr>
                <w:rFonts w:ascii="Times New Roman" w:hAnsi="Times New Roman"/>
                <w:b w:val="false"/>
                <w:bCs w:val="false"/>
                <w:i/>
                <w:iCs/>
                <w:caps w:val="false"/>
                <w:smallCaps w:val="false"/>
                <w:color w:val="000000"/>
                <w:spacing w:val="0"/>
                <w:sz w:val="28"/>
                <w:szCs w:val="28"/>
              </w:rPr>
              <w:t>Последовательность действий:</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1. Оценить герметичность упаковки:</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Упаковка должна быть абсолютно целостной;</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Никакие следы нарушения целостности недопустимы, при их наличии кровь непригодна для переливания.</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2. Оценить правильность паспортизации:</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наличие этикетки с номером;</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даты заготовки;</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обозначение группы крови и резус принадлежности;</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наименование консерванта;</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фамилии и инициалов донора;</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наименование учреждения- заготовителя;</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подпись врача;</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 штампа о проверке на ВИЧ и вирусный гепатит.</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3. Обратить внимание на срок годности крови, сопоставить его с датой переливания, оценить визуально кровь во флаконе:</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кровь должна быть разделена на три слоя (внизу – красные эритроциты, выше - узкая серая полоска лейкоцитов и тромбоцитов, над ней - желтая прозрачная плазма);</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плазма должна быть прозрачной;</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хлопья, плёнки, сгустки в плазме свидетельствуют о её инфицированности и непригодности к переливанию;</w:t>
            </w:r>
          </w:p>
          <w:p>
            <w:pPr>
              <w:pStyle w:val="Style21"/>
              <w:widowControl/>
              <w:spacing w:lineRule="auto" w:line="276" w:before="0" w:after="375"/>
              <w:ind w:left="0" w:right="0" w:hanging="0"/>
              <w:jc w:val="both"/>
              <w:rPr/>
            </w:pPr>
            <w:r>
              <w:rPr>
                <w:rFonts w:ascii="Times New Roman" w:hAnsi="Times New Roman"/>
                <w:b w:val="false"/>
                <w:i w:val="false"/>
                <w:caps w:val="false"/>
                <w:smallCaps w:val="false"/>
                <w:color w:val="000000"/>
                <w:spacing w:val="0"/>
                <w:sz w:val="28"/>
                <w:szCs w:val="28"/>
              </w:rPr>
              <w:t>· розовое окрашивание плазмы говорит о гемолизе эритроцитов и непригодности крови к переливанию.</w:t>
            </w:r>
          </w:p>
          <w:p>
            <w:pPr>
              <w:pStyle w:val="Style21"/>
              <w:widowControl/>
              <w:spacing w:lineRule="auto" w:line="276" w:before="0" w:after="0"/>
              <w:ind w:left="0" w:right="0" w:hanging="0"/>
              <w:jc w:val="both"/>
              <w:rPr/>
            </w:pPr>
            <w:r>
              <w:rPr>
                <w:rFonts w:ascii="Times New Roman" w:hAnsi="Times New Roman"/>
                <w:b w:val="false"/>
                <w:bCs w:val="false"/>
                <w:i/>
                <w:iCs/>
                <w:caps w:val="false"/>
                <w:smallCaps w:val="false"/>
                <w:color w:val="000000"/>
                <w:spacing w:val="0"/>
                <w:sz w:val="28"/>
                <w:szCs w:val="28"/>
              </w:rPr>
              <w:t>Примечание</w:t>
            </w:r>
            <w:r>
              <w:rPr>
                <w:rFonts w:ascii="Times New Roman" w:hAnsi="Times New Roman"/>
                <w:b/>
                <w:i w:val="false"/>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rPr>
              <w:t>: Плазма может быть непрозрачной в случае так называемой хиллезной крови, т.е. крови, содержащей большое количество нейтральных жиров. При нагревании хиллезной крови до 37 0 С, плазма становится прозрачной, если же кровь инфицирована - остаётся мутной.</w:t>
            </w:r>
          </w:p>
          <w:p>
            <w:pPr>
              <w:pStyle w:val="Style21"/>
              <w:spacing w:lineRule="auto" w:line="276"/>
              <w:jc w:val="both"/>
              <w:rPr/>
            </w:pPr>
            <w:r>
              <w:rPr>
                <w:rFonts w:ascii="Times New Roman" w:hAnsi="Times New Roman"/>
                <w:color w:val="000000"/>
                <w:sz w:val="28"/>
                <w:szCs w:val="28"/>
              </w:rPr>
              <w:br/>
            </w:r>
            <w:r>
              <w:rPr>
                <w:rFonts w:cs="Times New Roman" w:ascii="Times New Roman" w:hAnsi="Times New Roman"/>
                <w:b w:val="false"/>
                <w:bCs w:val="false"/>
                <w:i/>
                <w:iCs/>
                <w:caps w:val="false"/>
                <w:smallCaps w:val="false"/>
                <w:color w:val="000000"/>
                <w:spacing w:val="0"/>
                <w:sz w:val="28"/>
                <w:szCs w:val="28"/>
                <w:u w:val="single"/>
              </w:rPr>
              <w:t>Составление набора и определение групповой принадлежности крови по стандартным сывороткам.</w:t>
            </w:r>
          </w:p>
          <w:p>
            <w:pPr>
              <w:pStyle w:val="Style21"/>
              <w:widowControl/>
              <w:spacing w:lineRule="auto" w:line="276" w:before="0" w:after="0"/>
              <w:ind w:left="0" w:right="0" w:hanging="0"/>
              <w:jc w:val="both"/>
              <w:rPr/>
            </w:pPr>
            <w:r>
              <w:rPr>
                <w:rFonts w:ascii="Times New Roman" w:hAnsi="Times New Roman"/>
                <w:b w:val="false"/>
                <w:bCs w:val="false"/>
                <w:i/>
                <w:iCs/>
                <w:caps w:val="false"/>
                <w:smallCaps w:val="false"/>
                <w:color w:val="000000"/>
                <w:spacing w:val="0"/>
                <w:sz w:val="28"/>
                <w:szCs w:val="28"/>
              </w:rPr>
              <w:t>Показания: </w:t>
            </w:r>
            <w:r>
              <w:rPr>
                <w:rFonts w:ascii="Times New Roman" w:hAnsi="Times New Roman"/>
                <w:b w:val="false"/>
                <w:bCs w:val="false"/>
                <w:i w:val="false"/>
                <w:caps w:val="false"/>
                <w:smallCaps w:val="false"/>
                <w:color w:val="000000"/>
                <w:spacing w:val="0"/>
                <w:sz w:val="28"/>
                <w:szCs w:val="28"/>
              </w:rPr>
              <w:t>необходимость переливания крови, подготовка к оперативному вмешательству.</w:t>
            </w:r>
          </w:p>
          <w:p>
            <w:pPr>
              <w:pStyle w:val="Style21"/>
              <w:widowControl/>
              <w:spacing w:lineRule="auto" w:line="276" w:before="0" w:after="0"/>
              <w:ind w:left="0" w:right="0" w:hanging="0"/>
              <w:jc w:val="both"/>
              <w:rPr/>
            </w:pPr>
            <w:r>
              <w:rPr>
                <w:rFonts w:ascii="Times New Roman" w:hAnsi="Times New Roman"/>
                <w:b w:val="false"/>
                <w:bCs w:val="false"/>
                <w:i/>
                <w:iCs/>
                <w:caps w:val="false"/>
                <w:smallCaps w:val="false"/>
                <w:color w:val="000000"/>
                <w:spacing w:val="0"/>
                <w:sz w:val="28"/>
                <w:szCs w:val="28"/>
              </w:rPr>
              <w:t>Оснащение:</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2 серии стандартных гемагглютинирующих сывороток в специальных штативах;</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флакон с изотоническим раствором хлорида натрия;</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маркированные планшеты;</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пипетка для взятия крови;</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пипетка для изотонического раствора;</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песочные часы на 5 минут;</w:t>
            </w:r>
          </w:p>
          <w:p>
            <w:pPr>
              <w:pStyle w:val="Style21"/>
              <w:widowControl/>
              <w:spacing w:lineRule="auto" w:line="240" w:before="0" w:after="375"/>
              <w:ind w:left="0" w:right="0" w:hanging="0"/>
              <w:jc w:val="both"/>
              <w:rPr/>
            </w:pPr>
            <w:r>
              <w:rPr>
                <w:rFonts w:ascii="Times New Roman" w:hAnsi="Times New Roman"/>
                <w:b w:val="false"/>
                <w:i w:val="false"/>
                <w:caps w:val="false"/>
                <w:smallCaps w:val="false"/>
                <w:color w:val="000000"/>
                <w:spacing w:val="0"/>
                <w:sz w:val="28"/>
                <w:szCs w:val="28"/>
              </w:rPr>
              <w:t>· перчатки.</w:t>
            </w:r>
          </w:p>
          <w:p>
            <w:pPr>
              <w:pStyle w:val="Style21"/>
              <w:widowControl/>
              <w:spacing w:lineRule="auto" w:line="240" w:before="0" w:after="0"/>
              <w:ind w:left="0" w:right="0" w:hanging="0"/>
              <w:jc w:val="both"/>
              <w:rPr/>
            </w:pPr>
            <w:r>
              <w:rPr>
                <w:rFonts w:cs="Times New Roman" w:ascii="Times New Roman" w:hAnsi="Times New Roman"/>
                <w:b w:val="false"/>
                <w:bCs w:val="false"/>
                <w:i/>
                <w:iCs/>
                <w:caps w:val="false"/>
                <w:smallCaps w:val="false"/>
                <w:color w:val="000000"/>
                <w:spacing w:val="0"/>
                <w:sz w:val="28"/>
                <w:szCs w:val="28"/>
              </w:rPr>
              <w:t>Примечание. </w:t>
            </w:r>
            <w:r>
              <w:rPr>
                <w:rFonts w:cs="Times New Roman" w:ascii="Times New Roman" w:hAnsi="Times New Roman"/>
                <w:b w:val="false"/>
                <w:i w:val="false"/>
                <w:caps w:val="false"/>
                <w:smallCaps w:val="false"/>
                <w:color w:val="000000"/>
                <w:spacing w:val="0"/>
                <w:sz w:val="28"/>
                <w:szCs w:val="28"/>
              </w:rPr>
              <w:t>Определение группы крови проводится в помещении с хорошим освещением и температурой от + 15 0 до +20 0 .</w:t>
            </w:r>
          </w:p>
          <w:p>
            <w:pPr>
              <w:pStyle w:val="Normal"/>
              <w:spacing w:lineRule="auto" w:line="360" w:before="0" w:after="0"/>
              <w:jc w:val="both"/>
              <w:rPr/>
            </w:pPr>
            <w:r>
              <w:rPr/>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Style28"/>
        <w:ind w:left="0" w:hanging="0"/>
        <w:rPr>
          <w:b w:val="false"/>
          <w:b w:val="false"/>
          <w:sz w:val="22"/>
          <w:szCs w:val="22"/>
        </w:rPr>
      </w:pPr>
      <w:r>
        <w:rPr>
          <w:b w:val="false"/>
          <w:sz w:val="22"/>
          <w:szCs w:val="22"/>
        </w:rPr>
      </w:r>
    </w:p>
    <w:p>
      <w:pPr>
        <w:pStyle w:val="Style28"/>
        <w:rPr>
          <w:b w:val="false"/>
          <w:b w:val="false"/>
          <w:sz w:val="22"/>
          <w:szCs w:val="22"/>
        </w:rPr>
      </w:pPr>
      <w:r>
        <w:rPr>
          <w:b w:val="false"/>
          <w:sz w:val="22"/>
          <w:szCs w:val="22"/>
        </w:rPr>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r>
        <w:br w:type="page"/>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p>
    <w:tbl>
      <w:tblPr>
        <w:tblpPr w:bottomFromText="0" w:horzAnchor="margin" w:leftFromText="180" w:rightFromText="180" w:tblpX="0" w:tblpXSpec="center" w:tblpY="236" w:topFromText="0" w:vertAnchor="text"/>
        <w:tblW w:w="10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tblPr>
      <w:tblGrid>
        <w:gridCol w:w="720"/>
        <w:gridCol w:w="7878"/>
        <w:gridCol w:w="709"/>
        <w:gridCol w:w="708"/>
      </w:tblGrid>
      <w:tr>
        <w:trPr>
          <w:trHeight w:val="1338" w:hRule="exac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Дата</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9"/>
              <w:spacing w:before="240" w:after="60"/>
              <w:jc w:val="center"/>
              <w:rPr>
                <w:rFonts w:ascii="Times New Roman" w:hAnsi="Times New Roman" w:cs="Times New Roman"/>
                <w:b/>
                <w:b/>
                <w:sz w:val="28"/>
                <w:szCs w:val="28"/>
              </w:rPr>
            </w:pPr>
            <w:r>
              <w:rPr>
                <w:rFonts w:cs="Times New Roman" w:ascii="Times New Roman" w:hAnsi="Times New Roman"/>
                <w:b/>
                <w:sz w:val="28"/>
                <w:szCs w:val="28"/>
              </w:rPr>
              <w:t>Содержание работы</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Оценка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Подпись</w:t>
            </w:r>
          </w:p>
        </w:tc>
      </w:tr>
      <w:tr>
        <w:trPr>
          <w:trHeight w:val="12482"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Fonts w:cs="Times New Roman" w:ascii="Times New Roman" w:hAnsi="Times New Roman"/>
                <w:b/>
                <w:sz w:val="28"/>
                <w:szCs w:val="28"/>
              </w:rPr>
              <w:t>11.12.2020г.</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sz w:val="28"/>
                <w:szCs w:val="28"/>
              </w:rPr>
              <w:t>Учебная практика №5</w:t>
            </w:r>
          </w:p>
          <w:p>
            <w:pPr>
              <w:pStyle w:val="Normal"/>
              <w:spacing w:lineRule="auto" w:line="276"/>
              <w:jc w:val="center"/>
              <w:rPr>
                <w:b/>
                <w:b/>
                <w:bCs/>
              </w:rPr>
            </w:pPr>
            <w:r>
              <w:rPr>
                <w:rFonts w:cs="Times New Roman" w:ascii="Times New Roman" w:hAnsi="Times New Roman"/>
                <w:b/>
                <w:bCs/>
                <w:color w:val="000000"/>
                <w:sz w:val="28"/>
                <w:szCs w:val="28"/>
              </w:rPr>
              <w:t>Тема: «Наложение кровоостанавливающего жгута Эсмарха при артериальном кровотечении».</w:t>
            </w:r>
          </w:p>
          <w:p>
            <w:pPr>
              <w:pStyle w:val="Normal"/>
              <w:spacing w:lineRule="auto" w:line="276"/>
              <w:jc w:val="both"/>
              <w:rPr>
                <w:b/>
                <w:b/>
                <w:bCs/>
              </w:rPr>
            </w:pPr>
            <w:r>
              <w:rPr>
                <w:rFonts w:cs="Times New Roman" w:ascii="Times New Roman" w:hAnsi="Times New Roman"/>
                <w:b/>
                <w:bCs/>
                <w:color w:val="000000"/>
                <w:sz w:val="28"/>
                <w:szCs w:val="28"/>
              </w:rPr>
              <w:t>Задание:</w:t>
            </w:r>
          </w:p>
          <w:p>
            <w:pPr>
              <w:pStyle w:val="Normal"/>
              <w:spacing w:lineRule="auto" w:line="276"/>
              <w:jc w:val="both"/>
              <w:rPr/>
            </w:pPr>
            <w:r>
              <w:rPr>
                <w:rFonts w:cs="Times New Roman" w:ascii="Times New Roman" w:hAnsi="Times New Roman"/>
                <w:b/>
                <w:bCs/>
                <w:color w:val="000000"/>
                <w:sz w:val="28"/>
                <w:szCs w:val="28"/>
              </w:rPr>
              <w:t>1.Дайте понятие «кровотечение», виды кровотечений.</w:t>
            </w:r>
          </w:p>
          <w:p>
            <w:pPr>
              <w:pStyle w:val="Normal"/>
              <w:spacing w:lineRule="auto" w:line="276"/>
              <w:jc w:val="both"/>
              <w:rPr/>
            </w:pPr>
            <w:r>
              <w:rPr>
                <w:rFonts w:cs="Times New Roman" w:ascii="Times New Roman" w:hAnsi="Times New Roman"/>
                <w:i/>
                <w:iCs/>
                <w:color w:val="000000"/>
                <w:sz w:val="28"/>
                <w:szCs w:val="28"/>
                <w:u w:val="single"/>
              </w:rPr>
              <w:t>Кровотечение(haemorraqia)</w:t>
            </w:r>
            <w:r>
              <w:rPr>
                <w:rFonts w:cs="Times New Roman" w:ascii="Times New Roman" w:hAnsi="Times New Roman"/>
                <w:color w:val="000000"/>
                <w:sz w:val="28"/>
                <w:szCs w:val="28"/>
              </w:rPr>
              <w:t xml:space="preserve"> - так называют излияние крови из кровеносных сосудов при повреждении или нарушении проницаемости их стенок.</w:t>
            </w:r>
          </w:p>
          <w:p>
            <w:pPr>
              <w:pStyle w:val="Normal"/>
              <w:spacing w:lineRule="auto" w:line="276"/>
              <w:jc w:val="both"/>
              <w:rPr/>
            </w:pPr>
            <w:r>
              <w:rPr>
                <w:rFonts w:cs="Times New Roman" w:ascii="Times New Roman" w:hAnsi="Times New Roman"/>
                <w:color w:val="000000"/>
                <w:sz w:val="28"/>
                <w:szCs w:val="28"/>
              </w:rPr>
              <w:t xml:space="preserve">Истечение крови происходит в ткани, полости организма (брюшную, грудную, в суставы), во внешнюю среду и является одной из основных причин наступления смерти при повреждениях и травмах. </w:t>
            </w:r>
          </w:p>
          <w:p>
            <w:pPr>
              <w:pStyle w:val="Normal"/>
              <w:spacing w:lineRule="auto" w:line="276"/>
              <w:jc w:val="both"/>
              <w:rPr/>
            </w:pPr>
            <w:r>
              <w:rPr>
                <w:rFonts w:cs="Times New Roman" w:ascii="Times New Roman" w:hAnsi="Times New Roman"/>
                <w:i/>
                <w:iCs/>
                <w:color w:val="000000"/>
                <w:sz w:val="28"/>
                <w:szCs w:val="28"/>
                <w:u w:val="single"/>
              </w:rPr>
              <w:t>I. Анатомическая классификация выделяет следующие виды кровотечений:</w:t>
            </w:r>
          </w:p>
          <w:p>
            <w:pPr>
              <w:pStyle w:val="Normal"/>
              <w:numPr>
                <w:ilvl w:val="0"/>
                <w:numId w:val="18"/>
              </w:numPr>
              <w:spacing w:lineRule="auto" w:line="276"/>
              <w:jc w:val="both"/>
              <w:rPr/>
            </w:pPr>
            <w:r>
              <w:rPr>
                <w:rFonts w:cs="Times New Roman" w:ascii="Times New Roman" w:hAnsi="Times New Roman"/>
                <w:color w:val="000000"/>
                <w:sz w:val="28"/>
                <w:szCs w:val="28"/>
              </w:rPr>
              <w:t xml:space="preserve">Артериальное При данном кровотечении кровь алого цвета, бьет пульсирующей струей, причем, чем крупнее сосуд, тем сильнее струя, а объем кровопотери за единицу времени больше. Даже повреждение средних по диаметру артерий может вызвать острую анемию и явиться причиной смерти. Самостоятельно артериальное кровотечение останавливается редко; </w:t>
            </w:r>
          </w:p>
          <w:p>
            <w:pPr>
              <w:pStyle w:val="Normal"/>
              <w:numPr>
                <w:ilvl w:val="0"/>
                <w:numId w:val="18"/>
              </w:numPr>
              <w:spacing w:lineRule="auto" w:line="276"/>
              <w:jc w:val="both"/>
              <w:rPr/>
            </w:pPr>
            <w:r>
              <w:rPr>
                <w:rFonts w:cs="Times New Roman" w:ascii="Times New Roman" w:hAnsi="Times New Roman"/>
                <w:color w:val="000000"/>
                <w:sz w:val="28"/>
                <w:szCs w:val="28"/>
              </w:rPr>
              <w:t xml:space="preserve">Венозное кровотечение характеризуется темным цветом крови, которая, как правило, течет равномерно и медленно. Лишь при расположении поврежденной вены рядом с крупной артерии возможна передаточная пульсация, и струя крови будет прерывистой. Если повреждены крупные вены или имеется венозный застой и высокое венозное давление, такое кровотечение может быть сильным и опасным; </w:t>
            </w:r>
          </w:p>
          <w:p>
            <w:pPr>
              <w:pStyle w:val="Normal"/>
              <w:numPr>
                <w:ilvl w:val="0"/>
                <w:numId w:val="18"/>
              </w:numPr>
              <w:spacing w:lineRule="auto" w:line="276"/>
              <w:jc w:val="both"/>
              <w:rPr/>
            </w:pPr>
            <w:r>
              <w:rPr>
                <w:rFonts w:cs="Times New Roman" w:ascii="Times New Roman" w:hAnsi="Times New Roman"/>
                <w:color w:val="000000"/>
                <w:sz w:val="28"/>
                <w:szCs w:val="28"/>
              </w:rPr>
              <w:t xml:space="preserve">Капиллярное кровотечение, как правило, небольшое, кровь просачивается по всей поверхности раны и обычно останавливается самостоятельно; </w:t>
            </w:r>
          </w:p>
          <w:p>
            <w:pPr>
              <w:pStyle w:val="Normal"/>
              <w:numPr>
                <w:ilvl w:val="0"/>
                <w:numId w:val="18"/>
              </w:numPr>
              <w:spacing w:lineRule="auto" w:line="276"/>
              <w:jc w:val="both"/>
              <w:rPr/>
            </w:pPr>
            <w:r>
              <w:rPr>
                <w:rFonts w:cs="Times New Roman" w:ascii="Times New Roman" w:hAnsi="Times New Roman"/>
                <w:color w:val="000000"/>
                <w:sz w:val="28"/>
                <w:szCs w:val="28"/>
              </w:rPr>
              <w:t xml:space="preserve">Паренхиматозное кровотечение наблюдается при повреждении паренхиматозных органов (печень, селезенка, почки) и является, по сути своей, капиллярным, однако в связи с анатомическими особенностями строения сосудов этих органов (сосуды фиксированы в строме и не спадаются), такие кровотечения останавливаются с трудом и часто приводят к острой анемии; 70 Смешанные кровотечения характеризуются повреждением нескольких видов сосудов. </w:t>
            </w:r>
          </w:p>
          <w:p>
            <w:pPr>
              <w:pStyle w:val="Normal"/>
              <w:spacing w:lineRule="auto" w:line="276"/>
              <w:jc w:val="both"/>
              <w:rPr/>
            </w:pPr>
            <w:r>
              <w:rPr>
                <w:rFonts w:cs="Times New Roman" w:ascii="Times New Roman" w:hAnsi="Times New Roman"/>
                <w:i/>
                <w:iCs/>
                <w:color w:val="000000"/>
                <w:sz w:val="28"/>
                <w:szCs w:val="28"/>
                <w:u w:val="single"/>
              </w:rPr>
              <w:t>II. По клиническим признакам кровотечения подразделяются на наружные, внутренние и скрытые.</w:t>
            </w:r>
          </w:p>
          <w:p>
            <w:pPr>
              <w:pStyle w:val="Normal"/>
              <w:numPr>
                <w:ilvl w:val="0"/>
                <w:numId w:val="19"/>
              </w:numPr>
              <w:spacing w:lineRule="auto" w:line="276"/>
              <w:jc w:val="both"/>
              <w:rPr/>
            </w:pPr>
            <w:r>
              <w:rPr>
                <w:rFonts w:cs="Times New Roman" w:ascii="Times New Roman" w:hAnsi="Times New Roman"/>
                <w:color w:val="000000"/>
                <w:sz w:val="28"/>
                <w:szCs w:val="28"/>
              </w:rPr>
              <w:t>Наружные кровотечения, кровоизлияния во внешнюю среду, в связи, с чем диагностика их не представляет затруднений, как для пострадавшего, так и для окружающих.</w:t>
            </w:r>
          </w:p>
          <w:p>
            <w:pPr>
              <w:pStyle w:val="Normal"/>
              <w:numPr>
                <w:ilvl w:val="0"/>
                <w:numId w:val="19"/>
              </w:numPr>
              <w:spacing w:lineRule="auto" w:line="276"/>
              <w:jc w:val="both"/>
              <w:rPr/>
            </w:pPr>
            <w:r>
              <w:rPr>
                <w:rFonts w:cs="Times New Roman" w:ascii="Times New Roman" w:hAnsi="Times New Roman"/>
                <w:color w:val="000000"/>
                <w:sz w:val="28"/>
                <w:szCs w:val="28"/>
              </w:rPr>
              <w:t xml:space="preserve">Внутреннее кровотечение происходит в ткани или в полости. Эти кровотечения наиболее опасны из-за того, что не всегда вовремя диагностируется, а кровопотеря при них бывает массивной, особенно при кровотечениях в серозные полости - плевральную, брюшную. Такие кровотечения редко останавливаются самопроизвольно, так как стенки этих полостей не создают механического препятствия для изливающейся из сосудов крови, из-за выпадения фибрина нарушается свертывание крови и процесс тромбообразования. </w:t>
            </w:r>
          </w:p>
          <w:p>
            <w:pPr>
              <w:pStyle w:val="Normal"/>
              <w:numPr>
                <w:ilvl w:val="0"/>
                <w:numId w:val="19"/>
              </w:numPr>
              <w:spacing w:lineRule="auto" w:line="276"/>
              <w:jc w:val="both"/>
              <w:rPr/>
            </w:pPr>
            <w:r>
              <w:rPr>
                <w:rFonts w:cs="Times New Roman" w:ascii="Times New Roman" w:hAnsi="Times New Roman"/>
                <w:color w:val="000000"/>
                <w:sz w:val="28"/>
                <w:szCs w:val="28"/>
              </w:rPr>
              <w:t xml:space="preserve">Скрытое (наружное) кровотечение происходит в просвет полых органов и не всегда имеет яркие клинические проявления, диагностируется специальными методами исследования (например, исследования кала на скрытую кровь при незначительном кровотечении из желудочно-кишечного тракта). </w:t>
            </w:r>
          </w:p>
          <w:p>
            <w:pPr>
              <w:pStyle w:val="Normal"/>
              <w:spacing w:lineRule="auto" w:line="276"/>
              <w:jc w:val="both"/>
              <w:rPr/>
            </w:pPr>
            <w:r>
              <w:rPr>
                <w:rFonts w:cs="Times New Roman" w:ascii="Times New Roman" w:hAnsi="Times New Roman"/>
                <w:b w:val="false"/>
                <w:bCs w:val="false"/>
                <w:i/>
                <w:iCs/>
                <w:color w:val="000000"/>
                <w:sz w:val="28"/>
                <w:szCs w:val="28"/>
                <w:u w:val="single"/>
              </w:rPr>
              <w:t xml:space="preserve">III . В зависимости от скорости и объема кровопотери кровотечения подразделяются на острые и хронические. </w:t>
            </w:r>
            <w:r>
              <w:rPr>
                <w:rFonts w:cs="Times New Roman" w:ascii="Times New Roman" w:hAnsi="Times New Roman"/>
                <w:color w:val="000000"/>
                <w:sz w:val="28"/>
                <w:szCs w:val="28"/>
              </w:rPr>
              <w:t xml:space="preserve">Исход кровотечения определяется рядом факторов, но скорость и объем кровопотери являются решающими. </w:t>
            </w:r>
          </w:p>
          <w:p>
            <w:pPr>
              <w:pStyle w:val="Normal"/>
              <w:numPr>
                <w:ilvl w:val="0"/>
                <w:numId w:val="20"/>
              </w:numPr>
              <w:spacing w:lineRule="auto" w:line="276"/>
              <w:jc w:val="both"/>
              <w:rPr/>
            </w:pPr>
            <w:r>
              <w:rPr>
                <w:rFonts w:cs="Times New Roman" w:ascii="Times New Roman" w:hAnsi="Times New Roman"/>
                <w:color w:val="000000"/>
                <w:sz w:val="28"/>
                <w:szCs w:val="28"/>
              </w:rPr>
              <w:t xml:space="preserve">Острое кровотечение наиболее опасно. Быстрая потеря 30% объема циркулирующей крови (ОЦК) ведет к острой анемии, гипоксии головного мозга и может закончиться смертью больного. </w:t>
            </w:r>
          </w:p>
          <w:p>
            <w:pPr>
              <w:pStyle w:val="Normal"/>
              <w:numPr>
                <w:ilvl w:val="0"/>
                <w:numId w:val="20"/>
              </w:numPr>
              <w:spacing w:lineRule="auto" w:line="276"/>
              <w:jc w:val="both"/>
              <w:rPr/>
            </w:pPr>
            <w:r>
              <w:rPr>
                <w:rFonts w:cs="Times New Roman" w:ascii="Times New Roman" w:hAnsi="Times New Roman"/>
                <w:color w:val="000000"/>
                <w:sz w:val="28"/>
                <w:szCs w:val="28"/>
              </w:rPr>
              <w:t xml:space="preserve">Хроническое кровотечение происходит медленно, в связи, с чем организм успевает адаптироваться к незначительному уменьшению ОЦК. </w:t>
            </w:r>
          </w:p>
          <w:p>
            <w:pPr>
              <w:pStyle w:val="Normal"/>
              <w:spacing w:lineRule="auto" w:line="276"/>
              <w:jc w:val="both"/>
              <w:rPr/>
            </w:pPr>
            <w:r>
              <w:rPr>
                <w:rFonts w:cs="Times New Roman" w:ascii="Times New Roman" w:hAnsi="Times New Roman"/>
                <w:b w:val="false"/>
                <w:bCs w:val="false"/>
                <w:i/>
                <w:iCs/>
                <w:color w:val="000000"/>
                <w:sz w:val="28"/>
                <w:szCs w:val="28"/>
                <w:u w:val="single"/>
              </w:rPr>
              <w:t>IV. По времени появления выделяют первичное и вторичное кровотечение, которое в свою очередь, может быть ранним, поздним и повторным.</w:t>
            </w:r>
          </w:p>
          <w:p>
            <w:pPr>
              <w:pStyle w:val="Normal"/>
              <w:numPr>
                <w:ilvl w:val="0"/>
                <w:numId w:val="21"/>
              </w:numPr>
              <w:spacing w:lineRule="auto" w:line="276"/>
              <w:jc w:val="both"/>
              <w:rPr/>
            </w:pPr>
            <w:r>
              <w:rPr>
                <w:rFonts w:cs="Times New Roman" w:ascii="Times New Roman" w:hAnsi="Times New Roman"/>
                <w:color w:val="000000"/>
                <w:sz w:val="28"/>
                <w:szCs w:val="28"/>
              </w:rPr>
              <w:t xml:space="preserve">Первичное кровотечение наблюдается сразу после травмы, при разрыве кровеносного сосуда, других видов поражения или во время операции. </w:t>
            </w:r>
          </w:p>
          <w:p>
            <w:pPr>
              <w:pStyle w:val="Normal"/>
              <w:numPr>
                <w:ilvl w:val="0"/>
                <w:numId w:val="21"/>
              </w:numPr>
              <w:spacing w:lineRule="auto" w:line="276"/>
              <w:jc w:val="both"/>
              <w:rPr/>
            </w:pPr>
            <w:r>
              <w:rPr>
                <w:rFonts w:cs="Times New Roman" w:ascii="Times New Roman" w:hAnsi="Times New Roman"/>
                <w:color w:val="000000"/>
                <w:sz w:val="28"/>
                <w:szCs w:val="28"/>
              </w:rPr>
              <w:t xml:space="preserve">Вторичное кровотечение наступает через какой-то промежуток времени после травмы и может вызвать различные осложнения. Выделяют раннее вторичное кровотечение, которое наблюдается в первые часы или сутки (до трех часов) после повреждения сосудов. Причинами этих кровотечений является обычно нарушение правил окончательной остановки  кровотечения, а именно недостаточный контроль гемостаза при хирургической обработке раны или во время хирургической операции, слабо завязанные лигатуры на сосудах. Кроме того, повышение артериального давления после операции, если больной или раненный оперирован при пониженном давлении, может также привести к кровотечению. Вследствие этих причин возможно выталкивание тромбов из сосудов, соскальзывание лигатур и как следствие – кровотечение. Иногда неправильно наложенные повязки или дренажи также могут вызвать вторичное кровотечение. </w:t>
            </w:r>
          </w:p>
          <w:p>
            <w:pPr>
              <w:pStyle w:val="Normal"/>
              <w:numPr>
                <w:ilvl w:val="0"/>
                <w:numId w:val="21"/>
              </w:numPr>
              <w:spacing w:lineRule="auto" w:line="276"/>
              <w:jc w:val="both"/>
              <w:rPr/>
            </w:pPr>
            <w:r>
              <w:rPr>
                <w:rFonts w:cs="Times New Roman" w:ascii="Times New Roman" w:hAnsi="Times New Roman"/>
                <w:color w:val="000000"/>
                <w:sz w:val="28"/>
                <w:szCs w:val="28"/>
              </w:rPr>
              <w:t xml:space="preserve">Позднее вторичное кровотечения могут начинаться через несколько дней и даже недель после травмы. Как правило, причиной их возникновения являются гнойно-воспалительные осложнения в ране и развитие некроза, которые могут привести к расплавлению тромбов. Кровотечение может быть вызвано также пролежнями сосудов при давлении на них костными или металлическими осколками, дренажами, приводящими к некрозу и разрыву стенки сосуда. Причиной как ранних, так и поздних вторичных кровотечений могут быть нарушения свертывающей системы крови, а также неаккуратная смена повязок, тампонов и дренажей. </w:t>
            </w:r>
          </w:p>
          <w:p>
            <w:pPr>
              <w:pStyle w:val="Normal"/>
              <w:numPr>
                <w:ilvl w:val="0"/>
                <w:numId w:val="21"/>
              </w:numPr>
              <w:spacing w:lineRule="auto" w:line="276"/>
              <w:jc w:val="both"/>
              <w:rPr/>
            </w:pPr>
            <w:r>
              <w:rPr>
                <w:rFonts w:cs="Times New Roman" w:ascii="Times New Roman" w:hAnsi="Times New Roman"/>
                <w:color w:val="000000"/>
                <w:sz w:val="28"/>
                <w:szCs w:val="28"/>
              </w:rPr>
              <w:t xml:space="preserve">Повторные вторичные кровотечения обычно обильнее и опаснее предыдущих, а причины их возникновения те же. Вторичное кровотечение остановить значительно труднее, чем первичное </w:t>
            </w:r>
          </w:p>
          <w:p>
            <w:pPr>
              <w:pStyle w:val="Normal"/>
              <w:spacing w:lineRule="auto" w:line="276"/>
              <w:jc w:val="both"/>
              <w:rPr/>
            </w:pPr>
            <w:r>
              <w:rPr>
                <w:rFonts w:cs="Times New Roman" w:ascii="Times New Roman" w:hAnsi="Times New Roman"/>
                <w:b/>
                <w:bCs/>
                <w:color w:val="000000"/>
                <w:sz w:val="28"/>
                <w:szCs w:val="28"/>
              </w:rPr>
              <w:t>2.Перечислите и охарактеризуйте местные симптомы кровотечения (легочное, желудочно-кишечное, в различные полости).</w:t>
            </w:r>
          </w:p>
          <w:p>
            <w:pPr>
              <w:pStyle w:val="Normal"/>
              <w:spacing w:lineRule="auto" w:line="276"/>
              <w:jc w:val="both"/>
              <w:rPr/>
            </w:pPr>
            <w:r>
              <w:rPr>
                <w:rFonts w:cs="Times New Roman" w:ascii="Times New Roman" w:hAnsi="Times New Roman"/>
                <w:b w:val="false"/>
                <w:bCs w:val="false"/>
                <w:color w:val="000000"/>
                <w:sz w:val="28"/>
                <w:szCs w:val="28"/>
              </w:rPr>
              <w:t xml:space="preserve">Причиной внутреннего кровотечения могут явиться как различные заболевания внутренних органов, так и закрытые травмы. Переломы рѐбер, разрывы межрѐберных сосудов, повреждение ткани лѐгкого зачастую приводят к значительному кровотечению в плевральную полость с образованием обширного гемоторакса. </w:t>
            </w:r>
          </w:p>
          <w:p>
            <w:pPr>
              <w:pStyle w:val="Normal"/>
              <w:spacing w:lineRule="auto" w:line="276"/>
              <w:jc w:val="both"/>
              <w:rPr/>
            </w:pPr>
            <w:r>
              <w:rPr>
                <w:rFonts w:cs="Times New Roman" w:ascii="Times New Roman" w:hAnsi="Times New Roman"/>
                <w:b w:val="false"/>
                <w:bCs w:val="false"/>
                <w:i/>
                <w:iCs/>
                <w:color w:val="000000"/>
                <w:sz w:val="28"/>
                <w:szCs w:val="28"/>
                <w:u w:val="single"/>
              </w:rPr>
              <w:t>Легочное кровотечение</w:t>
            </w:r>
            <w:r>
              <w:rPr>
                <w:rFonts w:cs="Times New Roman" w:ascii="Times New Roman" w:hAnsi="Times New Roman"/>
                <w:b w:val="false"/>
                <w:bCs w:val="false"/>
                <w:color w:val="000000"/>
                <w:sz w:val="28"/>
                <w:szCs w:val="28"/>
              </w:rPr>
              <w:t xml:space="preserve"> нередко возникает на почве злокачественного образования, туберкулѐзного процесса. Тяжѐлое внутреннее кровотечение вызывается закрытыми повреждениями печени, селезѐнки, брыжейки, кишечника, поджелудочной железы, почек. </w:t>
            </w:r>
          </w:p>
          <w:p>
            <w:pPr>
              <w:pStyle w:val="Normal"/>
              <w:spacing w:lineRule="auto" w:line="276"/>
              <w:jc w:val="both"/>
              <w:rPr/>
            </w:pPr>
            <w:r>
              <w:rPr>
                <w:rFonts w:cs="Times New Roman" w:ascii="Times New Roman" w:hAnsi="Times New Roman"/>
                <w:b w:val="false"/>
                <w:bCs w:val="false"/>
                <w:color w:val="000000"/>
                <w:sz w:val="28"/>
                <w:szCs w:val="28"/>
              </w:rPr>
              <w:t xml:space="preserve">Не менее опасным, зачастую угрожающим жизни больного, </w:t>
            </w:r>
            <w:r>
              <w:rPr>
                <w:rFonts w:cs="Times New Roman" w:ascii="Times New Roman" w:hAnsi="Times New Roman"/>
                <w:b w:val="false"/>
                <w:bCs w:val="false"/>
                <w:i/>
                <w:iCs/>
                <w:color w:val="000000"/>
                <w:sz w:val="28"/>
                <w:szCs w:val="28"/>
                <w:u w:val="single"/>
              </w:rPr>
              <w:t>профузным кровотечением</w:t>
            </w:r>
            <w:r>
              <w:rPr>
                <w:rFonts w:cs="Times New Roman" w:ascii="Times New Roman" w:hAnsi="Times New Roman"/>
                <w:b w:val="false"/>
                <w:bCs w:val="false"/>
                <w:color w:val="000000"/>
                <w:sz w:val="28"/>
                <w:szCs w:val="28"/>
              </w:rPr>
              <w:t xml:space="preserve"> осложняются заболевания желудка и двенадцатиперстной кишки, тонкой и толстой кишок (язвы желудка и 80 кишечника, злокачественные опухоли, эрозивный гастрит и др.), варикозное расширение вен пищевода при циррозе печени, различные гинекологические заболевания (внематочная беременность, разрывы яичников и пр.), болезни крови и сосудов и ряд других. </w:t>
            </w:r>
          </w:p>
          <w:p>
            <w:pPr>
              <w:pStyle w:val="Normal"/>
              <w:spacing w:lineRule="auto" w:line="276"/>
              <w:jc w:val="both"/>
              <w:rPr/>
            </w:pPr>
            <w:r>
              <w:rPr>
                <w:rFonts w:cs="Times New Roman" w:ascii="Times New Roman" w:hAnsi="Times New Roman"/>
                <w:b w:val="false"/>
                <w:bCs w:val="false"/>
                <w:color w:val="000000"/>
                <w:sz w:val="28"/>
                <w:szCs w:val="28"/>
              </w:rPr>
              <w:t xml:space="preserve">Какой бы природы внутреннее кровотечение не было, оно, как правило, сопровождается определѐнной общей симптоматикой и отдельными местными признаками, указывающими на его источник. </w:t>
            </w:r>
          </w:p>
          <w:p>
            <w:pPr>
              <w:pStyle w:val="Normal"/>
              <w:spacing w:lineRule="auto" w:line="276"/>
              <w:jc w:val="both"/>
              <w:rPr/>
            </w:pPr>
            <w:r>
              <w:rPr>
                <w:rFonts w:cs="Times New Roman" w:ascii="Times New Roman" w:hAnsi="Times New Roman"/>
                <w:b w:val="false"/>
                <w:bCs w:val="false"/>
                <w:i/>
                <w:iCs/>
                <w:color w:val="000000"/>
                <w:sz w:val="28"/>
                <w:szCs w:val="28"/>
                <w:u w:val="single"/>
              </w:rPr>
              <w:t xml:space="preserve">Ранние признаки внутреннего кровотечения: </w:t>
            </w:r>
            <w:r>
              <w:rPr>
                <w:rFonts w:cs="Times New Roman" w:ascii="Times New Roman" w:hAnsi="Times New Roman"/>
                <w:b w:val="false"/>
                <w:bCs w:val="false"/>
                <w:color w:val="000000"/>
                <w:sz w:val="28"/>
                <w:szCs w:val="28"/>
              </w:rPr>
              <w:t xml:space="preserve">бледность кожных покровов и слизистых оболочек, общую слабость, головокружение, сонливость, кашель с выделением крови (при легочном кровотечении), тошноту и кровавую рвоту (при кровотечении из верхних отделов желудочно-кишечного тракта), тѐмный или дегтеобразный стул, боли в животе, симптомы раздражения брюшины, притупление в отлогих местах (при поступлении крови в брюшную полость), холодный пот, потемнение в глазах. </w:t>
            </w:r>
          </w:p>
          <w:p>
            <w:pPr>
              <w:pStyle w:val="Normal"/>
              <w:spacing w:lineRule="auto" w:line="276"/>
              <w:jc w:val="both"/>
              <w:rPr/>
            </w:pPr>
            <w:r>
              <w:rPr>
                <w:rFonts w:cs="Times New Roman" w:ascii="Times New Roman" w:hAnsi="Times New Roman"/>
                <w:b w:val="false"/>
                <w:bCs w:val="false"/>
                <w:color w:val="000000"/>
                <w:sz w:val="28"/>
                <w:szCs w:val="28"/>
              </w:rPr>
              <w:t xml:space="preserve">Ценными показателями нарастающей анемии являются учащение пульса и снижение артериального давления. Уже по изменению этих двух показателей можно оценить степень внутреннего кровотечения. </w:t>
            </w:r>
          </w:p>
          <w:p>
            <w:pPr>
              <w:pStyle w:val="Normal"/>
              <w:spacing w:lineRule="auto" w:line="276"/>
              <w:jc w:val="both"/>
              <w:rPr/>
            </w:pPr>
            <w:r>
              <w:rPr>
                <w:rFonts w:cs="Times New Roman" w:ascii="Times New Roman" w:hAnsi="Times New Roman"/>
                <w:b w:val="false"/>
                <w:bCs w:val="false"/>
                <w:color w:val="000000"/>
                <w:sz w:val="28"/>
                <w:szCs w:val="28"/>
              </w:rPr>
              <w:t xml:space="preserve">Умеренное кровотечение не ведѐт к существенным сдвигам: пульс бывает в пределах нормы или незначительно учащен – не более 80 в минуту, систолическое артериальное давление либо нормальное, либо несколько снижено – до 100 мм рт. ст. При кровотечении средней тяжести пульс учащается до 90-100 в минуту, артериальное давление падает до 90-80 мм.рт.ст. В тяжѐлых случаях гемодинамические расторойства выражены в ещѐ большей степени: пульс учащается до 110-140 в минуту, артериальное давление падает ниже 80 мм рт. ст. </w:t>
            </w:r>
          </w:p>
          <w:p>
            <w:pPr>
              <w:pStyle w:val="Normal"/>
              <w:spacing w:lineRule="auto" w:line="276"/>
              <w:jc w:val="both"/>
              <w:rPr/>
            </w:pPr>
            <w:r>
              <w:rPr>
                <w:rFonts w:cs="Times New Roman" w:ascii="Times New Roman" w:hAnsi="Times New Roman"/>
                <w:b w:val="false"/>
                <w:bCs w:val="false"/>
                <w:color w:val="000000"/>
                <w:sz w:val="28"/>
                <w:szCs w:val="28"/>
              </w:rPr>
              <w:t xml:space="preserve">Важнейшим современным способом выявления внутреннего кровотечения является лабораторное определение количества эритроцитов крови, гемоглобина и гематокрита. Изменение этих показателей происходит параллельно нарастанию анемии. </w:t>
            </w:r>
          </w:p>
          <w:p>
            <w:pPr>
              <w:pStyle w:val="Normal"/>
              <w:spacing w:lineRule="auto" w:line="276"/>
              <w:jc w:val="both"/>
              <w:rPr/>
            </w:pPr>
            <w:r>
              <w:rPr>
                <w:rFonts w:cs="Times New Roman" w:ascii="Times New Roman" w:hAnsi="Times New Roman"/>
                <w:b w:val="false"/>
                <w:bCs w:val="false"/>
                <w:color w:val="000000"/>
                <w:sz w:val="28"/>
                <w:szCs w:val="28"/>
              </w:rPr>
              <w:t xml:space="preserve">Кроме того, существует ряд других диагностических способов, облегчающих раннее выявление внутреннего кровотечения. Это определение скрытой крови в кале, пункция заднего свода влагалища, рентгенологическое обследование и др. Вместе с тем проявление ранних признаков кровотечения зависит и от его интенсивности. </w:t>
            </w:r>
          </w:p>
          <w:p>
            <w:pPr>
              <w:pStyle w:val="Normal"/>
              <w:spacing w:lineRule="auto" w:line="276"/>
              <w:jc w:val="both"/>
              <w:rPr/>
            </w:pPr>
            <w:r>
              <w:rPr>
                <w:rFonts w:cs="Times New Roman" w:ascii="Times New Roman" w:hAnsi="Times New Roman"/>
                <w:b w:val="false"/>
                <w:bCs w:val="false"/>
                <w:color w:val="000000"/>
                <w:sz w:val="28"/>
                <w:szCs w:val="28"/>
              </w:rPr>
              <w:t xml:space="preserve">При умеренном кровотечении ряд симптомов может быть либо слабо выраженным, либо не проявляться вовсе. Больного с малейшим 81 подозрением на внутреннее кровотечение необходимо срочно направить в хирургический стационар </w:t>
            </w:r>
          </w:p>
          <w:p>
            <w:pPr>
              <w:pStyle w:val="Normal"/>
              <w:spacing w:lineRule="auto" w:line="276"/>
              <w:jc w:val="both"/>
              <w:rPr/>
            </w:pPr>
            <w:r>
              <w:rPr>
                <w:rFonts w:cs="Times New Roman" w:ascii="Times New Roman" w:hAnsi="Times New Roman"/>
                <w:b/>
                <w:bCs/>
                <w:color w:val="000000"/>
                <w:sz w:val="28"/>
                <w:szCs w:val="28"/>
              </w:rPr>
              <w:t>3.Опишите осложнения кровотечений:</w:t>
            </w:r>
          </w:p>
          <w:p>
            <w:pPr>
              <w:pStyle w:val="Normal"/>
              <w:spacing w:lineRule="auto" w:line="276"/>
              <w:jc w:val="both"/>
              <w:rPr/>
            </w:pPr>
            <w:r>
              <w:rPr>
                <w:rFonts w:cs="Times New Roman" w:ascii="Times New Roman" w:hAnsi="Times New Roman"/>
                <w:b/>
                <w:bCs/>
                <w:color w:val="000000"/>
                <w:sz w:val="28"/>
                <w:szCs w:val="28"/>
              </w:rPr>
              <w:t>-геморрагический шок,</w:t>
            </w:r>
          </w:p>
          <w:p>
            <w:pPr>
              <w:pStyle w:val="Normal"/>
              <w:spacing w:lineRule="auto" w:line="276"/>
              <w:jc w:val="both"/>
              <w:rPr/>
            </w:pPr>
            <w:r>
              <w:rPr>
                <w:rFonts w:cs="Times New Roman" w:ascii="Times New Roman" w:hAnsi="Times New Roman"/>
                <w:i/>
                <w:iCs/>
                <w:color w:val="000000"/>
                <w:sz w:val="28"/>
                <w:szCs w:val="28"/>
                <w:u w:val="single"/>
              </w:rPr>
              <w:t>Геморрагический шок</w:t>
            </w:r>
            <w:r>
              <w:rPr>
                <w:rFonts w:cs="Times New Roman" w:ascii="Times New Roman" w:hAnsi="Times New Roman"/>
                <w:color w:val="000000"/>
                <w:sz w:val="28"/>
                <w:szCs w:val="28"/>
              </w:rPr>
              <w:t xml:space="preserve"> – проявляется типично в виде 2х стадий Эректильной и Торпидной </w:t>
            </w:r>
          </w:p>
          <w:p>
            <w:pPr>
              <w:pStyle w:val="Normal"/>
              <w:spacing w:lineRule="auto" w:line="276"/>
              <w:jc w:val="both"/>
              <w:rPr/>
            </w:pPr>
            <w:r>
              <w:rPr>
                <w:rFonts w:cs="Times New Roman" w:ascii="Times New Roman" w:hAnsi="Times New Roman"/>
                <w:i/>
                <w:iCs/>
                <w:color w:val="000000"/>
                <w:sz w:val="28"/>
                <w:szCs w:val="28"/>
                <w:u w:val="single"/>
              </w:rPr>
              <w:t>Эректильная стадия</w:t>
            </w:r>
            <w:r>
              <w:rPr>
                <w:rFonts w:cs="Times New Roman" w:ascii="Times New Roman" w:hAnsi="Times New Roman"/>
                <w:color w:val="000000"/>
                <w:sz w:val="28"/>
                <w:szCs w:val="28"/>
              </w:rPr>
              <w:t xml:space="preserve"> – клиническая картина: бледные, влажные кожные покровы, головокружение; жалуется на сухость во рту, жажду; АД – 120/90 в начале и 80/40 в конце стадии, примерно через 2-3 мин. </w:t>
            </w:r>
          </w:p>
          <w:p>
            <w:pPr>
              <w:pStyle w:val="Normal"/>
              <w:spacing w:lineRule="auto" w:line="276"/>
              <w:jc w:val="both"/>
              <w:rPr/>
            </w:pPr>
            <w:r>
              <w:rPr>
                <w:rFonts w:cs="Times New Roman" w:ascii="Times New Roman" w:hAnsi="Times New Roman"/>
                <w:i/>
                <w:iCs/>
                <w:color w:val="000000"/>
                <w:sz w:val="28"/>
                <w:szCs w:val="28"/>
                <w:u w:val="single"/>
              </w:rPr>
              <w:t>Торпидная стадия</w:t>
            </w:r>
            <w:r>
              <w:rPr>
                <w:rFonts w:cs="Times New Roman" w:ascii="Times New Roman" w:hAnsi="Times New Roman"/>
                <w:color w:val="000000"/>
                <w:sz w:val="28"/>
                <w:szCs w:val="28"/>
              </w:rPr>
              <w:t xml:space="preserve"> характеризуется: потерей сознания, исчезновением рефлексов, снижением артериального давления до критических цифр, до развития терминального состояния. </w:t>
            </w:r>
          </w:p>
          <w:p>
            <w:pPr>
              <w:pStyle w:val="Normal"/>
              <w:spacing w:lineRule="auto" w:line="276"/>
              <w:jc w:val="both"/>
              <w:rPr/>
            </w:pPr>
            <w:r>
              <w:rPr>
                <w:rFonts w:cs="Times New Roman" w:ascii="Times New Roman" w:hAnsi="Times New Roman"/>
                <w:b/>
                <w:bCs/>
                <w:color w:val="000000"/>
                <w:sz w:val="28"/>
                <w:szCs w:val="28"/>
              </w:rPr>
              <w:t xml:space="preserve">-воздушная эмболия, </w:t>
            </w:r>
            <w:r>
              <w:rPr>
                <w:rFonts w:cs="Times New Roman" w:ascii="Times New Roman" w:hAnsi="Times New Roman"/>
                <w:color w:val="000000"/>
                <w:sz w:val="28"/>
                <w:szCs w:val="28"/>
              </w:rPr>
              <w:t xml:space="preserve">сдавление органов и тканей, коагулопатия, сдавление скапливающейся в тканях и полостях кровью жизненно важных органов и центров. </w:t>
            </w:r>
          </w:p>
          <w:p>
            <w:pPr>
              <w:pStyle w:val="Normal"/>
              <w:spacing w:lineRule="auto" w:line="276"/>
              <w:jc w:val="both"/>
              <w:rPr/>
            </w:pPr>
            <w:r>
              <w:rPr>
                <w:rFonts w:cs="Times New Roman" w:ascii="Times New Roman" w:hAnsi="Times New Roman"/>
                <w:b/>
                <w:bCs/>
                <w:color w:val="000000"/>
                <w:sz w:val="28"/>
                <w:szCs w:val="28"/>
              </w:rPr>
              <w:t>-сдавление органов и тканей,</w:t>
            </w:r>
          </w:p>
          <w:p>
            <w:pPr>
              <w:pStyle w:val="Normal"/>
              <w:spacing w:lineRule="auto" w:line="276"/>
              <w:jc w:val="both"/>
              <w:rPr/>
            </w:pPr>
            <w:r>
              <w:rPr>
                <w:rFonts w:cs="Times New Roman" w:ascii="Times New Roman" w:hAnsi="Times New Roman"/>
                <w:b w:val="false"/>
                <w:bCs w:val="false"/>
                <w:color w:val="000000"/>
                <w:sz w:val="28"/>
                <w:szCs w:val="28"/>
              </w:rPr>
              <w:t xml:space="preserve">Наиболее опасны кровоизлияния в базальную часть четвертого желудочка мозга, где находятся центры, обеспечивающие ряд витальных функций. При кровоизлиянии в полость перикарда, в результате сдавления, кровью извне, становится невозможным расширение предсердий и наполнение их кровью в диастолу, то есть наступает так называемая тампонада сердца, которая также приводит к смерти. </w:t>
            </w:r>
          </w:p>
          <w:p>
            <w:pPr>
              <w:pStyle w:val="Normal"/>
              <w:spacing w:lineRule="auto" w:line="276"/>
              <w:jc w:val="both"/>
              <w:rPr/>
            </w:pPr>
            <w:r>
              <w:rPr>
                <w:rFonts w:cs="Times New Roman" w:ascii="Times New Roman" w:hAnsi="Times New Roman"/>
                <w:b w:val="false"/>
                <w:bCs w:val="false"/>
                <w:color w:val="000000"/>
                <w:sz w:val="28"/>
                <w:szCs w:val="28"/>
              </w:rPr>
              <w:t xml:space="preserve">Скопление в плевральной полости более 1 литра крови вызывает не только острое малокровие, но и сдавление легкого со смещением средостения в здоровую сторону. В результате возникают нарушения внешнего дыхания, расстройство кровообращения из-за смещения средостения и в конечном счете образуется порочный круг, ведущий к летальному исходу. </w:t>
            </w:r>
          </w:p>
          <w:p>
            <w:pPr>
              <w:pStyle w:val="Normal"/>
              <w:spacing w:lineRule="auto" w:line="276"/>
              <w:jc w:val="both"/>
              <w:rPr/>
            </w:pPr>
            <w:r>
              <w:rPr>
                <w:rFonts w:cs="Times New Roman" w:ascii="Times New Roman" w:hAnsi="Times New Roman"/>
                <w:b w:val="false"/>
                <w:bCs w:val="false"/>
                <w:color w:val="000000"/>
                <w:sz w:val="28"/>
                <w:szCs w:val="28"/>
              </w:rPr>
              <w:t>Инфильтрация кровью забрюшинного пространства (забрюшинная гематома), воздействуя на находящиеся в этой области нервы и нервные сплетения, иннервирующие кишечник, ведет к парезу желудочно-кишечного тракта, что резко ухудшает состояние пациента.</w:t>
            </w:r>
          </w:p>
          <w:p>
            <w:pPr>
              <w:pStyle w:val="Normal"/>
              <w:spacing w:lineRule="auto" w:line="276"/>
              <w:jc w:val="both"/>
              <w:rPr/>
            </w:pPr>
            <w:r>
              <w:rPr>
                <w:rFonts w:cs="Times New Roman" w:ascii="Times New Roman" w:hAnsi="Times New Roman"/>
                <w:b w:val="false"/>
                <w:bCs w:val="false"/>
                <w:color w:val="000000"/>
                <w:sz w:val="28"/>
                <w:szCs w:val="28"/>
              </w:rPr>
              <w:t xml:space="preserve">Внутритканевые кровоизлияния могут приводить к компрессии сосудов и нарушению кровообращения дистальной части конечности, то есть к развитию ишемии. При повреждении крупных неспадающихся венозных стволов (яремной, подкрыльцовой и безымянной вен), мозгового синуса может происходить проникновение воздуха в кровяное русло и развитие воздушной эмболии. Поэтому при любом кровоизлиянии в ткани, полости или органы необходимо принять меры для предупреждения развития хирургической инфекции, поскольку у этих больных снижена сопротивляемость к инфекции и других неблагоприятных факторов среды. </w:t>
            </w:r>
          </w:p>
          <w:p>
            <w:pPr>
              <w:pStyle w:val="Normal"/>
              <w:spacing w:lineRule="auto" w:line="276"/>
              <w:jc w:val="both"/>
              <w:rPr/>
            </w:pPr>
            <w:r>
              <w:rPr>
                <w:rFonts w:cs="Times New Roman" w:ascii="Times New Roman" w:hAnsi="Times New Roman"/>
                <w:b/>
                <w:bCs/>
                <w:color w:val="000000"/>
                <w:sz w:val="28"/>
                <w:szCs w:val="28"/>
              </w:rPr>
              <w:t>-коагулопатия.</w:t>
            </w:r>
          </w:p>
          <w:p>
            <w:pPr>
              <w:pStyle w:val="Normal"/>
              <w:spacing w:lineRule="auto" w:line="276"/>
              <w:jc w:val="both"/>
              <w:rPr/>
            </w:pPr>
            <w:r>
              <w:rPr>
                <w:rFonts w:cs="Times New Roman" w:ascii="Times New Roman" w:hAnsi="Times New Roman"/>
                <w:b w:val="false"/>
                <w:bCs w:val="false"/>
                <w:i/>
                <w:iCs/>
                <w:color w:val="000000"/>
                <w:sz w:val="28"/>
                <w:szCs w:val="28"/>
                <w:u w:val="single"/>
              </w:rPr>
              <w:t>Коагулопатии</w:t>
            </w:r>
            <w:r>
              <w:rPr>
                <w:rFonts w:cs="Times New Roman" w:ascii="Times New Roman" w:hAnsi="Times New Roman"/>
                <w:b w:val="false"/>
                <w:bCs w:val="false"/>
                <w:color w:val="000000"/>
                <w:sz w:val="28"/>
                <w:szCs w:val="28"/>
              </w:rPr>
              <w:t xml:space="preserve"> - формы нарушения гемостаза, обусловленные нарушением синтеза, ингибированием или повышенным потреблением плазменных факторов свертывания крови или компонентов калликреин-кининовой системы, а также формы, связанные с избытком физиологических или патологических антикоагулянтов, ДВС-синдромом и активизацией фибринолиза. </w:t>
            </w:r>
          </w:p>
          <w:p>
            <w:pPr>
              <w:pStyle w:val="Normal"/>
              <w:spacing w:lineRule="auto" w:line="276"/>
              <w:jc w:val="both"/>
              <w:rPr/>
            </w:pPr>
            <w:r>
              <w:rPr>
                <w:rFonts w:cs="Times New Roman" w:ascii="Times New Roman" w:hAnsi="Times New Roman"/>
                <w:b w:val="false"/>
                <w:bCs w:val="false"/>
                <w:i/>
                <w:iCs/>
                <w:color w:val="000000"/>
                <w:sz w:val="28"/>
                <w:szCs w:val="28"/>
                <w:u w:val="single"/>
              </w:rPr>
              <w:t>Наследственные коагулопатии</w:t>
            </w:r>
            <w:r>
              <w:rPr>
                <w:rFonts w:cs="Times New Roman" w:ascii="Times New Roman" w:hAnsi="Times New Roman"/>
                <w:b w:val="false"/>
                <w:bCs w:val="false"/>
                <w:color w:val="000000"/>
                <w:sz w:val="28"/>
                <w:szCs w:val="28"/>
              </w:rPr>
              <w:t xml:space="preserve"> вызываются генетически обусловленным снижением или извращением плазменных компонентов гемостаза. Наиболее распространенными формами являются гемофилия А, В, С, афибриногенемия. </w:t>
            </w:r>
          </w:p>
          <w:p>
            <w:pPr>
              <w:pStyle w:val="Normal"/>
              <w:spacing w:lineRule="auto" w:line="276"/>
              <w:jc w:val="both"/>
              <w:rPr/>
            </w:pPr>
            <w:r>
              <w:rPr>
                <w:rFonts w:cs="Times New Roman" w:ascii="Times New Roman" w:hAnsi="Times New Roman"/>
                <w:b w:val="false"/>
                <w:bCs w:val="false"/>
                <w:i/>
                <w:iCs/>
                <w:color w:val="000000"/>
                <w:sz w:val="28"/>
                <w:szCs w:val="28"/>
                <w:u w:val="single"/>
              </w:rPr>
              <w:t xml:space="preserve">Приобретенные коагулопатии </w:t>
            </w:r>
            <w:r>
              <w:rPr>
                <w:rFonts w:cs="Times New Roman" w:ascii="Times New Roman" w:hAnsi="Times New Roman"/>
                <w:b w:val="false"/>
                <w:bCs w:val="false"/>
                <w:color w:val="000000"/>
                <w:sz w:val="28"/>
                <w:szCs w:val="28"/>
              </w:rPr>
              <w:t xml:space="preserve">возникают при инфекционных заболеваниях, болезнях печени, почек, ДВС-синдроме, тяжелых энтеропатиях, геморрагических васкулитах, ревматоидном артрите, злокачественных опухолях, медикаментозных воздействиях. </w:t>
            </w:r>
          </w:p>
          <w:p>
            <w:pPr>
              <w:pStyle w:val="Normal"/>
              <w:spacing w:lineRule="auto" w:line="276"/>
              <w:jc w:val="both"/>
              <w:rPr/>
            </w:pPr>
            <w:r>
              <w:rPr>
                <w:rFonts w:cs="Times New Roman" w:ascii="Times New Roman" w:hAnsi="Times New Roman"/>
                <w:b/>
                <w:bCs/>
                <w:color w:val="000000"/>
                <w:sz w:val="28"/>
                <w:szCs w:val="28"/>
              </w:rPr>
              <w:t>4.Опишите способы и методы окончательной остановки кровотечения.</w:t>
            </w:r>
          </w:p>
          <w:p>
            <w:pPr>
              <w:pStyle w:val="Normal"/>
              <w:spacing w:lineRule="auto" w:line="276"/>
              <w:jc w:val="both"/>
              <w:rPr/>
            </w:pPr>
            <w:r>
              <w:rPr>
                <w:rFonts w:ascii="Times New Roman" w:hAnsi="Times New Roman"/>
                <w:b/>
                <w:bCs/>
                <w:color w:val="000000"/>
                <w:sz w:val="28"/>
                <w:szCs w:val="28"/>
              </w:rPr>
              <w:t>механические; физические (термические); химические; биологические; комбинированные.</w:t>
            </w:r>
          </w:p>
          <w:p>
            <w:pPr>
              <w:pStyle w:val="Normal"/>
              <w:spacing w:lineRule="auto" w:line="276"/>
              <w:jc w:val="both"/>
              <w:rPr/>
            </w:pPr>
            <w:r>
              <w:rPr>
                <w:rFonts w:ascii="Times New Roman" w:hAnsi="Times New Roman"/>
                <w:b w:val="false"/>
                <w:bCs w:val="false"/>
                <w:i/>
                <w:iCs/>
                <w:color w:val="000000"/>
                <w:sz w:val="28"/>
                <w:szCs w:val="28"/>
                <w:u w:val="single"/>
              </w:rPr>
              <w:t xml:space="preserve">Механические методы </w:t>
            </w:r>
            <w:r>
              <w:rPr>
                <w:rFonts w:ascii="Times New Roman" w:hAnsi="Times New Roman"/>
                <w:b w:val="false"/>
                <w:bCs w:val="false"/>
                <w:color w:val="000000"/>
                <w:sz w:val="28"/>
                <w:szCs w:val="28"/>
              </w:rPr>
              <w:t xml:space="preserve">чаще всего применяются во время операций и при травмах. Наиболее распространенным и надежным методом остановки кровотечений является перевязка сосуда в ране. Д ля этого сосуд захватывают кровоостанавливающим зажимом, а затем перевязывают (лигируют) шелковой, капроновой или другой нитью. Перевязать необходимо оба конца сосуда, так как может быть достаточно сильное ретроградное кровотечение. Вариантом перевязки сосуда в ране является его прошивание вместе с окружающими тканями, которые используются при невозможности изолированно  захватить и выделить сосуд, а также для профилактики соскальзывания лигатур. </w:t>
            </w:r>
          </w:p>
          <w:p>
            <w:pPr>
              <w:pStyle w:val="Normal"/>
              <w:spacing w:lineRule="auto" w:line="276"/>
              <w:jc w:val="both"/>
              <w:rPr/>
            </w:pPr>
            <w:r>
              <w:rPr>
                <w:rFonts w:ascii="Times New Roman" w:hAnsi="Times New Roman"/>
                <w:b w:val="false"/>
                <w:bCs w:val="false"/>
                <w:color w:val="000000"/>
                <w:sz w:val="28"/>
                <w:szCs w:val="28"/>
              </w:rPr>
              <w:t xml:space="preserve">Перевязку сосуда на расстоянии применяют при невозможности перевязать сосуд в ране (при вторичном кровотечении из инфицированной раны вследствие аррозии сосуда), а также для предупреждения сильного кровотечения во время операции. Преимуществом этого метода является выполнение операции вдали от раны на неизмененных сосудах. </w:t>
            </w:r>
          </w:p>
          <w:p>
            <w:pPr>
              <w:pStyle w:val="Normal"/>
              <w:spacing w:lineRule="auto" w:line="276"/>
              <w:jc w:val="both"/>
              <w:rPr/>
            </w:pPr>
            <w:r>
              <w:rPr>
                <w:rFonts w:ascii="Times New Roman" w:hAnsi="Times New Roman"/>
                <w:b w:val="false"/>
                <w:bCs w:val="false"/>
                <w:color w:val="000000"/>
                <w:sz w:val="28"/>
                <w:szCs w:val="28"/>
              </w:rPr>
              <w:t xml:space="preserve">Кровотечение из мелких сосудов можно остановить длительным прижатием кровоостанавливающими зажимами, которые накладывают на сосуды в начале операции после разреза кожи и подкожной клетчатки, и снимая их в конце. Еще лучше этот метод сочетать с торзией (закручивание по оси) кровеносных сосудов, рассчитанное на их раздавливание и склеивание интимы, что способствует образованию в них тромбов. </w:t>
            </w:r>
          </w:p>
          <w:p>
            <w:pPr>
              <w:pStyle w:val="Normal"/>
              <w:spacing w:lineRule="auto" w:line="276"/>
              <w:jc w:val="both"/>
              <w:rPr/>
            </w:pPr>
            <w:r>
              <w:rPr>
                <w:rFonts w:ascii="Times New Roman" w:hAnsi="Times New Roman"/>
                <w:b w:val="false"/>
                <w:bCs w:val="false"/>
                <w:color w:val="000000"/>
                <w:sz w:val="28"/>
                <w:szCs w:val="28"/>
              </w:rPr>
              <w:t xml:space="preserve">Когда нет возможности применить другие методы окончательной остановки кровотечения применяют тугую тампонаду марлевым тампоном. Этот метод нужно считать вынужденным, так как при гнойных осложнениях тампон затрудняет отток раневого содержимого и может способствовать развитию и распространению раневой инфекции. В этих случаях тампоны удаляют только спустя 3 – 7 суток, чтобы не возобновилось кровотечение. Удалять их нужно медленно и очень осторожно. </w:t>
            </w:r>
          </w:p>
          <w:p>
            <w:pPr>
              <w:pStyle w:val="Normal"/>
              <w:spacing w:lineRule="auto" w:line="276"/>
              <w:jc w:val="both"/>
              <w:rPr/>
            </w:pPr>
            <w:r>
              <w:rPr>
                <w:rFonts w:ascii="Times New Roman" w:hAnsi="Times New Roman"/>
                <w:b w:val="false"/>
                <w:bCs w:val="false"/>
                <w:color w:val="000000"/>
                <w:sz w:val="28"/>
                <w:szCs w:val="28"/>
              </w:rPr>
              <w:t xml:space="preserve">Методами окончательной остановки кровотечения являются также сосудистый шов и протезирование сосудов </w:t>
            </w:r>
          </w:p>
          <w:p>
            <w:pPr>
              <w:pStyle w:val="Normal"/>
              <w:spacing w:lineRule="auto" w:line="276"/>
              <w:jc w:val="both"/>
              <w:rPr/>
            </w:pPr>
            <w:r>
              <w:rPr>
                <w:rFonts w:ascii="Times New Roman" w:hAnsi="Times New Roman"/>
                <w:b w:val="false"/>
                <w:bCs w:val="false"/>
                <w:color w:val="000000"/>
                <w:sz w:val="28"/>
                <w:szCs w:val="28"/>
                <w:u w:val="single"/>
              </w:rPr>
              <w:t>Физический (термический) метод</w:t>
            </w:r>
            <w:r>
              <w:rPr>
                <w:rFonts w:ascii="Times New Roman" w:hAnsi="Times New Roman"/>
                <w:b w:val="false"/>
                <w:bCs w:val="false"/>
                <w:color w:val="000000"/>
                <w:sz w:val="28"/>
                <w:szCs w:val="28"/>
              </w:rPr>
              <w:t xml:space="preserve"> остановки кровотечения основан на использовании как высокой, так и низкой температур. Высокая температура вызывает коагуляцию белка и ускоряет образование тромба. При кровотечениях из мышц, паренхиматозных органов, костей черепа применяют тампоны, смоченные горячим физиологическим раствором (45 - 50°С). </w:t>
            </w:r>
          </w:p>
          <w:p>
            <w:pPr>
              <w:pStyle w:val="Normal"/>
              <w:spacing w:lineRule="auto" w:line="276"/>
              <w:jc w:val="both"/>
              <w:rPr/>
            </w:pPr>
            <w:r>
              <w:rPr>
                <w:rFonts w:ascii="Times New Roman" w:hAnsi="Times New Roman"/>
                <w:b w:val="false"/>
                <w:bCs w:val="false"/>
                <w:color w:val="000000"/>
                <w:sz w:val="28"/>
                <w:szCs w:val="28"/>
              </w:rPr>
              <w:t xml:space="preserve">Широко используется диатермокоагуляция, основанная на применении токов высокой частоты, являющаяся основным термическим способом остановки кровотечения при повреждениях  сосудов подкожно жировой клетчатки и мышц. Однако применение ее требует определенной осторожности, чтобы не вызвать ожоги и некрозы кожи. </w:t>
            </w:r>
          </w:p>
          <w:p>
            <w:pPr>
              <w:pStyle w:val="Normal"/>
              <w:spacing w:lineRule="auto" w:line="276"/>
              <w:jc w:val="both"/>
              <w:rPr/>
            </w:pPr>
            <w:r>
              <w:rPr>
                <w:rFonts w:ascii="Times New Roman" w:hAnsi="Times New Roman"/>
                <w:b w:val="false"/>
                <w:bCs w:val="false"/>
                <w:color w:val="000000"/>
                <w:sz w:val="28"/>
                <w:szCs w:val="28"/>
              </w:rPr>
              <w:t xml:space="preserve">Эффективным методом остановки кровотечения, в том числе и из паренхиматозных органов, является лазерная фотокоагуляция, которая обладает рядом преимуществ перед электрокоагуляцией. Она позволяет, например, избегать пропускание электрического тока по тканям и механического контакта между ними и электродом, дозировать и равномерно распределять энергию в пределах светового пятна, а также осуществлять постоянный визуальный контроль, так как кровоточащий участок не перекрывается электродом. </w:t>
            </w:r>
          </w:p>
          <w:p>
            <w:pPr>
              <w:pStyle w:val="Normal"/>
              <w:spacing w:lineRule="auto" w:line="276"/>
              <w:jc w:val="both"/>
              <w:rPr/>
            </w:pPr>
            <w:r>
              <w:rPr>
                <w:rFonts w:ascii="Times New Roman" w:hAnsi="Times New Roman"/>
                <w:b w:val="false"/>
                <w:bCs w:val="false"/>
                <w:color w:val="000000"/>
                <w:sz w:val="28"/>
                <w:szCs w:val="28"/>
              </w:rPr>
              <w:t xml:space="preserve">Низкая температура вызывает спазм кровеносных сосудов, сокращение окружающих тканей, что способствуют образованию сгустков и тромбов. Холод применяют при подкожных гематомах, внутрибрюшных кровотечениях, когда наряду с другими методами остановки кровотечения прикладывают пузырь со льдом. Холод используют при операциях (криохирургия) на богато васкуляризированных органах (головной мозг, печень, почки), особенно при удалении опухолей. </w:t>
            </w:r>
          </w:p>
          <w:p>
            <w:pPr>
              <w:pStyle w:val="Normal"/>
              <w:spacing w:lineRule="auto" w:line="276"/>
              <w:jc w:val="both"/>
              <w:rPr/>
            </w:pPr>
            <w:r>
              <w:rPr>
                <w:rFonts w:ascii="Times New Roman" w:hAnsi="Times New Roman"/>
                <w:b w:val="false"/>
                <w:bCs w:val="false"/>
                <w:i/>
                <w:iCs/>
                <w:color w:val="000000"/>
                <w:sz w:val="28"/>
                <w:szCs w:val="28"/>
                <w:u w:val="single"/>
              </w:rPr>
              <w:t>Химические методы</w:t>
            </w:r>
            <w:r>
              <w:rPr>
                <w:rFonts w:ascii="Times New Roman" w:hAnsi="Times New Roman"/>
                <w:b w:val="false"/>
                <w:bCs w:val="false"/>
                <w:color w:val="000000"/>
                <w:sz w:val="28"/>
                <w:szCs w:val="28"/>
              </w:rPr>
              <w:t xml:space="preserve"> остановки кровотечения основаны на применении различных медикаментов, обладающих сосудосуживающим эффектом и повышающих свертываемость крови. Местное применение ряда препаратов (раствор перекиси водорода, калия перманганат, азотнокислое серебро) может способствовать уменьшению кровотечения, но не обладает достаточной эффективностью. Для остановки язвенных кровотечений желудка и 12 – перстной кишки успешно применяется капрофер, содержащий восстановленное железо Fe³+ и &amp;- аминокапроновую кислоту. Наиболее часто из сосудосуживающих препаратов применяют адреналин норадреналин, мезатон, эфедрин. В гинекологической практике при кровотечении из матки используют питуитрин, окситацин. Из средств, влияющих на свертывание крови, применяют этамзилат (дицинон). Его гемостатической эффект связан с активирующим действием на формирование тромбопластина. Кроме того, используют раствор хлористого кальция, викасол. Для профилактики кровотечений, связанных с фибринолизом, может применяться аминокапроновая кислота как ингибитор активатора плазминогена. </w:t>
            </w:r>
          </w:p>
          <w:p>
            <w:pPr>
              <w:pStyle w:val="Normal"/>
              <w:spacing w:lineRule="auto" w:line="276"/>
              <w:jc w:val="both"/>
              <w:rPr/>
            </w:pPr>
            <w:r>
              <w:rPr>
                <w:rFonts w:ascii="Times New Roman" w:hAnsi="Times New Roman"/>
                <w:b w:val="false"/>
                <w:bCs w:val="false"/>
                <w:i/>
                <w:iCs/>
                <w:color w:val="000000"/>
                <w:sz w:val="28"/>
                <w:szCs w:val="28"/>
                <w:u w:val="single"/>
              </w:rPr>
              <w:t>Биологические методы</w:t>
            </w:r>
            <w:r>
              <w:rPr>
                <w:rFonts w:ascii="Times New Roman" w:hAnsi="Times New Roman"/>
                <w:b w:val="false"/>
                <w:bCs w:val="false"/>
                <w:color w:val="000000"/>
                <w:sz w:val="28"/>
                <w:szCs w:val="28"/>
              </w:rPr>
              <w:t xml:space="preserve"> остановки кровотечения основаны на использовании биологических препаратов общего и местного действия. Биологические препараты общего действия: Свежезамороженная плазма,  Криопреципитат (донорский препарат, содержащий белковые факторы свертывания крови), Тромбоцитный препарат, Витамин Р (рутин) и С (аскорбиновая кислота), которые уменьшают проницаемость сосудистой стенки, Фибриноген, который хорошо действует при гипо – и афибриногенемии, Ингибиторы протеолитических ферментов животного происхождения ( трасилол, пантрипин и др.), применяющиеся при кровотечениях, связанных с повышением активности фибринолитической системы, Сухая антигемофильная плазма и антигемофильный глобулин применяются при кровотечениях на фоне гемофилии. </w:t>
            </w:r>
          </w:p>
          <w:p>
            <w:pPr>
              <w:pStyle w:val="Normal"/>
              <w:spacing w:lineRule="auto" w:line="276"/>
              <w:jc w:val="both"/>
              <w:rPr/>
            </w:pPr>
            <w:r>
              <w:rPr>
                <w:rFonts w:ascii="Times New Roman" w:hAnsi="Times New Roman"/>
                <w:b w:val="false"/>
                <w:bCs w:val="false"/>
                <w:i/>
                <w:iCs/>
                <w:color w:val="000000"/>
                <w:sz w:val="28"/>
                <w:szCs w:val="28"/>
                <w:u w:val="single"/>
              </w:rPr>
              <w:t xml:space="preserve">Биологический антисептический тампон (БАТ) </w:t>
            </w:r>
            <w:r>
              <w:rPr>
                <w:rFonts w:ascii="Times New Roman" w:hAnsi="Times New Roman"/>
                <w:b w:val="false"/>
                <w:bCs w:val="false"/>
                <w:color w:val="000000"/>
                <w:sz w:val="28"/>
                <w:szCs w:val="28"/>
              </w:rPr>
              <w:t xml:space="preserve">готовят из плазмы крови с добавлением желатины, кровосвертывающих и противомикробных средств, поэтому может применяться для лечения инфицированных ран. Для усиления гемостатического эффекта различные способы остановки кровотечения комбинируют. </w:t>
            </w:r>
            <w:r>
              <w:rPr>
                <w:rFonts w:ascii="Times New Roman" w:hAnsi="Times New Roman"/>
                <w:b w:val="false"/>
                <w:bCs w:val="false"/>
                <w:i/>
                <w:iCs/>
                <w:color w:val="000000"/>
                <w:sz w:val="28"/>
                <w:szCs w:val="28"/>
                <w:u w:val="single"/>
              </w:rPr>
              <w:t>Комбинированные методы</w:t>
            </w:r>
            <w:r>
              <w:rPr>
                <w:rFonts w:ascii="Times New Roman" w:hAnsi="Times New Roman"/>
                <w:b w:val="false"/>
                <w:bCs w:val="false"/>
                <w:color w:val="000000"/>
                <w:sz w:val="28"/>
                <w:szCs w:val="28"/>
              </w:rPr>
              <w:t xml:space="preserve"> весьма разнообразны и эффективны и на практике используются чаще всего. </w:t>
            </w:r>
          </w:p>
          <w:p>
            <w:pPr>
              <w:pStyle w:val="Normal"/>
              <w:spacing w:lineRule="auto" w:line="276"/>
              <w:jc w:val="both"/>
              <w:rPr/>
            </w:pPr>
            <w:r>
              <w:rPr>
                <w:rFonts w:cs="Times New Roman" w:ascii="Times New Roman" w:hAnsi="Times New Roman"/>
                <w:b/>
                <w:bCs/>
                <w:color w:val="000000"/>
                <w:sz w:val="28"/>
                <w:szCs w:val="28"/>
              </w:rPr>
              <w:t>5.Опишите и продемонстрируйте алгоритм наложения жгута Эсмарха при кровотечении из плечевой артерии, из бедренной артерии.</w:t>
            </w:r>
          </w:p>
          <w:p>
            <w:pPr>
              <w:pStyle w:val="Normal"/>
              <w:spacing w:lineRule="auto" w:line="276"/>
              <w:jc w:val="both"/>
              <w:rPr/>
            </w:pPr>
            <w:r>
              <w:rPr>
                <w:rFonts w:cs="Times New Roman" w:ascii="Times New Roman" w:hAnsi="Times New Roman"/>
                <w:b/>
                <w:bCs/>
                <w:color w:val="000000"/>
                <w:sz w:val="28"/>
                <w:szCs w:val="28"/>
              </w:rPr>
              <w:t xml:space="preserve">Наложение кровоостанавливающего жгута на плечо, бедро, шею, </w:t>
            </w:r>
          </w:p>
          <w:p>
            <w:pPr>
              <w:pStyle w:val="Normal"/>
              <w:spacing w:lineRule="auto" w:line="276"/>
              <w:jc w:val="both"/>
              <w:rPr/>
            </w:pPr>
            <w:r>
              <w:rPr>
                <w:rFonts w:cs="Times New Roman" w:ascii="Times New Roman" w:hAnsi="Times New Roman"/>
                <w:b w:val="false"/>
                <w:bCs w:val="false"/>
                <w:color w:val="000000"/>
                <w:sz w:val="28"/>
                <w:szCs w:val="28"/>
              </w:rPr>
              <w:t xml:space="preserve">Показание: временная остановка артериального кровотечения. </w:t>
            </w:r>
          </w:p>
          <w:p>
            <w:pPr>
              <w:pStyle w:val="Normal"/>
              <w:spacing w:lineRule="auto" w:line="276"/>
              <w:jc w:val="both"/>
              <w:rPr/>
            </w:pPr>
            <w:r>
              <w:rPr>
                <w:rFonts w:cs="Times New Roman" w:ascii="Times New Roman" w:hAnsi="Times New Roman"/>
                <w:b w:val="false"/>
                <w:bCs w:val="false"/>
                <w:color w:val="000000"/>
                <w:sz w:val="28"/>
                <w:szCs w:val="28"/>
              </w:rPr>
              <w:t xml:space="preserve">Оснащение: Салфетка, резиновый жгут, лист бумаги, карандаш, резиновые перчатки Емкость с дезинфицирующим раствором, перевязочный материал Последовательность действий: </w:t>
            </w:r>
          </w:p>
          <w:p>
            <w:pPr>
              <w:pStyle w:val="Normal"/>
              <w:spacing w:lineRule="auto" w:line="276"/>
              <w:jc w:val="both"/>
              <w:rPr/>
            </w:pPr>
            <w:r>
              <w:rPr>
                <w:rFonts w:cs="Times New Roman" w:ascii="Times New Roman" w:hAnsi="Times New Roman"/>
                <w:b w:val="false"/>
                <w:bCs w:val="false"/>
                <w:color w:val="000000"/>
                <w:sz w:val="28"/>
                <w:szCs w:val="28"/>
              </w:rPr>
              <w:t>1. Надеть резиновые перчатки.</w:t>
            </w:r>
          </w:p>
          <w:p>
            <w:pPr>
              <w:pStyle w:val="Normal"/>
              <w:spacing w:lineRule="auto" w:line="276"/>
              <w:jc w:val="both"/>
              <w:rPr/>
            </w:pPr>
            <w:r>
              <w:rPr>
                <w:rFonts w:cs="Times New Roman" w:ascii="Times New Roman" w:hAnsi="Times New Roman"/>
                <w:b w:val="false"/>
                <w:bCs w:val="false"/>
                <w:color w:val="000000"/>
                <w:sz w:val="28"/>
                <w:szCs w:val="28"/>
              </w:rPr>
              <w:t>2. Приподнять травмированную конечность.</w:t>
            </w:r>
          </w:p>
          <w:p>
            <w:pPr>
              <w:pStyle w:val="Normal"/>
              <w:spacing w:lineRule="auto" w:line="276"/>
              <w:jc w:val="both"/>
              <w:rPr/>
            </w:pPr>
            <w:r>
              <w:rPr>
                <w:rFonts w:cs="Times New Roman" w:ascii="Times New Roman" w:hAnsi="Times New Roman"/>
                <w:b w:val="false"/>
                <w:bCs w:val="false"/>
                <w:color w:val="000000"/>
                <w:sz w:val="28"/>
                <w:szCs w:val="28"/>
              </w:rPr>
              <w:t>3. Осмотреть место травмы.</w:t>
            </w:r>
          </w:p>
          <w:p>
            <w:pPr>
              <w:pStyle w:val="Normal"/>
              <w:spacing w:lineRule="auto" w:line="276"/>
              <w:jc w:val="both"/>
              <w:rPr/>
            </w:pPr>
            <w:r>
              <w:rPr>
                <w:rFonts w:cs="Times New Roman" w:ascii="Times New Roman" w:hAnsi="Times New Roman"/>
                <w:b w:val="false"/>
                <w:bCs w:val="false"/>
                <w:color w:val="000000"/>
                <w:sz w:val="28"/>
                <w:szCs w:val="28"/>
              </w:rPr>
              <w:t>4. Наложить выше раны салфетку или расправить одежду пациента над раневой поверхностью.</w:t>
            </w:r>
          </w:p>
          <w:p>
            <w:pPr>
              <w:pStyle w:val="Normal"/>
              <w:spacing w:lineRule="auto" w:line="276"/>
              <w:jc w:val="both"/>
              <w:rPr/>
            </w:pPr>
            <w:r>
              <w:rPr>
                <w:rFonts w:cs="Times New Roman" w:ascii="Times New Roman" w:hAnsi="Times New Roman"/>
                <w:b w:val="false"/>
                <w:bCs w:val="false"/>
                <w:color w:val="000000"/>
                <w:sz w:val="28"/>
                <w:szCs w:val="28"/>
              </w:rPr>
              <w:t>5. Растянуть жгут в средней трети двумя руками, подвести под конечность.</w:t>
            </w:r>
          </w:p>
          <w:p>
            <w:pPr>
              <w:pStyle w:val="Normal"/>
              <w:spacing w:lineRule="auto" w:line="276"/>
              <w:jc w:val="both"/>
              <w:rPr/>
            </w:pPr>
            <w:r>
              <w:rPr>
                <w:rFonts w:cs="Times New Roman" w:ascii="Times New Roman" w:hAnsi="Times New Roman"/>
                <w:b w:val="false"/>
                <w:bCs w:val="false"/>
                <w:color w:val="000000"/>
                <w:sz w:val="28"/>
                <w:szCs w:val="28"/>
              </w:rPr>
              <w:t>6. Наложить жгут в растянутом состоянии один виток, затем 2-3 витка до прекращения кровотечения, пульсации на периферических сосудах.</w:t>
            </w:r>
          </w:p>
          <w:p>
            <w:pPr>
              <w:pStyle w:val="Normal"/>
              <w:spacing w:lineRule="auto" w:line="276"/>
              <w:jc w:val="both"/>
              <w:rPr/>
            </w:pPr>
            <w:r>
              <w:rPr>
                <w:rFonts w:cs="Times New Roman" w:ascii="Times New Roman" w:hAnsi="Times New Roman"/>
                <w:b w:val="false"/>
                <w:bCs w:val="false"/>
                <w:color w:val="000000"/>
                <w:sz w:val="28"/>
                <w:szCs w:val="28"/>
              </w:rPr>
              <w:t>7. Накладывать туры жгута так, чтобы они располагались рядом друг с другом, не перекрещивались и не ущемляли кожу.</w:t>
            </w:r>
          </w:p>
          <w:p>
            <w:pPr>
              <w:pStyle w:val="Normal"/>
              <w:spacing w:lineRule="auto" w:line="276"/>
              <w:jc w:val="both"/>
              <w:rPr/>
            </w:pPr>
            <w:r>
              <w:rPr>
                <w:rFonts w:cs="Times New Roman" w:ascii="Times New Roman" w:hAnsi="Times New Roman"/>
                <w:b w:val="false"/>
                <w:bCs w:val="false"/>
                <w:color w:val="000000"/>
                <w:sz w:val="28"/>
                <w:szCs w:val="28"/>
              </w:rPr>
              <w:t>8. Закрепить концы жгута цепочкой или кнопочным замком.</w:t>
            </w:r>
          </w:p>
          <w:p>
            <w:pPr>
              <w:pStyle w:val="Normal"/>
              <w:spacing w:lineRule="auto" w:line="276"/>
              <w:jc w:val="both"/>
              <w:rPr/>
            </w:pPr>
            <w:r>
              <w:rPr>
                <w:rFonts w:cs="Times New Roman" w:ascii="Times New Roman" w:hAnsi="Times New Roman"/>
                <w:b w:val="false"/>
                <w:bCs w:val="false"/>
                <w:color w:val="000000"/>
                <w:sz w:val="28"/>
                <w:szCs w:val="28"/>
              </w:rPr>
              <w:t>9. Поместить записку под один из тур жгута с указанием даты, времени наложения жгута (час, минуты) Примечание: Жгут накладывают на 1 час, а в холодное время года – не более 30 минут. После истечения заданного времени жгут необходимо ослабить на несколько минут, а затем снова затянуть. Жгут должен быть наложен в течении 2 часов.</w:t>
            </w:r>
          </w:p>
          <w:p>
            <w:pPr>
              <w:pStyle w:val="Normal"/>
              <w:spacing w:lineRule="auto" w:line="276"/>
              <w:jc w:val="both"/>
              <w:rPr/>
            </w:pPr>
            <w:r>
              <w:rPr>
                <w:rFonts w:cs="Times New Roman" w:ascii="Times New Roman" w:hAnsi="Times New Roman"/>
                <w:b w:val="false"/>
                <w:bCs w:val="false"/>
                <w:color w:val="000000"/>
                <w:sz w:val="28"/>
                <w:szCs w:val="28"/>
              </w:rPr>
              <w:t xml:space="preserve">10.Обработать раневую поверхность и наложить асептическую повязку, ввести анальгетики. </w:t>
            </w:r>
          </w:p>
          <w:p>
            <w:pPr>
              <w:pStyle w:val="Normal"/>
              <w:spacing w:lineRule="auto" w:line="276"/>
              <w:jc w:val="both"/>
              <w:rPr/>
            </w:pPr>
            <w:r>
              <w:rPr>
                <w:rFonts w:cs="Times New Roman" w:ascii="Times New Roman" w:hAnsi="Times New Roman"/>
                <w:b w:val="false"/>
                <w:bCs w:val="false"/>
                <w:color w:val="000000"/>
                <w:sz w:val="28"/>
                <w:szCs w:val="28"/>
              </w:rPr>
              <w:t xml:space="preserve">11.Укутать конечность в холодное время года ввиду опасности отморожения. </w:t>
            </w:r>
          </w:p>
          <w:p>
            <w:pPr>
              <w:pStyle w:val="Normal"/>
              <w:spacing w:lineRule="auto" w:line="276"/>
              <w:jc w:val="both"/>
              <w:rPr/>
            </w:pPr>
            <w:r>
              <w:rPr>
                <w:rFonts w:cs="Times New Roman" w:ascii="Times New Roman" w:hAnsi="Times New Roman"/>
                <w:b w:val="false"/>
                <w:bCs w:val="false"/>
                <w:color w:val="000000"/>
                <w:sz w:val="28"/>
                <w:szCs w:val="28"/>
              </w:rPr>
              <w:t xml:space="preserve">12.Транспортировать пациента в стационар в положении лежа на носилках. </w:t>
            </w:r>
          </w:p>
          <w:p>
            <w:pPr>
              <w:pStyle w:val="Normal"/>
              <w:spacing w:lineRule="auto" w:line="276"/>
              <w:jc w:val="both"/>
              <w:rPr/>
            </w:pPr>
            <w:r>
              <w:rPr>
                <w:rFonts w:cs="Times New Roman" w:ascii="Times New Roman" w:hAnsi="Times New Roman"/>
                <w:b w:val="false"/>
                <w:bCs w:val="false"/>
                <w:color w:val="000000"/>
                <w:sz w:val="28"/>
                <w:szCs w:val="28"/>
              </w:rPr>
              <w:t xml:space="preserve">13.Снять перчатки и поместить в емкость с дезинфицирующим раствором. </w:t>
            </w:r>
          </w:p>
          <w:p>
            <w:pPr>
              <w:pStyle w:val="Normal"/>
              <w:spacing w:lineRule="auto" w:line="276"/>
              <w:jc w:val="both"/>
              <w:rPr>
                <w:rFonts w:cs="Times New Roman"/>
              </w:rPr>
            </w:pPr>
            <w:r>
              <w:rPr>
                <w:rFonts w:cs="Times New Roman"/>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3091180" cy="993775"/>
                  <wp:effectExtent l="0" t="0" r="0" b="0"/>
                  <wp:wrapSquare wrapText="largest"/>
                  <wp:docPr id="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descr=""/>
                          <pic:cNvPicPr>
                            <a:picLocks noChangeAspect="1" noChangeArrowheads="1"/>
                          </pic:cNvPicPr>
                        </pic:nvPicPr>
                        <pic:blipFill>
                          <a:blip r:embed="rId10"/>
                          <a:stretch>
                            <a:fillRect/>
                          </a:stretch>
                        </pic:blipFill>
                        <pic:spPr bwMode="auto">
                          <a:xfrm>
                            <a:off x="0" y="0"/>
                            <a:ext cx="3091180" cy="993775"/>
                          </a:xfrm>
                          <a:prstGeom prst="rect">
                            <a:avLst/>
                          </a:prstGeom>
                        </pic:spPr>
                      </pic:pic>
                    </a:graphicData>
                  </a:graphic>
                </wp:anchor>
              </w:drawing>
            </w:r>
          </w:p>
          <w:p>
            <w:pPr>
              <w:pStyle w:val="Normal"/>
              <w:spacing w:lineRule="auto" w:line="276"/>
              <w:jc w:val="both"/>
              <w:rPr>
                <w:rFonts w:cs="Times New Roman"/>
              </w:rPr>
            </w:pPr>
            <w:r>
              <w:rPr>
                <w:rFonts w:cs="Times New Roman"/>
              </w:rPr>
            </w:r>
          </w:p>
          <w:p>
            <w:pPr>
              <w:pStyle w:val="Normal"/>
              <w:spacing w:lineRule="auto" w:line="276"/>
              <w:jc w:val="both"/>
              <w:rPr>
                <w:rFonts w:cs="Times New Roman"/>
              </w:rPr>
            </w:pPr>
            <w:r>
              <w:rPr>
                <w:rFonts w:cs="Times New Roman"/>
              </w:rPr>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6.Опишите и продемонстрируйте алгоритм наложения давящей повязки, закрутки.</w:t>
            </w:r>
          </w:p>
          <w:p>
            <w:pPr>
              <w:pStyle w:val="Normal"/>
              <w:spacing w:lineRule="auto" w:line="276"/>
              <w:jc w:val="both"/>
              <w:rPr/>
            </w:pPr>
            <w:r>
              <w:rPr>
                <w:rFonts w:cs="Times New Roman" w:ascii="Times New Roman" w:hAnsi="Times New Roman"/>
                <w:b w:val="false"/>
                <w:bCs w:val="false"/>
                <w:i/>
                <w:iCs/>
                <w:color w:val="000000"/>
                <w:sz w:val="28"/>
                <w:szCs w:val="28"/>
                <w:u w:val="single"/>
              </w:rPr>
              <w:t>Алгоритм наложения давящей повязки:</w:t>
            </w:r>
          </w:p>
          <w:p>
            <w:pPr>
              <w:pStyle w:val="Style21"/>
              <w:spacing w:lineRule="auto" w:line="276"/>
              <w:jc w:val="both"/>
              <w:rPr/>
            </w:pPr>
            <w:r>
              <w:rPr>
                <w:rStyle w:val="Style17"/>
                <w:rFonts w:cs="Times New Roman" w:ascii="Times New Roman" w:hAnsi="Times New Roman"/>
                <w:b w:val="false"/>
                <w:i w:val="false"/>
                <w:caps w:val="false"/>
                <w:smallCaps w:val="false"/>
                <w:color w:val="000000"/>
                <w:spacing w:val="0"/>
                <w:sz w:val="28"/>
                <w:szCs w:val="28"/>
              </w:rPr>
              <w:t>Цель:</w:t>
            </w:r>
            <w:r>
              <w:rPr>
                <w:rFonts w:cs="Times New Roman" w:ascii="Times New Roman" w:hAnsi="Times New Roman"/>
                <w:b w:val="false"/>
                <w:bCs/>
                <w:i w:val="false"/>
                <w:caps w:val="false"/>
                <w:smallCaps w:val="false"/>
                <w:color w:val="000000"/>
                <w:spacing w:val="0"/>
                <w:sz w:val="28"/>
                <w:szCs w:val="28"/>
              </w:rPr>
              <w:t>остановка венозного и капиллярного кровотечения, гемостаз мягких тканей на голове.</w:t>
            </w:r>
          </w:p>
          <w:p>
            <w:pPr>
              <w:pStyle w:val="Style21"/>
              <w:widowControl/>
              <w:spacing w:lineRule="auto" w:line="276" w:before="225" w:after="225"/>
              <w:ind w:left="0" w:right="0" w:hanging="0"/>
              <w:jc w:val="both"/>
              <w:rPr/>
            </w:pPr>
            <w:r>
              <w:rPr>
                <w:rStyle w:val="Style17"/>
                <w:rFonts w:ascii="Times New Roman" w:hAnsi="Times New Roman"/>
                <w:b w:val="false"/>
                <w:i w:val="false"/>
                <w:caps w:val="false"/>
                <w:smallCaps w:val="false"/>
                <w:color w:val="000000"/>
                <w:spacing w:val="0"/>
                <w:sz w:val="28"/>
                <w:szCs w:val="28"/>
              </w:rPr>
              <w:t xml:space="preserve">Оснащение: </w:t>
            </w:r>
            <w:r>
              <w:rPr>
                <w:rFonts w:ascii="Times New Roman" w:hAnsi="Times New Roman"/>
                <w:b w:val="false"/>
                <w:i w:val="false"/>
                <w:caps w:val="false"/>
                <w:smallCaps w:val="false"/>
                <w:color w:val="000000"/>
                <w:spacing w:val="0"/>
                <w:sz w:val="28"/>
                <w:szCs w:val="28"/>
              </w:rPr>
              <w:t>стерильные салфетки; стерильные перчатки; 10% повидон; ватно-марлевый тампон; бинт; раствор антисептика; 2 пинцета; спирт; стерильные перчатки; обезболивающее средство; емкость КБУ.</w:t>
            </w:r>
          </w:p>
          <w:p>
            <w:pPr>
              <w:pStyle w:val="Style21"/>
              <w:widowControl/>
              <w:spacing w:lineRule="auto" w:line="276" w:before="225" w:after="225"/>
              <w:ind w:left="0" w:right="0" w:hanging="0"/>
              <w:jc w:val="both"/>
              <w:rPr/>
            </w:pPr>
            <w:r>
              <w:rPr>
                <w:rStyle w:val="Style17"/>
                <w:rFonts w:ascii="Times New Roman" w:hAnsi="Times New Roman"/>
                <w:b w:val="false"/>
                <w:i w:val="false"/>
                <w:caps w:val="false"/>
                <w:smallCaps w:val="false"/>
                <w:color w:val="000000"/>
                <w:spacing w:val="0"/>
                <w:sz w:val="28"/>
                <w:szCs w:val="28"/>
              </w:rPr>
              <w:t>Алгоритм действия:</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1. Обработайте руки спиртом.</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2. Наденьте резиновые перчатки.</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3. Осмотрите пациента, успокойте, уложите больного.</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4. Оцените состояние пациента и раны.</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5. Объясните пациенту цель и ход манипуляции.</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6. Придайте удобное положение пациента с хорошим доступом к ране.</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7. Обработайте края раны раствором 10% повидоном.</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8. Просушите салфеткой.</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9. Наложите на рану стерильные салфетки.</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10. Наложите поверх салфетки ватно-марлевый тампон.</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11. Закрепите тампон бинтовой повязкой (в зависимости от локализации раны).</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12. Транспортируйте пациента в стационар, во время транспортировки следите за АД, ЧДД, пульсом, сознанием, состоянием повязки.</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13. Снять перчатки и отпустите в емкость в КБУ.</w:t>
            </w:r>
          </w:p>
          <w:p>
            <w:pPr>
              <w:pStyle w:val="Style21"/>
              <w:widowControl/>
              <w:spacing w:lineRule="auto" w:line="276" w:before="225" w:after="225"/>
              <w:ind w:left="0" w:right="0" w:hanging="0"/>
              <w:jc w:val="both"/>
              <w:rPr/>
            </w:pPr>
            <w:r>
              <w:rPr>
                <w:rStyle w:val="Style17"/>
                <w:rFonts w:ascii="Times New Roman" w:hAnsi="Times New Roman"/>
                <w:b w:val="false"/>
                <w:i w:val="false"/>
                <w:caps w:val="false"/>
                <w:smallCaps w:val="false"/>
                <w:color w:val="000000"/>
                <w:spacing w:val="0"/>
                <w:sz w:val="28"/>
                <w:szCs w:val="28"/>
              </w:rPr>
              <w:t>Примечание:</w:t>
            </w:r>
            <w:r>
              <w:rPr>
                <w:rFonts w:ascii="Times New Roman" w:hAnsi="Times New Roman"/>
                <w:b w:val="false"/>
                <w:i w:val="false"/>
                <w:caps w:val="false"/>
                <w:smallCaps w:val="false"/>
                <w:color w:val="000000"/>
                <w:spacing w:val="0"/>
                <w:sz w:val="28"/>
                <w:szCs w:val="28"/>
              </w:rPr>
              <w:t> - тугая повязка накладывается при венозном и капиллярном кровотечении.</w:t>
            </w:r>
          </w:p>
          <w:p>
            <w:pPr>
              <w:pStyle w:val="Style21"/>
              <w:widowControl/>
              <w:spacing w:lineRule="auto" w:line="276" w:before="225" w:after="225"/>
              <w:ind w:left="0" w:right="0" w:hanging="0"/>
              <w:jc w:val="both"/>
              <w:rPr/>
            </w:pPr>
            <w:r>
              <w:rPr>
                <w:rFonts w:ascii="Times New Roman" w:hAnsi="Times New Roman"/>
                <w:b w:val="false"/>
                <w:i w:val="false"/>
                <w:caps w:val="false"/>
                <w:smallCaps w:val="false"/>
                <w:color w:val="000000"/>
                <w:spacing w:val="0"/>
                <w:sz w:val="28"/>
                <w:szCs w:val="28"/>
              </w:rPr>
              <w:t>- при оказании первой медицинской помощи на догоспитальном уровне.</w:t>
            </w:r>
          </w:p>
          <w:p>
            <w:pPr>
              <w:pStyle w:val="Normal"/>
              <w:spacing w:lineRule="auto" w:line="276"/>
              <w:jc w:val="both"/>
              <w:rPr/>
            </w:pPr>
            <w:r>
              <w:rPr>
                <w:rFonts w:cs="Times New Roman" w:ascii="Times New Roman" w:hAnsi="Times New Roman"/>
                <w:b w:val="false"/>
                <w:bCs w:val="false"/>
                <w:i/>
                <w:iCs/>
                <w:color w:val="000000"/>
                <w:sz w:val="28"/>
                <w:szCs w:val="28"/>
                <w:u w:val="single"/>
              </w:rPr>
              <w:t>Наложение закрутки</w:t>
            </w:r>
            <w:r>
              <w:rPr>
                <w:rFonts w:cs="Times New Roman" w:ascii="Times New Roman" w:hAnsi="Times New Roman"/>
                <w:b w:val="false"/>
                <w:bCs w:val="false"/>
                <w:color w:val="000000"/>
                <w:sz w:val="28"/>
                <w:szCs w:val="28"/>
              </w:rPr>
              <w:t xml:space="preserve"> Временная остановка артериального кровотечения. </w:t>
            </w:r>
          </w:p>
          <w:p>
            <w:pPr>
              <w:pStyle w:val="Normal"/>
              <w:spacing w:lineRule="auto" w:line="276"/>
              <w:jc w:val="both"/>
              <w:rPr/>
            </w:pPr>
            <w:r>
              <w:rPr>
                <w:rFonts w:cs="Times New Roman" w:ascii="Times New Roman" w:hAnsi="Times New Roman"/>
                <w:b w:val="false"/>
                <w:bCs w:val="false"/>
                <w:color w:val="000000"/>
                <w:sz w:val="28"/>
                <w:szCs w:val="28"/>
              </w:rPr>
              <w:t xml:space="preserve">Оснащение: салфетка, палочка, лист бумаги, резиновые перчатки, емкость с дезинфицирующим раствором, перевязочный материал, бинт. </w:t>
            </w:r>
          </w:p>
          <w:p>
            <w:pPr>
              <w:pStyle w:val="Normal"/>
              <w:spacing w:lineRule="auto" w:line="276"/>
              <w:jc w:val="both"/>
              <w:rPr/>
            </w:pPr>
            <w:r>
              <w:rPr>
                <w:rFonts w:cs="Times New Roman" w:ascii="Times New Roman" w:hAnsi="Times New Roman"/>
                <w:b w:val="false"/>
                <w:bCs w:val="false"/>
                <w:color w:val="000000"/>
                <w:sz w:val="28"/>
                <w:szCs w:val="28"/>
              </w:rPr>
              <w:t xml:space="preserve">Последовательность действий: </w:t>
            </w:r>
          </w:p>
          <w:p>
            <w:pPr>
              <w:pStyle w:val="Normal"/>
              <w:spacing w:lineRule="auto" w:line="276"/>
              <w:jc w:val="both"/>
              <w:rPr/>
            </w:pPr>
            <w:r>
              <w:rPr>
                <w:rFonts w:cs="Times New Roman" w:ascii="Times New Roman" w:hAnsi="Times New Roman"/>
                <w:b w:val="false"/>
                <w:bCs w:val="false"/>
                <w:color w:val="000000"/>
                <w:sz w:val="28"/>
                <w:szCs w:val="28"/>
              </w:rPr>
              <w:t>1. Надеть резиновые перчатки.</w:t>
            </w:r>
          </w:p>
          <w:p>
            <w:pPr>
              <w:pStyle w:val="Normal"/>
              <w:spacing w:lineRule="auto" w:line="276"/>
              <w:jc w:val="both"/>
              <w:rPr/>
            </w:pPr>
            <w:r>
              <w:rPr>
                <w:rFonts w:cs="Times New Roman" w:ascii="Times New Roman" w:hAnsi="Times New Roman"/>
                <w:b w:val="false"/>
                <w:bCs w:val="false"/>
                <w:color w:val="000000"/>
                <w:sz w:val="28"/>
                <w:szCs w:val="28"/>
              </w:rPr>
              <w:t>2. Придать конечности возвышенное положение.</w:t>
            </w:r>
          </w:p>
          <w:p>
            <w:pPr>
              <w:pStyle w:val="Normal"/>
              <w:spacing w:lineRule="auto" w:line="276"/>
              <w:jc w:val="both"/>
              <w:rPr/>
            </w:pPr>
            <w:r>
              <w:rPr>
                <w:rFonts w:cs="Times New Roman" w:ascii="Times New Roman" w:hAnsi="Times New Roman"/>
                <w:b w:val="false"/>
                <w:bCs w:val="false"/>
                <w:color w:val="000000"/>
                <w:sz w:val="28"/>
                <w:szCs w:val="28"/>
              </w:rPr>
              <w:t>3. Осмотреть место травмы.</w:t>
            </w:r>
          </w:p>
          <w:p>
            <w:pPr>
              <w:pStyle w:val="Normal"/>
              <w:spacing w:lineRule="auto" w:line="276"/>
              <w:jc w:val="both"/>
              <w:rPr/>
            </w:pPr>
            <w:r>
              <w:rPr>
                <w:rFonts w:cs="Times New Roman" w:ascii="Times New Roman" w:hAnsi="Times New Roman"/>
                <w:b w:val="false"/>
                <w:bCs w:val="false"/>
                <w:color w:val="000000"/>
                <w:sz w:val="28"/>
                <w:szCs w:val="28"/>
              </w:rPr>
              <w:t>4. Укрепить салфетку на уровне наложение закрутки.</w:t>
            </w:r>
          </w:p>
          <w:p>
            <w:pPr>
              <w:pStyle w:val="Normal"/>
              <w:spacing w:lineRule="auto" w:line="276"/>
              <w:jc w:val="both"/>
              <w:rPr/>
            </w:pPr>
            <w:r>
              <w:rPr>
                <w:rFonts w:cs="Times New Roman" w:ascii="Times New Roman" w:hAnsi="Times New Roman"/>
                <w:b w:val="false"/>
                <w:bCs w:val="false"/>
                <w:color w:val="000000"/>
                <w:sz w:val="28"/>
                <w:szCs w:val="28"/>
              </w:rPr>
              <w:t>5. Связать концы салфетки сверху.</w:t>
            </w:r>
          </w:p>
          <w:p>
            <w:pPr>
              <w:pStyle w:val="Normal"/>
              <w:spacing w:lineRule="auto" w:line="276"/>
              <w:jc w:val="both"/>
              <w:rPr/>
            </w:pPr>
            <w:r>
              <w:rPr>
                <w:rFonts w:cs="Times New Roman" w:ascii="Times New Roman" w:hAnsi="Times New Roman"/>
                <w:b w:val="false"/>
                <w:bCs w:val="false"/>
                <w:color w:val="000000"/>
                <w:sz w:val="28"/>
                <w:szCs w:val="28"/>
              </w:rPr>
              <w:t>6. Вставить палочку и закрутить до прекращения кровотечения и пульсации на периферических сосудах.</w:t>
            </w:r>
          </w:p>
          <w:p>
            <w:pPr>
              <w:pStyle w:val="Normal"/>
              <w:spacing w:lineRule="auto" w:line="276"/>
              <w:jc w:val="both"/>
              <w:rPr/>
            </w:pPr>
            <w:r>
              <w:rPr>
                <w:rFonts w:cs="Times New Roman" w:ascii="Times New Roman" w:hAnsi="Times New Roman"/>
                <w:b w:val="false"/>
                <w:bCs w:val="false"/>
                <w:color w:val="000000"/>
                <w:sz w:val="28"/>
                <w:szCs w:val="28"/>
              </w:rPr>
              <w:t>7. Зафиксировать повязкой свободный конец палочки.</w:t>
            </w:r>
          </w:p>
          <w:p>
            <w:pPr>
              <w:pStyle w:val="Normal"/>
              <w:spacing w:lineRule="auto" w:line="276"/>
              <w:jc w:val="both"/>
              <w:rPr/>
            </w:pPr>
            <w:r>
              <w:rPr>
                <w:rFonts w:cs="Times New Roman" w:ascii="Times New Roman" w:hAnsi="Times New Roman"/>
                <w:b w:val="false"/>
                <w:bCs w:val="false"/>
                <w:color w:val="000000"/>
                <w:sz w:val="28"/>
                <w:szCs w:val="28"/>
              </w:rPr>
              <w:t>8. Обработать раневую поверхность и наложить асептическую повязку.</w:t>
            </w:r>
          </w:p>
          <w:p>
            <w:pPr>
              <w:pStyle w:val="Normal"/>
              <w:spacing w:lineRule="auto" w:line="276"/>
              <w:jc w:val="both"/>
              <w:rPr/>
            </w:pPr>
            <w:r>
              <w:rPr>
                <w:rFonts w:cs="Times New Roman" w:ascii="Times New Roman" w:hAnsi="Times New Roman"/>
                <w:b w:val="false"/>
                <w:bCs w:val="false"/>
                <w:color w:val="000000"/>
                <w:sz w:val="28"/>
                <w:szCs w:val="28"/>
              </w:rPr>
              <w:t xml:space="preserve">9.Поместить под закрутку записку с указанием даты, времени наложения закрутки. </w:t>
            </w:r>
          </w:p>
          <w:p>
            <w:pPr>
              <w:pStyle w:val="Normal"/>
              <w:spacing w:lineRule="auto" w:line="276"/>
              <w:jc w:val="both"/>
              <w:rPr/>
            </w:pPr>
            <w:r>
              <w:rPr>
                <w:rFonts w:cs="Times New Roman" w:ascii="Times New Roman" w:hAnsi="Times New Roman"/>
                <w:b w:val="false"/>
                <w:bCs w:val="false"/>
                <w:color w:val="000000"/>
                <w:sz w:val="28"/>
                <w:szCs w:val="28"/>
              </w:rPr>
              <w:t xml:space="preserve">10.Транспортировать пациента в стационар в положении лежа на носилках. </w:t>
            </w:r>
          </w:p>
          <w:p>
            <w:pPr>
              <w:pStyle w:val="Normal"/>
              <w:spacing w:lineRule="auto" w:line="276" w:before="0" w:after="0"/>
              <w:jc w:val="both"/>
              <w:rPr/>
            </w:pPr>
            <w:r>
              <w:rPr>
                <w:rFonts w:cs="Times New Roman" w:ascii="Times New Roman" w:hAnsi="Times New Roman"/>
                <w:b w:val="false"/>
                <w:bCs w:val="false"/>
                <w:color w:val="000000"/>
                <w:sz w:val="28"/>
                <w:szCs w:val="28"/>
                <w:highlight w:val="white"/>
              </w:rPr>
              <w:t>11. Снять перчатки и поместить в емкость с дезинфицирующим раствором.</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Normal"/>
        <w:rPr>
          <w:b w:val="false"/>
          <w:b w:val="false"/>
          <w:sz w:val="22"/>
          <w:szCs w:val="22"/>
        </w:rPr>
      </w:pPr>
      <w:r>
        <w:rPr>
          <w:b w:val="false"/>
          <w:sz w:val="22"/>
          <w:szCs w:val="22"/>
        </w:rPr>
      </w:r>
    </w:p>
    <w:tbl>
      <w:tblPr>
        <w:tblpPr w:bottomFromText="0" w:horzAnchor="margin" w:leftFromText="180" w:rightFromText="180" w:tblpX="0" w:tblpXSpec="center" w:tblpY="236" w:topFromText="0" w:vertAnchor="text"/>
        <w:tblW w:w="100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tblPr>
      <w:tblGrid>
        <w:gridCol w:w="720"/>
        <w:gridCol w:w="7878"/>
        <w:gridCol w:w="709"/>
        <w:gridCol w:w="708"/>
      </w:tblGrid>
      <w:tr>
        <w:trPr>
          <w:trHeight w:val="1338" w:hRule="exact"/>
          <w:cantSplit w:val="true"/>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Дата</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9"/>
              <w:spacing w:before="240" w:after="60"/>
              <w:jc w:val="center"/>
              <w:rPr>
                <w:rFonts w:ascii="Times New Roman" w:hAnsi="Times New Roman" w:cs="Times New Roman"/>
                <w:b/>
                <w:b/>
                <w:sz w:val="28"/>
                <w:szCs w:val="28"/>
              </w:rPr>
            </w:pPr>
            <w:r>
              <w:rPr>
                <w:rFonts w:cs="Times New Roman" w:ascii="Times New Roman" w:hAnsi="Times New Roman"/>
                <w:b/>
                <w:sz w:val="28"/>
                <w:szCs w:val="28"/>
              </w:rPr>
              <w:t>Содержание работы</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Оценка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before="0" w:after="16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Подпись</w:t>
            </w:r>
          </w:p>
        </w:tc>
      </w:tr>
      <w:tr>
        <w:trPr>
          <w:trHeight w:val="12482"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pPr>
            <w:r>
              <w:rPr>
                <w:rFonts w:cs="Times New Roman" w:ascii="Times New Roman" w:hAnsi="Times New Roman"/>
                <w:b/>
                <w:sz w:val="28"/>
                <w:szCs w:val="28"/>
                <w:lang w:val="ru-RU"/>
              </w:rPr>
              <w:t>1</w:t>
            </w:r>
            <w:r>
              <w:rPr>
                <w:rFonts w:cs="Times New Roman" w:ascii="Times New Roman" w:hAnsi="Times New Roman"/>
                <w:b/>
                <w:sz w:val="28"/>
                <w:szCs w:val="28"/>
                <w:lang w:val="en-US"/>
              </w:rPr>
              <w:t>2</w:t>
            </w:r>
            <w:r>
              <w:rPr>
                <w:rFonts w:cs="Times New Roman" w:ascii="Times New Roman" w:hAnsi="Times New Roman"/>
                <w:b/>
                <w:sz w:val="28"/>
                <w:szCs w:val="28"/>
                <w:lang w:val="ru-RU"/>
              </w:rPr>
              <w:t>.12.2020г</w:t>
            </w:r>
            <w:r>
              <w:rPr>
                <w:rFonts w:cs="Times New Roman" w:ascii="Times New Roman" w:hAnsi="Times New Roman"/>
                <w:b/>
                <w:sz w:val="28"/>
                <w:szCs w:val="28"/>
              </w:rPr>
              <w:t>.</w:t>
            </w:r>
          </w:p>
        </w:tc>
        <w:tc>
          <w:tcPr>
            <w:tcW w:w="7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pPr>
            <w:r>
              <w:rPr>
                <w:rFonts w:cs="Times New Roman" w:ascii="Times New Roman" w:hAnsi="Times New Roman"/>
                <w:b/>
                <w:sz w:val="28"/>
                <w:szCs w:val="28"/>
              </w:rPr>
              <w:t>Учебная практика №6</w:t>
            </w:r>
          </w:p>
          <w:p>
            <w:pPr>
              <w:pStyle w:val="Normal"/>
              <w:spacing w:lineRule="auto" w:line="276"/>
              <w:jc w:val="both"/>
              <w:rPr/>
            </w:pPr>
            <w:r>
              <w:rPr>
                <w:rFonts w:cs="Times New Roman" w:ascii="Times New Roman" w:hAnsi="Times New Roman"/>
                <w:color w:val="000000"/>
                <w:sz w:val="28"/>
                <w:szCs w:val="28"/>
              </w:rPr>
              <w:t>Тема: «Обработка чистых, гнойных ран, искусственных стом и подключичного катетера»</w:t>
            </w:r>
          </w:p>
          <w:p>
            <w:pPr>
              <w:pStyle w:val="Normal"/>
              <w:spacing w:lineRule="auto" w:line="276"/>
              <w:jc w:val="both"/>
              <w:rPr/>
            </w:pPr>
            <w:r>
              <w:rPr>
                <w:rFonts w:cs="Times New Roman" w:ascii="Times New Roman" w:hAnsi="Times New Roman"/>
                <w:color w:val="000000"/>
                <w:sz w:val="28"/>
                <w:szCs w:val="28"/>
              </w:rPr>
              <w:t>Задание:</w:t>
            </w:r>
          </w:p>
          <w:p>
            <w:pPr>
              <w:pStyle w:val="Normal"/>
              <w:spacing w:lineRule="auto" w:line="276"/>
              <w:jc w:val="both"/>
              <w:rPr/>
            </w:pPr>
            <w:r>
              <w:rPr>
                <w:rFonts w:cs="Times New Roman" w:ascii="Times New Roman" w:hAnsi="Times New Roman"/>
                <w:b/>
                <w:bCs/>
                <w:color w:val="000000"/>
                <w:sz w:val="28"/>
                <w:szCs w:val="28"/>
              </w:rPr>
              <w:t>1.Опишите классические  признаки раны.</w:t>
            </w:r>
          </w:p>
          <w:p>
            <w:pPr>
              <w:pStyle w:val="Normal"/>
              <w:spacing w:lineRule="auto" w:line="276"/>
              <w:jc w:val="both"/>
              <w:rPr/>
            </w:pPr>
            <w:r>
              <w:rPr>
                <w:rFonts w:cs="Times New Roman" w:ascii="Times New Roman" w:hAnsi="Times New Roman"/>
                <w:b w:val="false"/>
                <w:bCs w:val="false"/>
                <w:i/>
                <w:iCs/>
                <w:color w:val="000000"/>
                <w:sz w:val="28"/>
                <w:szCs w:val="28"/>
                <w:u w:val="single"/>
              </w:rPr>
              <w:t xml:space="preserve">Боль (dolor) </w:t>
            </w:r>
            <w:r>
              <w:rPr>
                <w:rFonts w:cs="Times New Roman" w:ascii="Times New Roman" w:hAnsi="Times New Roman"/>
                <w:b w:val="false"/>
                <w:bCs w:val="false"/>
                <w:color w:val="000000"/>
                <w:sz w:val="28"/>
                <w:szCs w:val="28"/>
              </w:rPr>
              <w:t xml:space="preserve">– одна из основных жалоб, которую предъявляет пострадавший. </w:t>
            </w:r>
          </w:p>
          <w:p>
            <w:pPr>
              <w:pStyle w:val="Normal"/>
              <w:spacing w:lineRule="auto" w:line="276"/>
              <w:jc w:val="both"/>
              <w:rPr/>
            </w:pPr>
            <w:r>
              <w:rPr>
                <w:rFonts w:cs="Times New Roman" w:ascii="Times New Roman" w:hAnsi="Times New Roman"/>
                <w:b w:val="false"/>
                <w:bCs w:val="false"/>
                <w:color w:val="000000"/>
                <w:sz w:val="28"/>
                <w:szCs w:val="28"/>
              </w:rPr>
              <w:t xml:space="preserve">Выраженность болевого синдрома при ране определяется следующими моментами: </w:t>
            </w:r>
          </w:p>
          <w:p>
            <w:pPr>
              <w:pStyle w:val="Normal"/>
              <w:spacing w:lineRule="auto" w:line="276"/>
              <w:jc w:val="both"/>
              <w:rPr/>
            </w:pPr>
            <w:r>
              <w:rPr>
                <w:rFonts w:cs="Times New Roman" w:ascii="Times New Roman" w:hAnsi="Times New Roman"/>
                <w:b w:val="false"/>
                <w:bCs w:val="false"/>
                <w:color w:val="000000"/>
                <w:sz w:val="28"/>
                <w:szCs w:val="28"/>
              </w:rPr>
              <w:t>1. Локализация раны. Особенно болезненны раны в местах, где имеется большое количество болевых рецепторов (кожа в области  кончиков пальцев, надкостница, париетальная брюшина, плевра). Поражение клетчатки, мышц, фасций, в меньшей степени способствует развитию болевого синдрома;</w:t>
            </w:r>
          </w:p>
          <w:p>
            <w:pPr>
              <w:pStyle w:val="Normal"/>
              <w:spacing w:lineRule="auto" w:line="276"/>
              <w:jc w:val="both"/>
              <w:rPr/>
            </w:pPr>
            <w:r>
              <w:rPr>
                <w:rFonts w:cs="Times New Roman" w:ascii="Times New Roman" w:hAnsi="Times New Roman"/>
                <w:b w:val="false"/>
                <w:bCs w:val="false"/>
                <w:color w:val="000000"/>
                <w:sz w:val="28"/>
                <w:szCs w:val="28"/>
              </w:rPr>
              <w:t>2. Наличие повреждений крупных нервных стволов;</w:t>
            </w:r>
          </w:p>
          <w:p>
            <w:pPr>
              <w:pStyle w:val="Normal"/>
              <w:spacing w:lineRule="auto" w:line="276"/>
              <w:jc w:val="both"/>
              <w:rPr/>
            </w:pPr>
            <w:r>
              <w:rPr>
                <w:rFonts w:cs="Times New Roman" w:ascii="Times New Roman" w:hAnsi="Times New Roman"/>
                <w:b w:val="false"/>
                <w:bCs w:val="false"/>
                <w:color w:val="000000"/>
                <w:sz w:val="28"/>
                <w:szCs w:val="28"/>
              </w:rPr>
              <w:t>3. Характер ранящего орудия и быстрота нанесения раны, - чем острее орудие, тем меньше повреждается рецепторов и меньше боль, чем быстрее происходит воздействие, тем меньше болевой синдром;</w:t>
            </w:r>
          </w:p>
          <w:p>
            <w:pPr>
              <w:pStyle w:val="Normal"/>
              <w:spacing w:lineRule="auto" w:line="276"/>
              <w:jc w:val="both"/>
              <w:rPr/>
            </w:pPr>
            <w:r>
              <w:rPr>
                <w:rFonts w:cs="Times New Roman" w:ascii="Times New Roman" w:hAnsi="Times New Roman"/>
                <w:b w:val="false"/>
                <w:bCs w:val="false"/>
                <w:color w:val="000000"/>
                <w:sz w:val="28"/>
                <w:szCs w:val="28"/>
              </w:rPr>
              <w:t>4. Нервно-психическое состояние организма. Болевые ощущения могут быть снижены при пребывании пострадавшего в состоянии аффекта, шока, алкогольного или наркотического опьянения. Боль полностью отсутствует при выполнении операции под наркозом, а также при таком заболевании, как сирингомиелия (повреждение серого вещества спинного мозга). Боль является защитной реакцией организма, но интенсивные длительные боли вызывают истощение ЦНС, что неблагоприятно сказывается на функциях жизненно важных органов.</w:t>
            </w:r>
          </w:p>
          <w:p>
            <w:pPr>
              <w:pStyle w:val="Normal"/>
              <w:spacing w:lineRule="auto" w:line="276"/>
              <w:jc w:val="both"/>
              <w:rPr/>
            </w:pPr>
            <w:r>
              <w:rPr>
                <w:rFonts w:cs="Times New Roman" w:ascii="Times New Roman" w:hAnsi="Times New Roman"/>
                <w:b w:val="false"/>
                <w:bCs w:val="false"/>
                <w:i/>
                <w:iCs/>
                <w:color w:val="000000"/>
                <w:sz w:val="28"/>
                <w:szCs w:val="28"/>
                <w:u w:val="single"/>
              </w:rPr>
              <w:t>Кровотечение (Haemorrhahia)</w:t>
            </w:r>
            <w:r>
              <w:rPr>
                <w:rFonts w:cs="Times New Roman" w:ascii="Times New Roman" w:hAnsi="Times New Roman"/>
                <w:b w:val="false"/>
                <w:bCs w:val="false"/>
                <w:color w:val="000000"/>
                <w:sz w:val="28"/>
                <w:szCs w:val="28"/>
              </w:rPr>
              <w:t xml:space="preserve"> – обязательный признак раны, так как повреждение любой ткани, начиная с кожи и слизистой оболочки, сопровождается нарушением целостности сосудов. Выраженность кровотечения может быть разной – от незначительного капиллярного до профузного артериального. Интенсивность кровотечения при ранения определяет следующее: </w:t>
            </w:r>
          </w:p>
          <w:p>
            <w:pPr>
              <w:pStyle w:val="Normal"/>
              <w:spacing w:lineRule="auto" w:line="276"/>
              <w:jc w:val="both"/>
              <w:rPr/>
            </w:pPr>
            <w:r>
              <w:rPr>
                <w:rFonts w:cs="Times New Roman" w:ascii="Times New Roman" w:hAnsi="Times New Roman"/>
                <w:b w:val="false"/>
                <w:bCs w:val="false"/>
                <w:color w:val="000000"/>
                <w:sz w:val="28"/>
                <w:szCs w:val="28"/>
              </w:rPr>
              <w:t>1. Наличие повреждения крупных (среднего калибра) сосудов: артерий или вен;</w:t>
            </w:r>
          </w:p>
          <w:p>
            <w:pPr>
              <w:pStyle w:val="Normal"/>
              <w:spacing w:lineRule="auto" w:line="276"/>
              <w:jc w:val="both"/>
              <w:rPr/>
            </w:pPr>
            <w:r>
              <w:rPr>
                <w:rFonts w:cs="Times New Roman" w:ascii="Times New Roman" w:hAnsi="Times New Roman"/>
                <w:b w:val="false"/>
                <w:bCs w:val="false"/>
                <w:color w:val="000000"/>
                <w:sz w:val="28"/>
                <w:szCs w:val="28"/>
              </w:rPr>
              <w:t>2. Локализация раны. Наиболее выражено кровотечение при ранении лица, головы, шеи, кисти – там, где ткани имеют наилучшее кровоснабжение;</w:t>
            </w:r>
          </w:p>
          <w:p>
            <w:pPr>
              <w:pStyle w:val="Normal"/>
              <w:spacing w:lineRule="auto" w:line="276"/>
              <w:jc w:val="both"/>
              <w:rPr/>
            </w:pPr>
            <w:r>
              <w:rPr>
                <w:rFonts w:cs="Times New Roman" w:ascii="Times New Roman" w:hAnsi="Times New Roman"/>
                <w:b w:val="false"/>
                <w:bCs w:val="false"/>
                <w:color w:val="000000"/>
                <w:sz w:val="28"/>
                <w:szCs w:val="28"/>
              </w:rPr>
              <w:t>3. Характер ранящего оружия: чем острее, тем более выражено кровотечение, при размозженных и ушибленных ранах кровотечение минимально;</w:t>
            </w:r>
          </w:p>
          <w:p>
            <w:pPr>
              <w:pStyle w:val="Normal"/>
              <w:spacing w:lineRule="auto" w:line="276"/>
              <w:jc w:val="both"/>
              <w:rPr/>
            </w:pPr>
            <w:r>
              <w:rPr>
                <w:rFonts w:cs="Times New Roman" w:ascii="Times New Roman" w:hAnsi="Times New Roman"/>
                <w:b w:val="false"/>
                <w:bCs w:val="false"/>
                <w:color w:val="000000"/>
                <w:sz w:val="28"/>
                <w:szCs w:val="28"/>
              </w:rPr>
              <w:t>4. Состояние системной и местной гемодинамики. При артериальном давлении или сдавления магистрального сосуда, интенсивность кровотечения снижается;</w:t>
            </w:r>
          </w:p>
          <w:p>
            <w:pPr>
              <w:pStyle w:val="Normal"/>
              <w:spacing w:lineRule="auto" w:line="276"/>
              <w:jc w:val="both"/>
              <w:rPr/>
            </w:pPr>
            <w:r>
              <w:rPr>
                <w:rFonts w:cs="Times New Roman" w:ascii="Times New Roman" w:hAnsi="Times New Roman"/>
                <w:b w:val="false"/>
                <w:bCs w:val="false"/>
                <w:color w:val="000000"/>
                <w:sz w:val="28"/>
                <w:szCs w:val="28"/>
              </w:rPr>
              <w:t>5. Состояние свертывающей системы: при ее нарушениях (при гемофилии) повреждение даже сосудов небольшого калибра может привести существенной кровопотере, и даже смерти.</w:t>
            </w:r>
          </w:p>
          <w:p>
            <w:pPr>
              <w:pStyle w:val="Normal"/>
              <w:spacing w:lineRule="auto" w:line="276"/>
              <w:jc w:val="both"/>
              <w:rPr/>
            </w:pPr>
            <w:r>
              <w:rPr>
                <w:rFonts w:cs="Times New Roman" w:ascii="Times New Roman" w:hAnsi="Times New Roman"/>
                <w:b w:val="false"/>
                <w:bCs w:val="false"/>
                <w:i/>
                <w:iCs/>
                <w:color w:val="000000"/>
                <w:sz w:val="28"/>
                <w:szCs w:val="28"/>
                <w:u w:val="single"/>
              </w:rPr>
              <w:t>Зияние (Hiatus)</w:t>
            </w:r>
            <w:r>
              <w:rPr>
                <w:rFonts w:cs="Times New Roman" w:ascii="Times New Roman" w:hAnsi="Times New Roman"/>
                <w:b w:val="false"/>
                <w:bCs w:val="false"/>
                <w:color w:val="000000"/>
                <w:sz w:val="28"/>
                <w:szCs w:val="28"/>
              </w:rPr>
              <w:t xml:space="preserve"> – обусловлено сокращением эластических волокон кожи. Выраженность расхождения кожных краев раны, прежде всего, определяется отношением ее оси к линиям Лангера, показывающим основные направления расположения грубоволокнистых структур кожи. Так, например, для уменьшения зияния при оперативных вмешательствах на верхних и нижних конечностях преимущественно выбираются продольные направления разрезов, а не поперечные. Особое значение направление разреза имеет в косметической и пластической хирургии, при закрытии дефектов кожи, иссечение рубцов. Для большего знания раны (вскрытие гнойников) разрез наносят перпендикулярно лангеровским линиям. </w:t>
            </w:r>
          </w:p>
          <w:p>
            <w:pPr>
              <w:pStyle w:val="Normal"/>
              <w:spacing w:lineRule="auto" w:line="276"/>
              <w:jc w:val="both"/>
              <w:rPr/>
            </w:pPr>
            <w:r>
              <w:rPr>
                <w:rFonts w:cs="Times New Roman" w:ascii="Times New Roman" w:hAnsi="Times New Roman"/>
                <w:b/>
                <w:bCs/>
                <w:color w:val="000000"/>
                <w:sz w:val="28"/>
                <w:szCs w:val="28"/>
              </w:rPr>
              <w:t>2.Опишите этапы течения раневого процесса.</w:t>
            </w:r>
          </w:p>
          <w:p>
            <w:pPr>
              <w:pStyle w:val="Normal"/>
              <w:spacing w:lineRule="auto" w:line="276"/>
              <w:jc w:val="both"/>
              <w:rPr/>
            </w:pPr>
            <w:r>
              <w:rPr>
                <w:rFonts w:cs="Times New Roman" w:ascii="Times New Roman" w:hAnsi="Times New Roman"/>
                <w:b w:val="false"/>
                <w:bCs w:val="false"/>
                <w:i/>
                <w:iCs/>
                <w:color w:val="000000"/>
                <w:sz w:val="28"/>
                <w:szCs w:val="28"/>
                <w:u w:val="single"/>
              </w:rPr>
              <w:t>Раневой процесс</w:t>
            </w:r>
            <w:r>
              <w:rPr>
                <w:rFonts w:cs="Times New Roman" w:ascii="Times New Roman" w:hAnsi="Times New Roman"/>
                <w:b w:val="false"/>
                <w:bCs w:val="false"/>
                <w:color w:val="000000"/>
                <w:sz w:val="28"/>
                <w:szCs w:val="28"/>
              </w:rPr>
              <w:t xml:space="preserve"> – это совокупность последовательных изменений, происходящих в ране, и связанных с ним реакцией всего организма. Условно его можно разделить на общие реакции организма и непосредственно заживление раны.</w:t>
            </w:r>
          </w:p>
          <w:p>
            <w:pPr>
              <w:pStyle w:val="Normal"/>
              <w:spacing w:lineRule="auto" w:line="276"/>
              <w:jc w:val="both"/>
              <w:rPr/>
            </w:pPr>
            <w:r>
              <w:rPr>
                <w:rFonts w:cs="Times New Roman" w:ascii="Times New Roman" w:hAnsi="Times New Roman"/>
                <w:b w:val="false"/>
                <w:bCs w:val="false"/>
                <w:color w:val="000000"/>
                <w:sz w:val="28"/>
                <w:szCs w:val="28"/>
              </w:rPr>
              <w:t xml:space="preserve">В практической деятельности, в настоящее время наибольшее распространение, получила классификация М.И. Кузина (1977), которая выделяет следующие основные периоды течения раневого процесса: </w:t>
            </w:r>
          </w:p>
          <w:p>
            <w:pPr>
              <w:pStyle w:val="Normal"/>
              <w:spacing w:lineRule="auto" w:line="276"/>
              <w:jc w:val="both"/>
              <w:rPr/>
            </w:pPr>
            <w:r>
              <w:rPr>
                <w:rFonts w:cs="Times New Roman" w:ascii="Times New Roman" w:hAnsi="Times New Roman"/>
                <w:b w:val="false"/>
                <w:bCs w:val="false"/>
                <w:color w:val="000000"/>
                <w:sz w:val="28"/>
                <w:szCs w:val="28"/>
              </w:rPr>
              <w:t xml:space="preserve">первая фаза – фаза воспаления, разделяющаяся на два периода – период сосудистых изменений и период очищения раны от некротических (погибших) тканей; </w:t>
            </w:r>
          </w:p>
          <w:p>
            <w:pPr>
              <w:pStyle w:val="Normal"/>
              <w:spacing w:lineRule="auto" w:line="276"/>
              <w:jc w:val="both"/>
              <w:rPr/>
            </w:pPr>
            <w:r>
              <w:rPr>
                <w:rFonts w:cs="Times New Roman" w:ascii="Times New Roman" w:hAnsi="Times New Roman"/>
                <w:b w:val="false"/>
                <w:bCs w:val="false"/>
                <w:color w:val="000000"/>
                <w:sz w:val="28"/>
                <w:szCs w:val="28"/>
              </w:rPr>
              <w:t xml:space="preserve">вторая фаза - фаза регенерации, образования и созревания грануляционной ткани; </w:t>
            </w:r>
          </w:p>
          <w:p>
            <w:pPr>
              <w:pStyle w:val="Normal"/>
              <w:spacing w:lineRule="auto" w:line="276"/>
              <w:jc w:val="both"/>
              <w:rPr/>
            </w:pPr>
            <w:r>
              <w:rPr>
                <w:rFonts w:cs="Times New Roman" w:ascii="Times New Roman" w:hAnsi="Times New Roman"/>
                <w:b w:val="false"/>
                <w:bCs w:val="false"/>
                <w:color w:val="000000"/>
                <w:sz w:val="28"/>
                <w:szCs w:val="28"/>
              </w:rPr>
              <w:t xml:space="preserve">третья фаза – фаза реорганизации рубца и эпителизации. </w:t>
            </w:r>
          </w:p>
          <w:p>
            <w:pPr>
              <w:pStyle w:val="Normal"/>
              <w:spacing w:lineRule="auto" w:line="276"/>
              <w:jc w:val="both"/>
              <w:rPr/>
            </w:pPr>
            <w:r>
              <w:rPr>
                <w:rFonts w:cs="Times New Roman" w:ascii="Times New Roman" w:hAnsi="Times New Roman"/>
                <w:b w:val="false"/>
                <w:bCs w:val="false"/>
                <w:color w:val="000000"/>
                <w:sz w:val="28"/>
                <w:szCs w:val="28"/>
              </w:rPr>
              <w:t xml:space="preserve">Принципиальным моментом данной классификации является разделение первой фазы заживления на два периода. </w:t>
            </w:r>
          </w:p>
          <w:p>
            <w:pPr>
              <w:pStyle w:val="Normal"/>
              <w:spacing w:lineRule="auto" w:line="276"/>
              <w:jc w:val="both"/>
              <w:rPr/>
            </w:pPr>
            <w:r>
              <w:rPr>
                <w:rFonts w:cs="Times New Roman" w:ascii="Times New Roman" w:hAnsi="Times New Roman"/>
                <w:b w:val="false"/>
                <w:bCs w:val="false"/>
                <w:i/>
                <w:iCs/>
                <w:color w:val="000000"/>
                <w:sz w:val="28"/>
                <w:szCs w:val="28"/>
                <w:u w:val="single"/>
              </w:rPr>
              <w:t>Первый период</w:t>
            </w:r>
            <w:r>
              <w:rPr>
                <w:rFonts w:cs="Times New Roman" w:ascii="Times New Roman" w:hAnsi="Times New Roman"/>
                <w:b w:val="false"/>
                <w:bCs w:val="false"/>
                <w:color w:val="000000"/>
                <w:sz w:val="28"/>
                <w:szCs w:val="28"/>
              </w:rPr>
              <w:t xml:space="preserve"> длится 1-4 суток, отражает сумму последовательных сосудистых реакций, характеризующих механизм острого воспаления (вазоконстрикция, дилатация артерий, увеличение резистентности вен, повышение капиллярного давления, увеличение поверхности для обмена – новообразование сосудов, увеличение проницаемости, отек, агрегация клеток крови, эмиграция лейкоцитов, локальная геморрагия).</w:t>
            </w:r>
          </w:p>
          <w:p>
            <w:pPr>
              <w:pStyle w:val="Normal"/>
              <w:spacing w:lineRule="auto" w:line="276"/>
              <w:jc w:val="both"/>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В ранней фазе </w:t>
            </w:r>
            <w:r>
              <w:rPr>
                <w:rFonts w:cs="Times New Roman" w:ascii="Times New Roman" w:hAnsi="Times New Roman"/>
                <w:b w:val="false"/>
                <w:bCs w:val="false"/>
                <w:i/>
                <w:iCs/>
                <w:color w:val="000000"/>
                <w:sz w:val="28"/>
                <w:szCs w:val="28"/>
                <w:u w:val="single"/>
              </w:rPr>
              <w:t xml:space="preserve">второго периода </w:t>
            </w:r>
            <w:r>
              <w:rPr>
                <w:rFonts w:cs="Times New Roman" w:ascii="Times New Roman" w:hAnsi="Times New Roman"/>
                <w:b w:val="false"/>
                <w:bCs w:val="false"/>
                <w:color w:val="000000"/>
                <w:sz w:val="28"/>
                <w:szCs w:val="28"/>
              </w:rPr>
              <w:t xml:space="preserve">– периода заживления, (4-5) суток, заметную роль играют вещества, ускоряющие (катализирующие) сосудистую реакцию (протеазы, полипептиды,  амины – гистамин, серотонин). Эти процессы тесно связаны и фактически являют собой изначальную протеолитическую (растворяющую) реакцию. При не осложненном течении, копируются явления воспаления и интоксикации, стихает боль, прекращается лихорадка, нормализуются лабораторные показатели крови и мочи. </w:t>
            </w:r>
          </w:p>
          <w:p>
            <w:pPr>
              <w:pStyle w:val="Normal"/>
              <w:spacing w:lineRule="auto" w:line="276"/>
              <w:jc w:val="both"/>
              <w:rPr/>
            </w:pPr>
            <w:r>
              <w:rPr>
                <w:rFonts w:cs="Times New Roman" w:ascii="Times New Roman" w:hAnsi="Times New Roman"/>
                <w:b w:val="false"/>
                <w:bCs w:val="false"/>
                <w:i/>
                <w:iCs/>
                <w:color w:val="000000"/>
                <w:sz w:val="28"/>
                <w:szCs w:val="28"/>
                <w:u w:val="single"/>
              </w:rPr>
              <w:t>Фаза регенерации</w:t>
            </w:r>
            <w:r>
              <w:rPr>
                <w:rFonts w:cs="Times New Roman" w:ascii="Times New Roman" w:hAnsi="Times New Roman"/>
                <w:b w:val="false"/>
                <w:bCs w:val="false"/>
                <w:color w:val="000000"/>
                <w:sz w:val="28"/>
                <w:szCs w:val="28"/>
              </w:rPr>
              <w:t xml:space="preserve"> – протекает в период с 6 до 14 суток от момента травмы. В ране происходит три основных процесса: коллагенизация раны и интенсивный рост кровеносных и лимфатических сосудов. В ране уменьшается количество нейтрофилов и в область раны мигрируют фибробласты. Одновременно начинается реканализация и рост кровеносных сосудов и лимфатических сосудов в области раны, что способствует улучшению перфузии и питанию фибробластов, нуждающихся в кислороде. Для биохимических процессов в этой фазе характерно уменьшение кислотности, увеличение (ионов Са) и уменьшение ионов. К, понижение обмена. Воспалительный процесс затихает, отделяемого становится меньше, уменьшается или совсем исчезает отек. </w:t>
            </w:r>
          </w:p>
          <w:p>
            <w:pPr>
              <w:pStyle w:val="Normal"/>
              <w:spacing w:lineRule="auto" w:line="276"/>
              <w:jc w:val="both"/>
              <w:rPr/>
            </w:pPr>
            <w:r>
              <w:rPr>
                <w:rFonts w:cs="Times New Roman" w:ascii="Times New Roman" w:hAnsi="Times New Roman"/>
                <w:b w:val="false"/>
                <w:bCs w:val="false"/>
                <w:i/>
                <w:iCs/>
                <w:color w:val="000000"/>
                <w:sz w:val="28"/>
                <w:szCs w:val="28"/>
                <w:u w:val="single"/>
              </w:rPr>
              <w:t>Фаза реорганизации рубца</w:t>
            </w:r>
            <w:r>
              <w:rPr>
                <w:rFonts w:cs="Times New Roman" w:ascii="Times New Roman" w:hAnsi="Times New Roman"/>
                <w:b w:val="false"/>
                <w:bCs w:val="false"/>
                <w:color w:val="000000"/>
                <w:sz w:val="28"/>
                <w:szCs w:val="28"/>
              </w:rPr>
              <w:t xml:space="preserve"> – начинается примерно с 15 суток и может протекать около 6 месяцев. В этой фазе основные процессы сводятся к укреплению рубца путем построения сети из эластических волокон и появления поперечных связей между разрозненными пучками коллагена. </w:t>
            </w:r>
          </w:p>
          <w:p>
            <w:pPr>
              <w:pStyle w:val="Normal"/>
              <w:spacing w:lineRule="auto" w:line="276"/>
              <w:jc w:val="both"/>
              <w:rPr/>
            </w:pPr>
            <w:r>
              <w:rPr>
                <w:rFonts w:cs="Times New Roman" w:ascii="Times New Roman" w:hAnsi="Times New Roman"/>
                <w:b/>
                <w:bCs/>
                <w:color w:val="000000"/>
                <w:sz w:val="28"/>
                <w:szCs w:val="28"/>
              </w:rPr>
              <w:t>3.Опишите алгоритм проведения ПХО раны, собрать набор инструментов для ПХО раны.</w:t>
            </w:r>
          </w:p>
          <w:p>
            <w:pPr>
              <w:pStyle w:val="Normal"/>
              <w:spacing w:lineRule="auto" w:line="276"/>
              <w:jc w:val="both"/>
              <w:rPr/>
            </w:pPr>
            <w:r>
              <w:rPr>
                <w:rFonts w:cs="Times New Roman" w:ascii="Times New Roman" w:hAnsi="Times New Roman"/>
                <w:b w:val="false"/>
                <w:bCs w:val="false"/>
                <w:i w:val="false"/>
                <w:caps w:val="false"/>
                <w:smallCaps w:val="false"/>
                <w:color w:val="000000"/>
                <w:spacing w:val="0"/>
                <w:sz w:val="28"/>
                <w:szCs w:val="28"/>
                <w:lang w:val="en-US"/>
              </w:rPr>
              <w:t xml:space="preserve">1. </w:t>
            </w:r>
            <w:r>
              <w:rPr>
                <w:rFonts w:cs="Times New Roman" w:ascii="Times New Roman" w:hAnsi="Times New Roman"/>
                <w:b w:val="false"/>
                <w:bCs w:val="false"/>
                <w:i w:val="false"/>
                <w:caps w:val="false"/>
                <w:smallCaps w:val="false"/>
                <w:color w:val="000000"/>
                <w:spacing w:val="0"/>
                <w:sz w:val="28"/>
                <w:szCs w:val="28"/>
              </w:rPr>
              <w:t>Подготовил оснащение: Для туалета раны (антисептическии раствор,</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перевязочныи материал, ножницы, зажимы Микулича, пинцет). Для проведения</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местного обезболивания (одноразовыи шприц, новокаин 0,25% или 0,5%, возможен</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другои анестетик). Для проведения процедуры (стерильныи перевязочныи материал</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и пеленки, скальпель, кровоостанавливающие зажимы Бильрота, лигатуры,</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хирургические иглы с иглодержателем, дренажные трубки).</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2 Представился пациенту. Уточнил ФИО пациента, его самочувствие.</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 Убедился в наличии информированного согласия.</w:t>
            </w:r>
          </w:p>
          <w:p>
            <w:pPr>
              <w:pStyle w:val="Normal"/>
              <w:widowControl/>
              <w:spacing w:lineRule="auto" w:line="276" w:before="0" w:after="0"/>
              <w:ind w:left="0" w:right="0" w:hanging="0"/>
              <w:jc w:val="both"/>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Объяснил цель и ход процедуры.</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3  Обработал руки, оделся как на операцию.</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4  Обработал кожу вокруг раны антисептиком троекратно по хирургическим</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принципам, при необходимости кожу вокруг раны предварительно побрил.</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5  Отграничил операционное поле стерильным бельем.</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6 Выполнил местное обезболивание раны.</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7 Промыл рану дезраствором (раствором хлогексидина 0.05%, перекиси водорода</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3%).</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8 Удалил инородные тела (при их наличии) раневого канала</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9 Выполнил иссечение нежизнеспособных тканей (с учетом степени поражения</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тканей, сосудов, наличия "карманов").</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10 Остановил кровотечение из операционной раны.</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11 Установил дренаж (перчаточный выпускник или дренажную трубку по показаниям)</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ко дну раны.</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12  Выполнил закрытие раны (ушил узловыми швами в первые 24 часа, при</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огнестрельной ране швы не накладывал).</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13 Наложил повязку, при необходимости выполнил иммобилизацию.</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14 Назначил иммунизацию против столбняка и бешенства – согласно инструкции.</w:t>
            </w:r>
          </w:p>
          <w:p>
            <w:pPr>
              <w:pStyle w:val="Normal"/>
              <w:widowControl/>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rPr>
              <w:t>15 Сделал запись о выполнении в медицинской документации.</w:t>
            </w:r>
          </w:p>
          <w:p>
            <w:pPr>
              <w:pStyle w:val="Normal"/>
              <w:spacing w:lineRule="auto" w:line="276"/>
              <w:jc w:val="both"/>
              <w:rPr>
                <w:i/>
                <w:i/>
                <w:iCs/>
                <w:u w:val="single"/>
              </w:rPr>
            </w:pPr>
            <w:r>
              <w:rPr>
                <w:rFonts w:cs="Times New Roman" w:ascii="Times New Roman" w:hAnsi="Times New Roman"/>
                <w:b w:val="false"/>
                <w:bCs w:val="false"/>
                <w:i/>
                <w:iCs/>
                <w:color w:val="000000"/>
                <w:sz w:val="28"/>
                <w:szCs w:val="28"/>
                <w:u w:val="single"/>
              </w:rPr>
              <w:t xml:space="preserve">Инструменты необходимые при первичной хирургической обработки раны (ПХО): </w:t>
            </w:r>
          </w:p>
          <w:p>
            <w:pPr>
              <w:pStyle w:val="Normal"/>
              <w:spacing w:lineRule="auto" w:line="276"/>
              <w:jc w:val="both"/>
              <w:rPr/>
            </w:pPr>
            <w:r>
              <w:rPr>
                <w:rFonts w:cs="Times New Roman" w:ascii="Times New Roman" w:hAnsi="Times New Roman"/>
                <w:b w:val="false"/>
                <w:bCs w:val="false"/>
                <w:color w:val="000000"/>
                <w:sz w:val="28"/>
                <w:szCs w:val="28"/>
              </w:rPr>
              <w:t>1. Кусачки Люэра – 1 шт.;</w:t>
            </w:r>
          </w:p>
          <w:p>
            <w:pPr>
              <w:pStyle w:val="Normal"/>
              <w:spacing w:lineRule="auto" w:line="276"/>
              <w:jc w:val="both"/>
              <w:rPr/>
            </w:pPr>
            <w:r>
              <w:rPr>
                <w:rFonts w:cs="Times New Roman" w:ascii="Times New Roman" w:hAnsi="Times New Roman"/>
                <w:b w:val="false"/>
                <w:bCs w:val="false"/>
                <w:color w:val="000000"/>
                <w:sz w:val="28"/>
                <w:szCs w:val="28"/>
              </w:rPr>
              <w:t>2. Кусачки Листона -- 2 шт.;</w:t>
            </w:r>
          </w:p>
          <w:p>
            <w:pPr>
              <w:pStyle w:val="Normal"/>
              <w:spacing w:lineRule="auto" w:line="276"/>
              <w:jc w:val="both"/>
              <w:rPr/>
            </w:pPr>
            <w:r>
              <w:rPr>
                <w:rFonts w:cs="Times New Roman" w:ascii="Times New Roman" w:hAnsi="Times New Roman"/>
                <w:b w:val="false"/>
                <w:bCs w:val="false"/>
                <w:color w:val="000000"/>
                <w:sz w:val="28"/>
                <w:szCs w:val="28"/>
              </w:rPr>
              <w:t>3. Распаторы – 1 шт.;</w:t>
            </w:r>
          </w:p>
          <w:p>
            <w:pPr>
              <w:pStyle w:val="Normal"/>
              <w:spacing w:lineRule="auto" w:line="276"/>
              <w:jc w:val="both"/>
              <w:rPr/>
            </w:pPr>
            <w:r>
              <w:rPr>
                <w:rFonts w:cs="Times New Roman" w:ascii="Times New Roman" w:hAnsi="Times New Roman"/>
                <w:b w:val="false"/>
                <w:bCs w:val="false"/>
                <w:color w:val="000000"/>
                <w:sz w:val="28"/>
                <w:szCs w:val="28"/>
              </w:rPr>
              <w:t>4. Пила ножовка – 1 шт.;</w:t>
            </w:r>
          </w:p>
          <w:p>
            <w:pPr>
              <w:pStyle w:val="Normal"/>
              <w:spacing w:lineRule="auto" w:line="276"/>
              <w:jc w:val="both"/>
              <w:rPr/>
            </w:pPr>
            <w:r>
              <w:rPr>
                <w:rFonts w:cs="Times New Roman" w:ascii="Times New Roman" w:hAnsi="Times New Roman"/>
                <w:b w:val="false"/>
                <w:bCs w:val="false"/>
                <w:color w:val="000000"/>
                <w:sz w:val="28"/>
                <w:szCs w:val="28"/>
              </w:rPr>
              <w:t>5. Пила Джигли – 1 шт.;</w:t>
            </w:r>
          </w:p>
          <w:p>
            <w:pPr>
              <w:pStyle w:val="Normal"/>
              <w:spacing w:lineRule="auto" w:line="276"/>
              <w:jc w:val="both"/>
              <w:rPr/>
            </w:pPr>
            <w:r>
              <w:rPr>
                <w:rFonts w:cs="Times New Roman" w:ascii="Times New Roman" w:hAnsi="Times New Roman"/>
                <w:b w:val="false"/>
                <w:bCs w:val="false"/>
                <w:color w:val="000000"/>
                <w:sz w:val="28"/>
                <w:szCs w:val="28"/>
              </w:rPr>
              <w:t>6. Долото: прямое – 1 шт., желобоватые – 1 шт.;</w:t>
            </w:r>
          </w:p>
          <w:p>
            <w:pPr>
              <w:pStyle w:val="Normal"/>
              <w:spacing w:lineRule="auto" w:line="276"/>
              <w:jc w:val="both"/>
              <w:rPr/>
            </w:pPr>
            <w:r>
              <w:rPr>
                <w:rFonts w:cs="Times New Roman" w:ascii="Times New Roman" w:hAnsi="Times New Roman"/>
                <w:b w:val="false"/>
                <w:bCs w:val="false"/>
                <w:color w:val="000000"/>
                <w:sz w:val="28"/>
                <w:szCs w:val="28"/>
              </w:rPr>
              <w:t>7. Молоток – 1 шт.;</w:t>
            </w:r>
          </w:p>
          <w:p>
            <w:pPr>
              <w:pStyle w:val="Normal"/>
              <w:spacing w:lineRule="auto" w:line="276"/>
              <w:jc w:val="both"/>
              <w:rPr/>
            </w:pPr>
            <w:r>
              <w:rPr>
                <w:rFonts w:cs="Times New Roman" w:ascii="Times New Roman" w:hAnsi="Times New Roman"/>
                <w:b w:val="false"/>
                <w:bCs w:val="false"/>
                <w:color w:val="000000"/>
                <w:sz w:val="28"/>
                <w:szCs w:val="28"/>
              </w:rPr>
              <w:t xml:space="preserve">8. Общий набор без кишечных игл </w:t>
            </w:r>
          </w:p>
          <w:p>
            <w:pPr>
              <w:pStyle w:val="Normal"/>
              <w:spacing w:lineRule="auto" w:line="276"/>
              <w:jc w:val="both"/>
              <w:rPr>
                <w:rFonts w:cs="Times New Roman"/>
              </w:rPr>
            </w:pPr>
            <w:r>
              <w:rPr>
                <w:rFonts w:cs="Times New Roman"/>
              </w:rPr>
            </w:r>
          </w:p>
          <w:p>
            <w:pPr>
              <w:pStyle w:val="Normal"/>
              <w:spacing w:lineRule="auto" w:line="276"/>
              <w:jc w:val="both"/>
              <w:rPr/>
            </w:pPr>
            <w:r>
              <w:rPr>
                <w:rFonts w:cs="Times New Roman" w:ascii="Times New Roman" w:hAnsi="Times New Roman"/>
                <w:b/>
                <w:bCs/>
                <w:color w:val="000000"/>
                <w:sz w:val="28"/>
                <w:szCs w:val="28"/>
              </w:rPr>
              <w:t>4.Опишите алгоритм обработки гнойной раны.</w:t>
            </w:r>
          </w:p>
          <w:p>
            <w:pPr>
              <w:pStyle w:val="Normal"/>
              <w:spacing w:lineRule="auto" w:line="276"/>
              <w:jc w:val="both"/>
              <w:rPr/>
            </w:pPr>
            <w:r>
              <w:rPr>
                <w:rFonts w:cs="Times New Roman" w:ascii="Times New Roman" w:hAnsi="Times New Roman"/>
                <w:b w:val="false"/>
                <w:bCs w:val="false"/>
                <w:color w:val="000000"/>
                <w:sz w:val="28"/>
                <w:szCs w:val="28"/>
              </w:rPr>
              <w:t xml:space="preserve">направлены на удаление омертвевших тканей, дренирование поврежденного очага, подавление микрофлоры и ускорение регенерации. </w:t>
            </w:r>
          </w:p>
          <w:p>
            <w:pPr>
              <w:pStyle w:val="Normal"/>
              <w:spacing w:lineRule="auto" w:line="276"/>
              <w:jc w:val="both"/>
              <w:rPr/>
            </w:pPr>
            <w:r>
              <w:rPr>
                <w:rFonts w:cs="Times New Roman" w:ascii="Times New Roman" w:hAnsi="Times New Roman"/>
                <w:b w:val="false"/>
                <w:bCs w:val="false"/>
                <w:color w:val="000000"/>
                <w:sz w:val="28"/>
                <w:szCs w:val="28"/>
              </w:rPr>
              <w:t>- Первым делом, подготовьте все необходимое. Вам понадобятся марлевые салфетки, хирургические перчатки, бинт, лейкопластырь, перекись водорода, розовый раствор марганцовки, мазь Вишневского, пинцет и ножницы.</w:t>
            </w:r>
          </w:p>
          <w:p>
            <w:pPr>
              <w:pStyle w:val="Normal"/>
              <w:spacing w:lineRule="auto" w:line="276"/>
              <w:jc w:val="both"/>
              <w:rPr/>
            </w:pPr>
            <w:r>
              <w:rPr>
                <w:rFonts w:cs="Times New Roman" w:ascii="Times New Roman" w:hAnsi="Times New Roman"/>
                <w:b w:val="false"/>
                <w:bCs w:val="false"/>
                <w:color w:val="000000"/>
                <w:sz w:val="28"/>
                <w:szCs w:val="28"/>
              </w:rPr>
              <w:t>- Убедитесь в том, что все используемые материалы стерильны. Вымойте руки с мылом и вытрите одноразовым полотенцем.</w:t>
            </w:r>
          </w:p>
          <w:p>
            <w:pPr>
              <w:pStyle w:val="Normal"/>
              <w:spacing w:lineRule="auto" w:line="276"/>
              <w:jc w:val="both"/>
              <w:rPr/>
            </w:pPr>
            <w:r>
              <w:rPr>
                <w:rFonts w:cs="Times New Roman" w:ascii="Times New Roman" w:hAnsi="Times New Roman"/>
                <w:b w:val="false"/>
                <w:bCs w:val="false"/>
                <w:color w:val="000000"/>
                <w:sz w:val="28"/>
                <w:szCs w:val="28"/>
              </w:rPr>
              <w:t>- Наденьте перчатки и удалите загрязненную повязку с гнойной раны (при наличии таковой). Если она прилипла, капните на нее перекись водорода и извлеките таким образом, чтобы не повредить пораженный участок. Иначе рана может начать кровоточить.</w:t>
            </w:r>
          </w:p>
          <w:p>
            <w:pPr>
              <w:pStyle w:val="Normal"/>
              <w:spacing w:lineRule="auto" w:line="276"/>
              <w:jc w:val="both"/>
              <w:rPr/>
            </w:pPr>
            <w:r>
              <w:rPr>
                <w:rFonts w:cs="Times New Roman" w:ascii="Times New Roman" w:hAnsi="Times New Roman"/>
                <w:b w:val="false"/>
                <w:bCs w:val="false"/>
                <w:color w:val="000000"/>
                <w:sz w:val="28"/>
                <w:szCs w:val="28"/>
              </w:rPr>
              <w:t>- Поменяйте перчатки. Пинцетом аккуратно возьмите стерильную марлевую салфетку, обильно смочите ее раствором перекиси водорода и несколько раз протрите зону вокруг поврежденного участка. Это необходимо, чтобы избежать попадания новых бактерий, обитающих на коже.</w:t>
            </w:r>
          </w:p>
          <w:p>
            <w:pPr>
              <w:pStyle w:val="Normal"/>
              <w:spacing w:lineRule="auto" w:line="276"/>
              <w:jc w:val="both"/>
              <w:rPr/>
            </w:pPr>
            <w:r>
              <w:rPr>
                <w:rFonts w:cs="Times New Roman" w:ascii="Times New Roman" w:hAnsi="Times New Roman"/>
                <w:b w:val="false"/>
                <w:bCs w:val="false"/>
                <w:color w:val="000000"/>
                <w:sz w:val="28"/>
                <w:szCs w:val="28"/>
              </w:rPr>
              <w:t>- Затем вам нужно будет обработать рану несколько раз, чередуя перекись водорода и раствор марганцовки. Завершая процесс, пропитайте марлевую салфетку мазью Вишневского, наложите на рану и накройте сухой салфеткой. Теперь можно забинтовать пораженную область либо закрепить перевязочный материал лейкопластырем.</w:t>
            </w:r>
          </w:p>
          <w:p>
            <w:pPr>
              <w:pStyle w:val="Normal"/>
              <w:spacing w:lineRule="auto" w:line="276"/>
              <w:jc w:val="both"/>
              <w:rPr/>
            </w:pPr>
            <w:r>
              <w:rPr>
                <w:rFonts w:cs="Times New Roman" w:ascii="Times New Roman" w:hAnsi="Times New Roman"/>
                <w:b w:val="false"/>
                <w:bCs w:val="false"/>
                <w:color w:val="000000"/>
                <w:sz w:val="28"/>
                <w:szCs w:val="28"/>
              </w:rPr>
              <w:t xml:space="preserve">- Если рана глубокая и имеет большую площадь, после первичной обработки необходимо обратиться к врачу. Лечение серьезных гнойных ран во многих случаях требует хирургического вмешательства. </w:t>
            </w:r>
          </w:p>
          <w:p>
            <w:pPr>
              <w:pStyle w:val="Normal"/>
              <w:spacing w:lineRule="auto" w:line="276"/>
              <w:jc w:val="both"/>
              <w:rPr/>
            </w:pPr>
            <w:r>
              <w:rPr>
                <w:rFonts w:cs="Times New Roman" w:ascii="Times New Roman" w:hAnsi="Times New Roman"/>
                <w:b/>
                <w:bCs/>
                <w:color w:val="000000"/>
                <w:sz w:val="28"/>
                <w:szCs w:val="28"/>
              </w:rPr>
              <w:t>5.Опишите алгоритм обработки искусственной стомы, трахеостомы, колостомы, подключичного катетера.</w:t>
            </w:r>
          </w:p>
          <w:p>
            <w:pPr>
              <w:pStyle w:val="Normal"/>
              <w:spacing w:lineRule="auto" w:line="276"/>
              <w:jc w:val="both"/>
              <w:rPr/>
            </w:pPr>
            <w:r>
              <w:rPr>
                <w:rFonts w:cs="Times New Roman" w:ascii="Times New Roman" w:hAnsi="Times New Roman"/>
                <w:b/>
                <w:bCs/>
                <w:color w:val="000000"/>
                <w:sz w:val="28"/>
                <w:szCs w:val="28"/>
              </w:rPr>
              <w:t>Алгоритм обработки трахеостомы</w:t>
            </w:r>
          </w:p>
          <w:p>
            <w:pPr>
              <w:pStyle w:val="Style21"/>
              <w:spacing w:lineRule="auto" w:line="276"/>
              <w:jc w:val="both"/>
              <w:rPr/>
            </w:pPr>
            <w:r>
              <w:rPr>
                <w:rStyle w:val="Style17"/>
                <w:rFonts w:cs="Times New Roman" w:ascii="Times New Roman" w:hAnsi="Times New Roman"/>
                <w:b w:val="false"/>
                <w:i w:val="false"/>
                <w:caps w:val="false"/>
                <w:smallCaps w:val="false"/>
                <w:color w:val="000000"/>
                <w:spacing w:val="0"/>
                <w:sz w:val="28"/>
                <w:szCs w:val="28"/>
              </w:rPr>
              <w:t>Цель</w:t>
            </w:r>
            <w:r>
              <w:rPr>
                <w:rFonts w:cs="Times New Roman" w:ascii="Times New Roman" w:hAnsi="Times New Roman"/>
                <w:b w:val="false"/>
                <w:bCs/>
                <w:i w:val="false"/>
                <w:caps w:val="false"/>
                <w:smallCaps w:val="false"/>
                <w:color w:val="000000"/>
                <w:spacing w:val="0"/>
                <w:sz w:val="28"/>
                <w:szCs w:val="28"/>
              </w:rPr>
              <w:t>:</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предотвратить мацерацию (раздражение) кожи вокруг стомы;</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освобождение трубки от слизи;</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обеспечение должного санитарного состояния трубки.</w:t>
            </w:r>
          </w:p>
          <w:p>
            <w:pPr>
              <w:pStyle w:val="Style21"/>
              <w:widowControl/>
              <w:spacing w:lineRule="auto" w:line="276" w:before="150" w:after="150"/>
              <w:ind w:left="150" w:right="150" w:hanging="0"/>
              <w:jc w:val="both"/>
              <w:rPr/>
            </w:pPr>
            <w:r>
              <w:rPr>
                <w:rStyle w:val="Style17"/>
                <w:rFonts w:ascii="Times New Roman" w:hAnsi="Times New Roman"/>
                <w:b w:val="false"/>
                <w:i w:val="false"/>
                <w:caps w:val="false"/>
                <w:smallCaps w:val="false"/>
                <w:color w:val="000000"/>
                <w:spacing w:val="0"/>
                <w:sz w:val="28"/>
                <w:szCs w:val="28"/>
              </w:rPr>
              <w:t>Показания</w:t>
            </w:r>
            <w:r>
              <w:rPr>
                <w:rFonts w:ascii="Times New Roman" w:hAnsi="Times New Roman"/>
                <w:b w:val="false"/>
                <w:i w:val="false"/>
                <w:caps w:val="false"/>
                <w:smallCaps w:val="false"/>
                <w:color w:val="000000"/>
                <w:spacing w:val="0"/>
                <w:sz w:val="28"/>
                <w:szCs w:val="28"/>
              </w:rPr>
              <w:t>: 2-3 раза в день (ежедневно).</w:t>
            </w:r>
          </w:p>
          <w:p>
            <w:pPr>
              <w:pStyle w:val="Style21"/>
              <w:widowControl/>
              <w:spacing w:lineRule="auto" w:line="276" w:before="150" w:after="150"/>
              <w:ind w:left="150" w:right="150" w:hanging="0"/>
              <w:jc w:val="both"/>
              <w:rPr/>
            </w:pPr>
            <w:r>
              <w:rPr>
                <w:rStyle w:val="Style17"/>
                <w:rFonts w:ascii="Times New Roman" w:hAnsi="Times New Roman"/>
                <w:b w:val="false"/>
                <w:i w:val="false"/>
                <w:caps w:val="false"/>
                <w:smallCaps w:val="false"/>
                <w:color w:val="000000"/>
                <w:spacing w:val="0"/>
                <w:sz w:val="28"/>
                <w:szCs w:val="28"/>
              </w:rPr>
              <w:t>Оснащение:</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почкообразные лотки для стерильного и использованного перевязочного материала;</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стерильные марлевые салфетки и ватные шарики, перчатки;</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стерильный пинцет, ножницы, шпатель;</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стерильный глицерин или стерильное вазелиновое масло;</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этиловый спирт 70%, 2% раствор натрия гидрокарбоната;</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раствор фурацилина 1: 5000;</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паста Лассара в подогретом виде или мазь цинковая или дерматоловая паста или мазь «Стомагезив»;</w:t>
            </w:r>
          </w:p>
          <w:p>
            <w:pPr>
              <w:pStyle w:val="Style21"/>
              <w:widowControl/>
              <w:spacing w:lineRule="auto" w:line="276" w:before="150" w:after="150"/>
              <w:ind w:left="150" w:right="150" w:hanging="0"/>
              <w:jc w:val="both"/>
              <w:rPr/>
            </w:pPr>
            <w:r>
              <w:rPr>
                <w:rFonts w:ascii="Times New Roman" w:hAnsi="Times New Roman"/>
                <w:b w:val="false"/>
                <w:i w:val="false"/>
                <w:caps w:val="false"/>
                <w:smallCaps w:val="false"/>
                <w:color w:val="000000"/>
                <w:spacing w:val="0"/>
                <w:sz w:val="28"/>
                <w:szCs w:val="28"/>
              </w:rPr>
              <w:t>· емкости с дезинфицирующим раствором.</w:t>
            </w:r>
          </w:p>
          <w:p>
            <w:pPr>
              <w:pStyle w:val="Style31"/>
              <w:spacing w:lineRule="auto" w:line="276" w:before="150" w:after="150"/>
              <w:ind w:left="150" w:right="150" w:hanging="0"/>
              <w:jc w:val="both"/>
              <w:rPr/>
            </w:pPr>
            <w:r>
              <w:rPr>
                <w:rFonts w:cs="Times New Roman" w:ascii="Times New Roman" w:hAnsi="Times New Roman"/>
                <w:b w:val="false"/>
                <w:bCs w:val="false"/>
                <w:color w:val="000000"/>
                <w:sz w:val="28"/>
                <w:szCs w:val="28"/>
              </w:rPr>
              <w:t>Подготовка к процедуре</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1. Объяснить ход проведения процедуры, получить согласие пациента.</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2. Вымыть руки, надеть перчатки.</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3. Подготовить необходимое оснащение.</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Проведение процедуры</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1. Извлечь внутреннюю трубку из трахеотомической канюли, для этого: - повернуть запор-флажок наружной трахеостомической трубки в положение «вверх»; - зафиксировать пластинку наружной трахеостомической трубки с обеих сторон большим и указательным пальцами левой руки; - извлечь за «ушки» внутреннюю трубку из наружной дугообразным движением.</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2. Очистить внутреннюю трахеостомическую канюлю от корок и слизи (используя 2 % содовый раствор, подогретый до температуры 45оС), обработать двукратно 70% спиртом, смазать внешнюю поверхность внутренней трахеостомической трубки стерильным вазелиновым маслом или глицерином, затем встряхнуть, чтобы на ней не осталось капель масла, и только после этого ввести внутреннюю канюлю дугообразным движением в наружную трубку. Замок-флажок перевести в положение «вниз».</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3. Обработать кожу вокруг стомы шариком, смоченным раствором фурацилина (используя стерильный пинцет), высушить сухим шариком.</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2. Нанести шпателем на кожу вокруг трахеостомы подогретую пасту Лассара, цинковую мазь или мазь «Стомагезив».</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3. Наложить поверх пасты стерильные салфетки, разрезанные по типу «штанишек» (первая салфетка укладывается разрезом вниз, вторая – разрезом вверх), зафиксировать с помощью специальных завязок или полосок бинта, завязав их «бантиком» сзади на шее.</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Окончание процедуры</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1. Поместить отработанный перевязочный материал, инструменты в дезинфицирующий раствор.</w:t>
            </w:r>
          </w:p>
          <w:p>
            <w:pPr>
              <w:pStyle w:val="Style31"/>
              <w:spacing w:lineRule="auto" w:line="276" w:before="150" w:after="150"/>
              <w:ind w:left="150" w:right="150" w:hanging="0"/>
              <w:jc w:val="both"/>
              <w:rPr/>
            </w:pPr>
            <w:r>
              <w:rPr>
                <w:rFonts w:ascii="Times New Roman" w:hAnsi="Times New Roman"/>
                <w:b w:val="false"/>
                <w:bCs w:val="false"/>
                <w:color w:val="000000"/>
                <w:sz w:val="28"/>
                <w:szCs w:val="28"/>
              </w:rPr>
              <w:t>2. Снять перчатки, поместить в емкость с дезинфицирующим раствором.</w:t>
            </w:r>
          </w:p>
          <w:p>
            <w:pPr>
              <w:pStyle w:val="Normal"/>
              <w:spacing w:lineRule="auto" w:line="276"/>
              <w:jc w:val="both"/>
              <w:rPr/>
            </w:pPr>
            <w:r>
              <w:rPr>
                <w:rFonts w:cs="Times New Roman" w:ascii="Times New Roman" w:hAnsi="Times New Roman"/>
                <w:b/>
                <w:bCs/>
                <w:color w:val="000000"/>
                <w:sz w:val="28"/>
                <w:szCs w:val="28"/>
              </w:rPr>
              <w:t>Алгоритм обработки за колостомой</w:t>
            </w:r>
          </w:p>
          <w:p>
            <w:pPr>
              <w:pStyle w:val="Style21"/>
              <w:spacing w:lineRule="auto" w:line="276"/>
              <w:jc w:val="both"/>
              <w:rPr/>
            </w:pPr>
            <w:r>
              <w:rPr>
                <w:rStyle w:val="Style17"/>
                <w:rFonts w:cs="Times New Roman" w:ascii="Times New Roman" w:hAnsi="Times New Roman"/>
                <w:b/>
                <w:i w:val="false"/>
                <w:caps w:val="false"/>
                <w:smallCaps w:val="false"/>
                <w:color w:val="000000"/>
                <w:spacing w:val="0"/>
                <w:sz w:val="28"/>
                <w:szCs w:val="28"/>
              </w:rPr>
              <w:t>Цель:</w:t>
            </w:r>
            <w:r>
              <w:rPr>
                <w:rFonts w:cs="Times New Roman" w:ascii="Times New Roman" w:hAnsi="Times New Roman"/>
                <w:b w:val="false"/>
                <w:bCs/>
                <w:i w:val="false"/>
                <w:caps w:val="false"/>
                <w:smallCaps w:val="false"/>
                <w:color w:val="000000"/>
                <w:spacing w:val="0"/>
                <w:sz w:val="28"/>
                <w:szCs w:val="28"/>
              </w:rPr>
              <w:t> предупредить мацерацию кожных покровов вокруг свища</w:t>
            </w:r>
          </w:p>
          <w:p>
            <w:pPr>
              <w:pStyle w:val="Style21"/>
              <w:widowControl/>
              <w:spacing w:lineRule="auto" w:line="276"/>
              <w:ind w:left="0" w:right="0" w:hanging="0"/>
              <w:jc w:val="both"/>
              <w:rPr/>
            </w:pPr>
            <w:r>
              <w:rPr>
                <w:rStyle w:val="Style17"/>
                <w:rFonts w:ascii="Times New Roman" w:hAnsi="Times New Roman"/>
                <w:b/>
                <w:i w:val="false"/>
                <w:caps w:val="false"/>
                <w:smallCaps w:val="false"/>
                <w:color w:val="000000"/>
                <w:spacing w:val="0"/>
                <w:sz w:val="28"/>
                <w:szCs w:val="28"/>
              </w:rPr>
              <w:t>Показания:</w:t>
            </w:r>
            <w:r>
              <w:rPr>
                <w:rFonts w:ascii="Times New Roman" w:hAnsi="Times New Roman"/>
                <w:b w:val="false"/>
                <w:i w:val="false"/>
                <w:caps w:val="false"/>
                <w:smallCaps w:val="false"/>
                <w:color w:val="000000"/>
                <w:spacing w:val="0"/>
                <w:sz w:val="28"/>
                <w:szCs w:val="28"/>
              </w:rPr>
              <w:t> уход за колостомой после операции.</w:t>
            </w:r>
          </w:p>
          <w:p>
            <w:pPr>
              <w:pStyle w:val="Style21"/>
              <w:widowControl/>
              <w:spacing w:lineRule="auto" w:line="276"/>
              <w:ind w:left="0" w:right="0" w:hanging="0"/>
              <w:jc w:val="both"/>
              <w:rPr/>
            </w:pPr>
            <w:r>
              <w:rPr>
                <w:rStyle w:val="Style17"/>
                <w:rFonts w:ascii="Times New Roman" w:hAnsi="Times New Roman"/>
                <w:b/>
                <w:i w:val="false"/>
                <w:caps w:val="false"/>
                <w:smallCaps w:val="false"/>
                <w:color w:val="000000"/>
                <w:spacing w:val="0"/>
                <w:sz w:val="28"/>
                <w:szCs w:val="28"/>
              </w:rPr>
              <w:t>Оснащение:</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Стерильно: лоток с перевязочным материалом, 2 пинцета, ножницы, шпатель, перчатки, вазелиновое масло, 0,02% раствор фурацилина, адгезивная мазь (например паста Лассара).</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Нестерильно: бинт, ёмкость с мыльным раствором в количестве 1-1,5 л., клеёнка, таз, ёмкость для сброса отработанного материала, кушетка.</w:t>
            </w:r>
          </w:p>
          <w:p>
            <w:pPr>
              <w:pStyle w:val="Normal"/>
              <w:spacing w:lineRule="auto" w:line="276"/>
              <w:jc w:val="both"/>
              <w:rPr>
                <w:rFonts w:cs="Times New Roman"/>
              </w:rPr>
            </w:pPr>
            <w:r>
              <w:rPr>
                <w:rFonts w:cs="Times New Roman"/>
              </w:rPr>
            </w:r>
          </w:p>
          <w:p>
            <w:pPr>
              <w:pStyle w:val="Style21"/>
              <w:spacing w:lineRule="auto" w:line="276"/>
              <w:jc w:val="both"/>
              <w:rPr/>
            </w:pPr>
            <w:r>
              <w:rPr>
                <w:rFonts w:ascii="Times New Roman" w:hAnsi="Times New Roman"/>
                <w:b w:val="false"/>
                <w:i w:val="false"/>
                <w:caps w:val="false"/>
                <w:smallCaps w:val="false"/>
                <w:color w:val="000000"/>
                <w:spacing w:val="0"/>
                <w:sz w:val="28"/>
                <w:szCs w:val="28"/>
              </w:rPr>
              <w:t>1. Проинформировать пациента о предстоящей манипуляции и ходе ее выполнения, уточнить у пациента понима</w:t>
              <w:softHyphen/>
              <w:t>ние цели её проведения.</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2. Получить от пациента согласие на проведение манипуляции.</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3. Положить под бок пациента со стороны стомы клеёнку, свисающую с постели в таз.</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4. Вымыть руки на гигиеническом уровне и надеть стерильные перчатки.</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5. Обмыть кожу около стомы, испачканную фекалиями, используя пинцет, марлевые туфики или салфетки и мыльный раствор.</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6. Высушить сухими салфетками.</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7. Сбросить пинцет.</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8. Другим пинцетом обработать кожу вокруг стомы 0,02% раствором фурацилина и высушить кожу.</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9. Нанести стерильным шпателем на стерильные салфетки густой слой подогретой пасты Лассара и наложить их на кожу вокруг калового свища.</w:t>
            </w:r>
          </w:p>
          <w:p>
            <w:pPr>
              <w:pStyle w:val="Style21"/>
              <w:spacing w:lineRule="auto" w:line="276"/>
              <w:jc w:val="both"/>
              <w:rPr/>
            </w:pPr>
            <w:r>
              <w:rPr>
                <w:rFonts w:ascii="Times New Roman" w:hAnsi="Times New Roman"/>
                <w:b w:val="false"/>
                <w:i w:val="false"/>
                <w:caps w:val="false"/>
                <w:smallCaps w:val="false"/>
                <w:color w:val="000000"/>
                <w:spacing w:val="0"/>
                <w:sz w:val="28"/>
                <w:szCs w:val="28"/>
              </w:rPr>
              <w:t>0. Пропитать большую салфетку стерильным вазелиновым маслом и наложить на выступающую слизистую оболочку стомы.</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11. Зафиксировать сверху большой салфеткой, сложенной многослойно и укрепить повязку бинтом.</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12. Убрать клеёнку из-под пациента и таз, обработать.</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13. Поместить отработанный перевязочный материал и инструменты в ёмкость с дез. раствором.</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14. Снять перчатки, поместить в ёмкость с дезинфицирующим раствором.</w:t>
            </w:r>
          </w:p>
          <w:p>
            <w:pPr>
              <w:pStyle w:val="Style21"/>
              <w:widowControl/>
              <w:spacing w:lineRule="auto" w:line="276"/>
              <w:ind w:left="0" w:right="0" w:hanging="0"/>
              <w:jc w:val="both"/>
              <w:rPr/>
            </w:pPr>
            <w:r>
              <w:rPr>
                <w:rFonts w:ascii="Times New Roman" w:hAnsi="Times New Roman"/>
                <w:b w:val="false"/>
                <w:i w:val="false"/>
                <w:caps w:val="false"/>
                <w:smallCaps w:val="false"/>
                <w:color w:val="000000"/>
                <w:spacing w:val="0"/>
                <w:sz w:val="28"/>
                <w:szCs w:val="28"/>
              </w:rPr>
              <w:t>15. Вымыть руки, осушить.</w:t>
            </w:r>
          </w:p>
          <w:p>
            <w:pPr>
              <w:pStyle w:val="Style21"/>
              <w:widowControl/>
              <w:spacing w:lineRule="auto" w:line="276"/>
              <w:ind w:left="0" w:right="0" w:hanging="0"/>
              <w:jc w:val="both"/>
              <w:rPr/>
            </w:pPr>
            <w:r>
              <w:rPr>
                <w:rStyle w:val="Style17"/>
                <w:rFonts w:ascii="Times New Roman" w:hAnsi="Times New Roman"/>
                <w:b/>
                <w:i w:val="false"/>
                <w:caps w:val="false"/>
                <w:smallCaps w:val="false"/>
                <w:color w:val="000000"/>
                <w:spacing w:val="0"/>
                <w:sz w:val="28"/>
                <w:szCs w:val="28"/>
              </w:rPr>
              <w:t>Примечание.</w:t>
            </w:r>
            <w:r>
              <w:rPr>
                <w:rFonts w:ascii="Times New Roman" w:hAnsi="Times New Roman"/>
                <w:b w:val="false"/>
                <w:i w:val="false"/>
                <w:caps w:val="false"/>
                <w:smallCaps w:val="false"/>
                <w:color w:val="000000"/>
                <w:spacing w:val="0"/>
                <w:sz w:val="28"/>
                <w:szCs w:val="28"/>
              </w:rPr>
              <w:t> Через 2-3 недели после наложения стомы, после заживления послеоперационной раны, можно использовать калоприёмник.</w:t>
            </w:r>
          </w:p>
          <w:p>
            <w:pPr>
              <w:pStyle w:val="Style21"/>
              <w:widowControl/>
              <w:spacing w:lineRule="auto" w:line="276"/>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Normal"/>
              <w:spacing w:lineRule="auto" w:line="276"/>
              <w:jc w:val="both"/>
              <w:rPr/>
            </w:pPr>
            <w:r>
              <w:rPr>
                <w:rFonts w:ascii="Times New Roman" w:hAnsi="Times New Roman"/>
                <w:b/>
                <w:bCs/>
                <w:color w:val="000000"/>
                <w:sz w:val="28"/>
                <w:szCs w:val="28"/>
              </w:rPr>
              <w:t xml:space="preserve">Обработать подключичный катетер. </w:t>
            </w:r>
          </w:p>
          <w:p>
            <w:pPr>
              <w:pStyle w:val="Normal"/>
              <w:spacing w:lineRule="auto" w:line="276"/>
              <w:jc w:val="both"/>
              <w:rPr/>
            </w:pPr>
            <w:r>
              <w:rPr>
                <w:rFonts w:ascii="Times New Roman" w:hAnsi="Times New Roman"/>
                <w:color w:val="000000"/>
                <w:sz w:val="28"/>
                <w:szCs w:val="28"/>
              </w:rPr>
              <w:t xml:space="preserve">Профилактика осложнений: воздушной эмболии, инфицирования вены и кожи в месте введения катетера. </w:t>
            </w:r>
          </w:p>
          <w:p>
            <w:pPr>
              <w:pStyle w:val="Normal"/>
              <w:spacing w:lineRule="auto" w:line="276"/>
              <w:jc w:val="both"/>
              <w:rPr/>
            </w:pPr>
            <w:r>
              <w:rPr>
                <w:rFonts w:ascii="Times New Roman" w:hAnsi="Times New Roman"/>
                <w:color w:val="000000"/>
                <w:sz w:val="28"/>
                <w:szCs w:val="28"/>
              </w:rPr>
              <w:t xml:space="preserve">Показания: подключичный катетер вводится с целью длительной инфузионной терапии. </w:t>
            </w:r>
          </w:p>
          <w:p>
            <w:pPr>
              <w:pStyle w:val="Normal"/>
              <w:spacing w:lineRule="auto" w:line="276"/>
              <w:jc w:val="both"/>
              <w:rPr/>
            </w:pPr>
            <w:r>
              <w:rPr>
                <w:rFonts w:ascii="Times New Roman" w:hAnsi="Times New Roman"/>
                <w:color w:val="000000"/>
                <w:sz w:val="28"/>
                <w:szCs w:val="28"/>
              </w:rPr>
              <w:t xml:space="preserve">Оснащение: стерильный перевязочный материал, кожный антисептик, стерильный шприц, гепарин, изотонический раствор. </w:t>
            </w:r>
          </w:p>
          <w:p>
            <w:pPr>
              <w:pStyle w:val="Normal"/>
              <w:spacing w:lineRule="auto" w:line="276"/>
              <w:jc w:val="both"/>
              <w:rPr/>
            </w:pPr>
            <w:r>
              <w:rPr>
                <w:rFonts w:ascii="Times New Roman" w:hAnsi="Times New Roman"/>
                <w:color w:val="000000"/>
                <w:sz w:val="28"/>
                <w:szCs w:val="28"/>
              </w:rPr>
              <w:t>1. Следить, чтобы катетер был постоянно закрыт пробкой (заглушкой)</w:t>
            </w:r>
          </w:p>
          <w:p>
            <w:pPr>
              <w:pStyle w:val="Normal"/>
              <w:spacing w:lineRule="auto" w:line="276"/>
              <w:jc w:val="both"/>
              <w:rPr/>
            </w:pPr>
            <w:r>
              <w:rPr>
                <w:rFonts w:ascii="Times New Roman" w:hAnsi="Times New Roman"/>
                <w:color w:val="000000"/>
                <w:sz w:val="28"/>
                <w:szCs w:val="28"/>
              </w:rPr>
              <w:t>2. Кожу, в месте введения катетера, ежедневно обрабатывать антисептическим раствором.</w:t>
            </w:r>
          </w:p>
          <w:p>
            <w:pPr>
              <w:pStyle w:val="Normal"/>
              <w:spacing w:lineRule="auto" w:line="276"/>
              <w:jc w:val="both"/>
              <w:rPr/>
            </w:pPr>
            <w:r>
              <w:rPr>
                <w:rFonts w:ascii="Times New Roman" w:hAnsi="Times New Roman"/>
                <w:color w:val="000000"/>
                <w:sz w:val="28"/>
                <w:szCs w:val="28"/>
              </w:rPr>
              <w:t xml:space="preserve">3.Еже дневная смена асептической повязки </w:t>
            </w:r>
          </w:p>
          <w:p>
            <w:pPr>
              <w:pStyle w:val="Normal"/>
              <w:spacing w:lineRule="auto" w:line="276"/>
              <w:jc w:val="both"/>
              <w:rPr/>
            </w:pPr>
            <w:r>
              <w:rPr>
                <w:rFonts w:ascii="Times New Roman" w:hAnsi="Times New Roman"/>
                <w:color w:val="000000"/>
                <w:sz w:val="28"/>
                <w:szCs w:val="28"/>
              </w:rPr>
              <w:t>4. Перед подключением системы для введения растворов необходимо: - опустить головной конец (убрать подушку), -попросить пациента повернуть голову в противоположную от катетера сторону и задержать дыхание, -снять заглушку, присоединить к катетеру стерильный шприц, разрешить дышать, натянуть поршень шприца на себя, до появления крови, -попросить задержать дыхание, отсоединить от катетера шприц и подсоединить канюлю капельницы, разрешить дышать.</w:t>
            </w:r>
          </w:p>
          <w:p>
            <w:pPr>
              <w:pStyle w:val="Normal"/>
              <w:spacing w:lineRule="auto" w:line="276"/>
              <w:jc w:val="both"/>
              <w:rPr/>
            </w:pPr>
            <w:r>
              <w:rPr>
                <w:rFonts w:ascii="Times New Roman" w:hAnsi="Times New Roman"/>
                <w:color w:val="000000"/>
                <w:sz w:val="28"/>
                <w:szCs w:val="28"/>
              </w:rPr>
              <w:t>5. После введения растворов - промыть катетер раствором гепарина (0,5 мл гепарина т.е 2500 ЕД на 5,0мл изотоническогораствора)</w:t>
            </w:r>
          </w:p>
          <w:p>
            <w:pPr>
              <w:pStyle w:val="Normal"/>
              <w:spacing w:lineRule="auto" w:line="276"/>
              <w:jc w:val="both"/>
              <w:rPr/>
            </w:pPr>
            <w:r>
              <w:rPr>
                <w:rFonts w:ascii="Times New Roman" w:hAnsi="Times New Roman"/>
                <w:color w:val="000000"/>
                <w:sz w:val="28"/>
                <w:szCs w:val="28"/>
              </w:rPr>
              <w:t>6. Отключение системы производится при опущенном головном конце и задержке дыхания пациента.</w:t>
            </w:r>
          </w:p>
          <w:p>
            <w:pPr>
              <w:pStyle w:val="Normal"/>
              <w:spacing w:lineRule="auto" w:line="276" w:before="0" w:after="160"/>
              <w:jc w:val="both"/>
              <w:rPr/>
            </w:pPr>
            <w:r>
              <w:rPr>
                <w:rFonts w:cs="Times New Roman" w:ascii="Times New Roman" w:hAnsi="Times New Roman"/>
                <w:b w:val="false"/>
                <w:bCs w:val="false"/>
                <w:color w:val="000000"/>
                <w:sz w:val="28"/>
                <w:szCs w:val="28"/>
              </w:rPr>
              <w:t>7. Если в течение суток внутривенная инфузия не производилась, в подключичный катетер вводится раствор гепарина в той же дозе.</w:t>
            </w:r>
          </w:p>
          <w:p>
            <w:pPr>
              <w:pStyle w:val="13"/>
              <w:numPr>
                <w:ilvl w:val="0"/>
                <w:numId w:val="0"/>
              </w:numPr>
              <w:tabs>
                <w:tab w:val="clear" w:pos="708"/>
                <w:tab w:val="left" w:pos="0" w:leader="none"/>
              </w:tabs>
              <w:spacing w:before="0" w:after="0"/>
              <w:ind w:left="-851" w:firstLine="284"/>
              <w:outlineLvl w:val="0"/>
              <w:rPr>
                <w:b/>
                <w:b/>
                <w:bCs/>
                <w:sz w:val="28"/>
                <w:szCs w:val="28"/>
                <w:lang w:val="ru-RU"/>
              </w:rPr>
            </w:pPr>
            <w:r>
              <w:rPr>
                <w:b/>
                <w:bCs/>
                <w:sz w:val="28"/>
                <w:szCs w:val="28"/>
                <w:lang w:val="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Манипуляционный лист</w:t>
      </w:r>
    </w:p>
    <w:tbl>
      <w:tblPr>
        <w:tblStyle w:val="a4"/>
        <w:tblW w:w="10420" w:type="dxa"/>
        <w:jc w:val="left"/>
        <w:tblInd w:w="0" w:type="dxa"/>
        <w:tblCellMar>
          <w:top w:w="0" w:type="dxa"/>
          <w:left w:w="108" w:type="dxa"/>
          <w:bottom w:w="0" w:type="dxa"/>
          <w:right w:w="108" w:type="dxa"/>
        </w:tblCellMar>
        <w:tblLook w:val="04a0"/>
      </w:tblPr>
      <w:tblGrid>
        <w:gridCol w:w="561"/>
        <w:gridCol w:w="6492"/>
        <w:gridCol w:w="1659"/>
        <w:gridCol w:w="1707"/>
      </w:tblGrid>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w:t>
            </w:r>
          </w:p>
        </w:tc>
        <w:tc>
          <w:tcPr>
            <w:tcW w:w="6492"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Перечень манипуляций</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Результат освоения</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Роспись преподавателя</w:t>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Гигиеническое мытье рук медсестрой.</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Накрытие стерильного стола в перевязочном, процедурном кабинете.</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3</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Одевание стерильной одежды на себя и хирурга.</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4</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Обработка стом.</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5</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Обработка кожи операционного поля.</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6</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Обработка ожоговой поверхности.</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7</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Обработка кожи, с целью профилактики пролежней.</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8</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Проведение предстерилизационной обработки инструментария.</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9</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Укладка операционного белья в бикс и подготовка к стерилизации.</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19</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Обработка гнойной раны, гнойника.</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11</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Хирургическая обработка рук современным способом</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12</w:t>
            </w:r>
          </w:p>
        </w:tc>
        <w:tc>
          <w:tcPr>
            <w:tcW w:w="649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Подготовка всего необходимого к проведению местной инфильтрационной анестезии</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12</w:t>
            </w:r>
          </w:p>
        </w:tc>
        <w:tc>
          <w:tcPr>
            <w:tcW w:w="6492" w:type="dxa"/>
            <w:tcBorders/>
            <w:shd w:fill="auto" w:val="clear"/>
          </w:tcPr>
          <w:p>
            <w:pPr>
              <w:pStyle w:val="Normal"/>
              <w:tabs>
                <w:tab w:val="clear" w:pos="708"/>
                <w:tab w:val="left" w:pos="0" w:leader="none"/>
              </w:tabs>
              <w:spacing w:lineRule="auto" w:line="240" w:before="0" w:after="0"/>
              <w:ind w:right="42" w:hanging="0"/>
              <w:rPr>
                <w:rFonts w:ascii="Times New Roman" w:hAnsi="Times New Roman" w:cs="Times New Roman"/>
                <w:i/>
                <w:i/>
                <w:sz w:val="24"/>
                <w:szCs w:val="24"/>
                <w:u w:val="single"/>
              </w:rPr>
            </w:pPr>
            <w:r>
              <w:rPr>
                <w:rFonts w:cs="Times New Roman" w:ascii="Times New Roman" w:hAnsi="Times New Roman"/>
                <w:i/>
                <w:sz w:val="24"/>
                <w:szCs w:val="24"/>
                <w:u w:val="single"/>
              </w:rPr>
              <w:t>Составление набора инструментов для:</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А). Первичной хирургической обработки ран.</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Г). Скелетного вытяжения</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Д). При оперативных вмешательствах на органах брюшной полости.</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Е). Трахеостомии.</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Ж). Плевральной пункции.</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З). Спинномозговой пункции.</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И). Венесекции.</w:t>
            </w:r>
          </w:p>
          <w:p>
            <w:pPr>
              <w:pStyle w:val="Normal"/>
              <w:numPr>
                <w:ilvl w:val="0"/>
                <w:numId w:val="0"/>
              </w:numPr>
              <w:spacing w:lineRule="auto" w:line="240" w:before="0" w:after="0"/>
              <w:outlineLvl w:val="1"/>
              <w:rPr>
                <w:rFonts w:ascii="Times New Roman" w:hAnsi="Times New Roman" w:cs="Times New Roman"/>
                <w:sz w:val="24"/>
                <w:szCs w:val="24"/>
              </w:rPr>
            </w:pPr>
            <w:r>
              <w:rPr>
                <w:rFonts w:cs="Times New Roman" w:ascii="Times New Roman" w:hAnsi="Times New Roman"/>
                <w:sz w:val="24"/>
                <w:szCs w:val="24"/>
              </w:rPr>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13</w:t>
            </w:r>
          </w:p>
        </w:tc>
        <w:tc>
          <w:tcPr>
            <w:tcW w:w="6492" w:type="dxa"/>
            <w:tcBorders/>
            <w:shd w:fill="auto" w:val="clear"/>
          </w:tcPr>
          <w:p>
            <w:pPr>
              <w:pStyle w:val="Normal"/>
              <w:tabs>
                <w:tab w:val="clear" w:pos="708"/>
                <w:tab w:val="left" w:pos="0" w:leader="none"/>
              </w:tabs>
              <w:spacing w:lineRule="auto" w:line="240" w:before="0" w:after="0"/>
              <w:ind w:right="42" w:hanging="0"/>
              <w:rPr>
                <w:rFonts w:ascii="Times New Roman" w:hAnsi="Times New Roman" w:cs="Times New Roman"/>
                <w:sz w:val="24"/>
                <w:szCs w:val="24"/>
              </w:rPr>
            </w:pPr>
            <w:r>
              <w:rPr>
                <w:rFonts w:cs="Times New Roman" w:ascii="Times New Roman" w:hAnsi="Times New Roman"/>
                <w:i/>
                <w:sz w:val="24"/>
                <w:szCs w:val="24"/>
                <w:u w:val="single"/>
              </w:rPr>
              <w:t>Наложение и снятие повязок</w:t>
            </w:r>
            <w:r>
              <w:rPr>
                <w:rFonts w:cs="Times New Roman" w:ascii="Times New Roman" w:hAnsi="Times New Roman"/>
                <w:sz w:val="24"/>
                <w:szCs w:val="24"/>
              </w:rPr>
              <w:t>:</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А). Бинтовые</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Б). Гипсовые.</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В). Пластырные.</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Г). Клеоловые.</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Д). Герметизирующую (акклюзионную).</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Е). Косыночные.</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Ж). Чепец.</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З). Уздечку.</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И). На один глаз, на оба глаза.</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К). Колосовидную на плечевой сустав.</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Л). Черепашью (на локоть, колено).</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М). Перчатку.</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Н). Восьмиобразную на голеностопный сустав.</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О). На культю.</w:t>
            </w:r>
          </w:p>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П). Дезо.</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14</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Наложение транспортных шин Крамара, Дитерихса.</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15</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Наложение бандажа, суспензория.</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16</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Взятие крови для определения группы крови, резус фактора по целиклонам и стандартным сывороткам.</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17</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Накрытие столика сестры анестезистки.</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18</w:t>
            </w:r>
          </w:p>
        </w:tc>
        <w:tc>
          <w:tcPr>
            <w:tcW w:w="6492" w:type="dxa"/>
            <w:tcBorders/>
            <w:shd w:fill="auto" w:val="clear"/>
          </w:tcPr>
          <w:p>
            <w:pPr>
              <w:pStyle w:val="Normal"/>
              <w:spacing w:lineRule="auto" w:line="240" w:before="0" w:after="0"/>
              <w:ind w:right="4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Наложение кровоостанавливающего жгута на плечо, бедро.</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19</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Обработка подключичного катетера.</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20</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rPr>
            </w:pPr>
            <w:r>
              <w:rPr>
                <w:rFonts w:cs="Times New Roman" w:ascii="Times New Roman" w:hAnsi="Times New Roman"/>
                <w:sz w:val="24"/>
                <w:szCs w:val="24"/>
              </w:rPr>
              <w:t xml:space="preserve">Снятие швов с раны (под контролем врача). </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21</w:t>
            </w:r>
          </w:p>
        </w:tc>
        <w:tc>
          <w:tcPr>
            <w:tcW w:w="6492" w:type="dxa"/>
            <w:tcBorders/>
            <w:shd w:fill="auto" w:val="clear"/>
          </w:tcPr>
          <w:p>
            <w:pPr>
              <w:pStyle w:val="Normal"/>
              <w:spacing w:lineRule="auto" w:line="240" w:before="0" w:after="0"/>
              <w:ind w:right="42" w:hanging="0"/>
              <w:rPr>
                <w:rFonts w:ascii="Times New Roman" w:hAnsi="Times New Roman" w:cs="Times New Roman"/>
                <w:sz w:val="24"/>
                <w:szCs w:val="24"/>
                <w:u w:val="single"/>
              </w:rPr>
            </w:pPr>
            <w:r>
              <w:rPr>
                <w:rFonts w:cs="Times New Roman" w:ascii="Times New Roman" w:hAnsi="Times New Roman"/>
                <w:sz w:val="24"/>
                <w:szCs w:val="24"/>
                <w:u w:val="single"/>
              </w:rPr>
              <w:t>Режим отделения и санпросветработа</w:t>
            </w:r>
          </w:p>
          <w:p>
            <w:pPr>
              <w:pStyle w:val="ListParagraph"/>
              <w:numPr>
                <w:ilvl w:val="0"/>
                <w:numId w:val="25"/>
              </w:numPr>
              <w:tabs>
                <w:tab w:val="clear" w:pos="708"/>
                <w:tab w:val="left" w:pos="0" w:leader="none"/>
              </w:tabs>
              <w:spacing w:lineRule="auto" w:line="240" w:before="0" w:after="0"/>
              <w:ind w:left="366" w:right="42" w:hanging="360"/>
              <w:contextualSpacing/>
              <w:rPr>
                <w:rFonts w:ascii="Times New Roman" w:hAnsi="Times New Roman" w:eastAsia="Calibri" w:cs="Times New Roman"/>
                <w:bCs/>
                <w:sz w:val="24"/>
                <w:szCs w:val="24"/>
              </w:rPr>
            </w:pPr>
            <w:r>
              <w:rPr>
                <w:rFonts w:eastAsia="Calibri" w:cs="Times New Roman" w:ascii="Times New Roman" w:hAnsi="Times New Roman"/>
                <w:bCs/>
                <w:sz w:val="24"/>
                <w:szCs w:val="24"/>
              </w:rPr>
              <w:t>Соблюдение санитарно-эпидемиологического режима различных помещений ЛПУ.</w:t>
            </w:r>
          </w:p>
          <w:p>
            <w:pPr>
              <w:pStyle w:val="ListParagraph"/>
              <w:numPr>
                <w:ilvl w:val="0"/>
                <w:numId w:val="25"/>
              </w:numPr>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Проведение дезинфекции предметов ухода за пациентом.</w:t>
            </w:r>
          </w:p>
          <w:p>
            <w:pPr>
              <w:pStyle w:val="ListParagraph"/>
              <w:numPr>
                <w:ilvl w:val="0"/>
                <w:numId w:val="25"/>
              </w:numPr>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Проведение дезинфекции изделий медицинского назначения.</w:t>
            </w:r>
          </w:p>
          <w:p>
            <w:pPr>
              <w:pStyle w:val="ListParagraph"/>
              <w:numPr>
                <w:ilvl w:val="0"/>
                <w:numId w:val="25"/>
              </w:numPr>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Проведение утилизации отходов медицинского назначения.</w:t>
            </w:r>
          </w:p>
          <w:p>
            <w:pPr>
              <w:pStyle w:val="ListParagraph"/>
              <w:numPr>
                <w:ilvl w:val="0"/>
                <w:numId w:val="25"/>
              </w:numPr>
              <w:spacing w:lineRule="auto" w:line="240" w:before="0" w:after="0"/>
              <w:contextualSpacing/>
              <w:rPr>
                <w:rFonts w:ascii="Times New Roman" w:hAnsi="Times New Roman" w:eastAsia="Calibri" w:cs="Times New Roman"/>
                <w:bCs/>
                <w:sz w:val="24"/>
                <w:szCs w:val="24"/>
              </w:rPr>
            </w:pPr>
            <w:r>
              <w:rPr>
                <w:rFonts w:eastAsia="Calibri" w:cs="Times New Roman" w:ascii="Times New Roman" w:hAnsi="Times New Roman"/>
                <w:bCs/>
                <w:sz w:val="24"/>
                <w:szCs w:val="24"/>
              </w:rPr>
              <w:t>Проведение осмотра, сестринское обследование больных, составлять план ухода за больным.</w:t>
            </w:r>
          </w:p>
          <w:p>
            <w:pPr>
              <w:pStyle w:val="ListParagraph"/>
              <w:numPr>
                <w:ilvl w:val="0"/>
                <w:numId w:val="25"/>
              </w:numPr>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Составление памятки и инструкции для пациентов.</w:t>
            </w:r>
          </w:p>
          <w:p>
            <w:pPr>
              <w:pStyle w:val="ListParagraph"/>
              <w:numPr>
                <w:ilvl w:val="0"/>
                <w:numId w:val="25"/>
              </w:numPr>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Проведение оценки функционального состояния организма пациента, уровня его здоровья и физического развития.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22</w:t>
            </w:r>
          </w:p>
        </w:tc>
        <w:tc>
          <w:tcPr>
            <w:tcW w:w="6492" w:type="dxa"/>
            <w:tcBorders/>
            <w:shd w:fill="auto" w:val="clear"/>
          </w:tcPr>
          <w:p>
            <w:pPr>
              <w:pStyle w:val="ListParagraph"/>
              <w:spacing w:lineRule="auto" w:line="240" w:before="0" w:after="0"/>
              <w:ind w:left="0" w:hanging="0"/>
              <w:contextualSpacing/>
              <w:jc w:val="both"/>
              <w:rPr>
                <w:rFonts w:ascii="Times New Roman" w:hAnsi="Times New Roman" w:eastAsia="Calibri" w:cs="Times New Roman"/>
                <w:bCs/>
                <w:i/>
                <w:i/>
                <w:sz w:val="24"/>
                <w:szCs w:val="24"/>
                <w:u w:val="single"/>
              </w:rPr>
            </w:pPr>
            <w:r>
              <w:rPr>
                <w:rFonts w:eastAsia="Calibri" w:cs="Times New Roman" w:ascii="Times New Roman" w:hAnsi="Times New Roman"/>
                <w:bCs/>
                <w:i/>
                <w:sz w:val="24"/>
                <w:szCs w:val="24"/>
                <w:u w:val="single"/>
              </w:rPr>
              <w:t>Работа с документами</w:t>
            </w:r>
          </w:p>
          <w:p>
            <w:pPr>
              <w:pStyle w:val="ListParagraph"/>
              <w:spacing w:lineRule="auto" w:line="240" w:before="0" w:after="0"/>
              <w:ind w:left="0" w:hanging="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Применение лекарственных средств по назначению.</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rHeight w:val="70" w:hRule="atLeast"/>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23</w:t>
            </w:r>
          </w:p>
        </w:tc>
        <w:tc>
          <w:tcPr>
            <w:tcW w:w="6492" w:type="dxa"/>
            <w:tcBorders/>
            <w:shd w:fill="auto" w:val="clear"/>
          </w:tcPr>
          <w:p>
            <w:pPr>
              <w:pStyle w:val="ListParagraph"/>
              <w:snapToGrid w:val="false"/>
              <w:spacing w:lineRule="auto" w:line="240" w:before="0" w:after="0"/>
              <w:ind w:left="0" w:hanging="0"/>
              <w:contextualSpacing/>
              <w:jc w:val="both"/>
              <w:rPr>
                <w:rFonts w:ascii="Times New Roman" w:hAnsi="Times New Roman" w:cs="Times New Roman"/>
                <w:sz w:val="24"/>
                <w:szCs w:val="24"/>
              </w:rPr>
            </w:pPr>
            <w:r>
              <w:rPr>
                <w:rFonts w:eastAsia="Calibri" w:cs="Times New Roman" w:ascii="Times New Roman" w:hAnsi="Times New Roman"/>
                <w:bCs/>
                <w:sz w:val="24"/>
                <w:szCs w:val="24"/>
              </w:rPr>
              <w:t>50.Оформление учетно-отчетной медицинской документации:</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-выписка направлений:</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на УЗИ </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клинический анализ крови</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кровь на биохимическое исследование.</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кровь на ВИЧ,</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кровь на </w:t>
            </w:r>
            <w:r>
              <w:rPr>
                <w:rFonts w:cs="Times New Roman" w:ascii="Times New Roman" w:hAnsi="Times New Roman"/>
                <w:sz w:val="24"/>
                <w:szCs w:val="24"/>
                <w:lang w:val="en-US"/>
              </w:rPr>
              <w:t>RW</w:t>
            </w:r>
            <w:r>
              <w:rPr>
                <w:rFonts w:cs="Times New Roman" w:ascii="Times New Roman" w:hAnsi="Times New Roman"/>
                <w:sz w:val="24"/>
                <w:szCs w:val="24"/>
              </w:rPr>
              <w:t>.</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-общий анализ мочи,</w:t>
            </w:r>
          </w:p>
          <w:p>
            <w:pPr>
              <w:pStyle w:val="Normal"/>
              <w:snapToGrid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анализ мочи по Нечипоренко,</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24</w:t>
            </w:r>
          </w:p>
        </w:tc>
        <w:tc>
          <w:tcPr>
            <w:tcW w:w="6492" w:type="dxa"/>
            <w:tcBorders/>
            <w:shd w:fill="auto" w:val="clear"/>
          </w:tcPr>
          <w:p>
            <w:pPr>
              <w:pStyle w:val="Normal"/>
              <w:tabs>
                <w:tab w:val="clear" w:pos="708"/>
                <w:tab w:val="left" w:pos="709" w:leader="none"/>
              </w:tabs>
              <w:snapToGrid w:val="false"/>
              <w:spacing w:lineRule="auto" w:line="240" w:before="0" w:after="0"/>
              <w:contextualSpacing/>
              <w:rPr>
                <w:rFonts w:ascii="Times New Roman" w:hAnsi="Times New Roman" w:cs="Times New Roman"/>
                <w:sz w:val="24"/>
                <w:szCs w:val="24"/>
              </w:rPr>
            </w:pPr>
            <w:r>
              <w:rPr>
                <w:rFonts w:eastAsia="Calibri" w:cs="Times New Roman" w:ascii="Times New Roman" w:hAnsi="Times New Roman"/>
                <w:bCs/>
                <w:sz w:val="24"/>
                <w:szCs w:val="24"/>
              </w:rPr>
              <w:t>Оформление документации</w:t>
            </w:r>
            <w:r>
              <w:rPr>
                <w:rFonts w:cs="Times New Roman" w:ascii="Times New Roman" w:hAnsi="Times New Roman"/>
                <w:sz w:val="24"/>
                <w:szCs w:val="24"/>
              </w:rPr>
              <w:t xml:space="preserve">медицинской сестры </w:t>
            </w:r>
            <w:r>
              <w:rPr>
                <w:rFonts w:eastAsia="Calibri" w:cs="Times New Roman" w:ascii="Times New Roman" w:hAnsi="Times New Roman"/>
                <w:bCs/>
                <w:sz w:val="24"/>
                <w:szCs w:val="24"/>
              </w:rPr>
              <w:t>перевязочного кабинета.</w:t>
            </w:r>
          </w:p>
          <w:p>
            <w:pPr>
              <w:pStyle w:val="Normal"/>
              <w:snapToGrid w:val="fals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sz w:val="24"/>
                <w:szCs w:val="24"/>
              </w:rPr>
              <w:t>-</w:t>
            </w:r>
            <w:r>
              <w:rPr>
                <w:rFonts w:cs="Times New Roman" w:ascii="Times New Roman" w:hAnsi="Times New Roman"/>
                <w:sz w:val="24"/>
                <w:szCs w:val="24"/>
              </w:rPr>
              <w:t>регистрация пациента в журнале перевязочного кабинета</w:t>
            </w:r>
          </w:p>
        </w:tc>
        <w:tc>
          <w:tcPr>
            <w:tcW w:w="1659"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освоено</w:t>
            </w:r>
          </w:p>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r>
        <w:trPr/>
        <w:tc>
          <w:tcPr>
            <w:tcW w:w="561"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t>25</w:t>
            </w:r>
          </w:p>
        </w:tc>
        <w:tc>
          <w:tcPr>
            <w:tcW w:w="6492" w:type="dxa"/>
            <w:tcBorders/>
            <w:shd w:fill="auto" w:val="clear"/>
          </w:tcPr>
          <w:p>
            <w:pPr>
              <w:pStyle w:val="Normal"/>
              <w:snapToGrid w:val="false"/>
              <w:spacing w:lineRule="auto" w:line="240" w:before="0" w:after="0"/>
              <w:contextualSpacing/>
              <w:rPr>
                <w:rFonts w:ascii="Times New Roman" w:hAnsi="Times New Roman" w:eastAsia="Calibri" w:cs="Times New Roman"/>
                <w:bCs/>
                <w:sz w:val="24"/>
                <w:szCs w:val="24"/>
              </w:rPr>
            </w:pPr>
            <w:r>
              <w:rPr>
                <w:rFonts w:eastAsia="Calibri" w:cs="Times New Roman" w:ascii="Times New Roman" w:hAnsi="Times New Roman"/>
                <w:bCs/>
                <w:sz w:val="24"/>
                <w:szCs w:val="24"/>
              </w:rPr>
              <w:t>Соблюдениеправил безопасности работы медицинской сестры перевязочного кабинета.</w:t>
            </w:r>
          </w:p>
        </w:tc>
        <w:tc>
          <w:tcPr>
            <w:tcW w:w="1659" w:type="dxa"/>
            <w:tcBorders/>
            <w:shd w:fill="auto" w:val="clear"/>
          </w:tcPr>
          <w:p>
            <w:pPr>
              <w:pStyle w:val="Normal"/>
              <w:widowControl w:val="false"/>
              <w:spacing w:lineRule="auto" w:line="240" w:beforeAutospacing="1" w:after="0"/>
              <w:jc w:val="center"/>
              <w:rPr>
                <w:rFonts w:ascii="Times New Roman" w:hAnsi="Times New Roman" w:cs="Times New Roman"/>
                <w:bCs/>
                <w:sz w:val="24"/>
                <w:szCs w:val="24"/>
              </w:rPr>
            </w:pPr>
            <w:r>
              <w:rPr>
                <w:rFonts w:cs="Times New Roman" w:ascii="Times New Roman" w:hAnsi="Times New Roman"/>
                <w:bCs/>
                <w:sz w:val="24"/>
                <w:szCs w:val="24"/>
              </w:rPr>
              <w:t>освоено</w:t>
            </w:r>
          </w:p>
        </w:tc>
        <w:tc>
          <w:tcPr>
            <w:tcW w:w="1707" w:type="dxa"/>
            <w:tcBorders/>
            <w:shd w:fill="auto" w:val="clear"/>
          </w:tcPr>
          <w:p>
            <w:pPr>
              <w:pStyle w:val="Normal"/>
              <w:widowControl w:val="false"/>
              <w:spacing w:lineRule="auto" w:line="240" w:beforeAutospacing="1" w:after="0"/>
              <w:rPr>
                <w:rFonts w:ascii="Times New Roman" w:hAnsi="Times New Roman" w:cs="Times New Roman"/>
                <w:bCs/>
                <w:sz w:val="24"/>
                <w:szCs w:val="24"/>
              </w:rPr>
            </w:pPr>
            <w:r>
              <w:rPr>
                <w:rFonts w:cs="Times New Roman" w:ascii="Times New Roman" w:hAnsi="Times New Roman"/>
                <w:bCs/>
                <w:sz w:val="24"/>
                <w:szCs w:val="24"/>
              </w:rPr>
            </w:r>
          </w:p>
        </w:tc>
      </w:tr>
    </w:tbl>
    <w:p>
      <w:pPr>
        <w:pStyle w:val="1"/>
        <w:spacing w:before="0" w:after="160"/>
        <w:jc w:val="center"/>
        <w:rPr>
          <w:rFonts w:ascii="Times New Roman" w:hAnsi="Times New Roman" w:cs="Times New Roman"/>
          <w:sz w:val="28"/>
          <w:szCs w:val="28"/>
        </w:rPr>
      </w:pPr>
      <w:r>
        <w:rPr>
          <w:rFonts w:cs="Times New Roman" w:ascii="Times New Roman" w:hAnsi="Times New Roman"/>
          <w:sz w:val="28"/>
          <w:szCs w:val="28"/>
        </w:rPr>
      </w:r>
    </w:p>
    <w:p>
      <w:pPr>
        <w:pStyle w:val="1"/>
        <w:spacing w:before="0" w:after="160"/>
        <w:jc w:val="center"/>
        <w:rPr>
          <w:rFonts w:ascii="Times New Roman" w:hAnsi="Times New Roman" w:cs="Times New Roman"/>
          <w:color w:val="auto"/>
        </w:rPr>
      </w:pPr>
      <w:r>
        <w:rPr>
          <w:rFonts w:cs="Times New Roman" w:ascii="Times New Roman" w:hAnsi="Times New Roman"/>
          <w:color w:val="auto"/>
        </w:rPr>
        <w:t>Текстовой отчет</w:t>
      </w:r>
    </w:p>
    <w:p>
      <w:pPr>
        <w:pStyle w:val="Normal"/>
        <w:spacing w:lineRule="auto" w:line="240"/>
        <w:jc w:val="center"/>
        <w:rPr>
          <w:rFonts w:ascii="Times New Roman" w:hAnsi="Times New Roman" w:cs="Times New Roman"/>
          <w:sz w:val="28"/>
          <w:szCs w:val="28"/>
          <w:lang w:eastAsia="ru-RU"/>
        </w:rPr>
      </w:pPr>
      <w:r>
        <w:rPr>
          <w:rFonts w:cs="Times New Roman" w:ascii="Times New Roman" w:hAnsi="Times New Roman"/>
          <w:sz w:val="28"/>
          <w:szCs w:val="28"/>
          <w:lang w:eastAsia="ru-RU"/>
        </w:rPr>
        <w:t>Самооценка по результатам учебной практики</w:t>
      </w:r>
    </w:p>
    <w:p>
      <w:pPr>
        <w:pStyle w:val="Normal"/>
        <w:spacing w:lineRule="auto" w:line="240" w:before="0" w:after="0"/>
        <w:ind w:right="42" w:hanging="0"/>
        <w:jc w:val="both"/>
        <w:rPr>
          <w:rFonts w:ascii="Times New Roman" w:hAnsi="Times New Roman" w:cs="Times New Roman"/>
          <w:sz w:val="28"/>
          <w:szCs w:val="28"/>
        </w:rPr>
      </w:pPr>
      <w:r>
        <w:rPr>
          <w:rFonts w:cs="Times New Roman" w:ascii="Times New Roman" w:hAnsi="Times New Roman"/>
          <w:sz w:val="28"/>
          <w:szCs w:val="28"/>
          <w:u w:val="single"/>
        </w:rPr>
        <w:t>При прохождении производственной практики мною самостоятельно были проведены:</w:t>
      </w:r>
      <w:r>
        <w:rPr>
          <w:rFonts w:cs="Times New Roman" w:ascii="Times New Roman" w:hAnsi="Times New Roman"/>
          <w:sz w:val="28"/>
          <w:szCs w:val="28"/>
        </w:rPr>
        <w:t xml:space="preserve"> Гигиеническое мытье рук медсестрой, Накрытие стерильного стола в перевязочном, процедурном кабинете, Одевание стерильной одежды на себя и хирурга, Обработка стом, Обработка кожи операционного поля, Обработка ожоговой поверхности, Обработка кожи, с целью профилактики пролежней, Проведение предстерилизационной обработки инструментария, Укладка операционного белья в бикс и подготовка к стерилизации, Обработка гнойной раны, гнойника, Хирургическая обработка рук современным способом, Подготовка всего необходимого к проведению местной инфильтрационной анестезии. </w:t>
      </w:r>
    </w:p>
    <w:p>
      <w:pPr>
        <w:pStyle w:val="Normal"/>
        <w:spacing w:lineRule="auto" w:line="240" w:before="0" w:after="0"/>
        <w:ind w:right="42" w:hanging="0"/>
        <w:jc w:val="both"/>
        <w:rPr>
          <w:rFonts w:ascii="Times New Roman" w:hAnsi="Times New Roman" w:cs="Times New Roman"/>
          <w:sz w:val="28"/>
          <w:szCs w:val="28"/>
          <w:u w:val="single"/>
        </w:rPr>
      </w:pPr>
      <w:r>
        <w:rPr>
          <w:rFonts w:cs="Times New Roman" w:ascii="Times New Roman" w:hAnsi="Times New Roman"/>
          <w:sz w:val="28"/>
          <w:szCs w:val="28"/>
          <w:u w:val="single"/>
        </w:rPr>
        <w:t>Режим отделения и санпросветработа</w:t>
      </w:r>
    </w:p>
    <w:p>
      <w:pPr>
        <w:pStyle w:val="Normal"/>
        <w:spacing w:lineRule="auto" w:line="240" w:before="0" w:after="0"/>
        <w:ind w:right="42"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Соблюдение санитарно-эпидемиологического режима различных помещений ЛПУ.</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Проведение дезинфекции предметов ухода за пациентом.</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Проведение дезинфекции изделий медицинского назначения.</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Проведение утилизации отходов медицинского назначения.</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Проведение осмотра, сестринское обследование больных, составлять план ухода за больным.</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Составление памятки и инструкции для пациентов.</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Проведение оценки функционального состояния организма пациента, уровня его здоровья и физического развития.</w:t>
      </w:r>
    </w:p>
    <w:p>
      <w:pPr>
        <w:pStyle w:val="ListParagraph"/>
        <w:ind w:left="0" w:hanging="0"/>
        <w:jc w:val="both"/>
        <w:rPr>
          <w:rFonts w:ascii="Times New Roman" w:hAnsi="Times New Roman" w:eastAsia="Calibri" w:cs="Times New Roman"/>
          <w:bCs/>
          <w:sz w:val="28"/>
          <w:szCs w:val="28"/>
          <w:u w:val="single"/>
        </w:rPr>
      </w:pPr>
      <w:r>
        <w:rPr>
          <w:rFonts w:eastAsia="Calibri" w:cs="Times New Roman" w:ascii="Times New Roman" w:hAnsi="Times New Roman"/>
          <w:bCs/>
          <w:sz w:val="28"/>
          <w:szCs w:val="28"/>
          <w:u w:val="single"/>
        </w:rPr>
        <w:t>Работа с документами</w:t>
      </w:r>
    </w:p>
    <w:p>
      <w:pPr>
        <w:pStyle w:val="ListParagraph"/>
        <w:ind w:left="0" w:hanging="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Применение лекарственных средств по назначению.</w:t>
      </w:r>
    </w:p>
    <w:p>
      <w:pPr>
        <w:pStyle w:val="ListParagraph"/>
        <w:snapToGrid w:val="false"/>
        <w:ind w:left="0" w:hanging="0"/>
        <w:jc w:val="both"/>
        <w:rPr>
          <w:rFonts w:ascii="Times New Roman" w:hAnsi="Times New Roman" w:cs="Times New Roman"/>
          <w:sz w:val="28"/>
          <w:szCs w:val="28"/>
        </w:rPr>
      </w:pPr>
      <w:r>
        <w:rPr>
          <w:rFonts w:eastAsia="Calibri" w:cs="Times New Roman" w:ascii="Times New Roman" w:hAnsi="Times New Roman"/>
          <w:bCs/>
          <w:sz w:val="28"/>
          <w:szCs w:val="28"/>
        </w:rPr>
        <w:t>Оформление учетно-отчетной медицинской документации:</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-выписка направлений:</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xml:space="preserve">-  на УЗИ </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клинический анализ крови</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кровь на биохимическое исследование.</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кровь на ВИЧ,</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xml:space="preserve">- кровь на </w:t>
      </w:r>
      <w:r>
        <w:rPr>
          <w:rFonts w:cs="Times New Roman" w:ascii="Times New Roman" w:hAnsi="Times New Roman"/>
          <w:sz w:val="28"/>
          <w:szCs w:val="28"/>
          <w:lang w:val="en-US"/>
        </w:rPr>
        <w:t>RW</w:t>
      </w:r>
      <w:r>
        <w:rPr>
          <w:rFonts w:cs="Times New Roman" w:ascii="Times New Roman" w:hAnsi="Times New Roman"/>
          <w:sz w:val="28"/>
          <w:szCs w:val="28"/>
        </w:rPr>
        <w:t>.</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-общий анализ мочи,</w:t>
      </w:r>
    </w:p>
    <w:p>
      <w:pPr>
        <w:pStyle w:val="Normal"/>
        <w:snapToGrid w:val="false"/>
        <w:spacing w:before="0" w:after="160"/>
        <w:contextualSpacing/>
        <w:jc w:val="both"/>
        <w:rPr>
          <w:rFonts w:ascii="Times New Roman" w:hAnsi="Times New Roman" w:cs="Times New Roman"/>
          <w:sz w:val="28"/>
          <w:szCs w:val="28"/>
        </w:rPr>
      </w:pPr>
      <w:r>
        <w:rPr>
          <w:rFonts w:cs="Times New Roman" w:ascii="Times New Roman" w:hAnsi="Times New Roman"/>
          <w:sz w:val="28"/>
          <w:szCs w:val="28"/>
        </w:rPr>
        <w:t>- анализ мочи по Нечипоренко,</w:t>
      </w:r>
    </w:p>
    <w:p>
      <w:pPr>
        <w:pStyle w:val="Normal"/>
        <w:tabs>
          <w:tab w:val="clear" w:pos="708"/>
          <w:tab w:val="left" w:pos="709" w:leader="none"/>
        </w:tabs>
        <w:snapToGrid w:val="false"/>
        <w:spacing w:before="0" w:after="160"/>
        <w:contextualSpacing/>
        <w:jc w:val="both"/>
        <w:rPr>
          <w:rFonts w:ascii="Times New Roman" w:hAnsi="Times New Roman" w:cs="Times New Roman"/>
          <w:sz w:val="28"/>
          <w:szCs w:val="28"/>
        </w:rPr>
      </w:pPr>
      <w:r>
        <w:rPr>
          <w:rFonts w:eastAsia="Calibri" w:cs="Times New Roman" w:ascii="Times New Roman" w:hAnsi="Times New Roman"/>
          <w:bCs/>
          <w:sz w:val="28"/>
          <w:szCs w:val="28"/>
        </w:rPr>
        <w:t>Оформление документации</w:t>
      </w:r>
      <w:r>
        <w:rPr>
          <w:rFonts w:cs="Times New Roman" w:ascii="Times New Roman" w:hAnsi="Times New Roman"/>
          <w:sz w:val="28"/>
          <w:szCs w:val="28"/>
        </w:rPr>
        <w:t xml:space="preserve">медицинской сестры </w:t>
      </w:r>
      <w:r>
        <w:rPr>
          <w:rFonts w:eastAsia="Calibri" w:cs="Times New Roman" w:ascii="Times New Roman" w:hAnsi="Times New Roman"/>
          <w:bCs/>
          <w:sz w:val="28"/>
          <w:szCs w:val="28"/>
        </w:rPr>
        <w:t>перевязочного кабинета.</w:t>
      </w:r>
    </w:p>
    <w:p>
      <w:pPr>
        <w:pStyle w:val="Normal"/>
        <w:snapToGrid w:val="false"/>
        <w:spacing w:before="0" w:after="160"/>
        <w:contextualSpacing/>
        <w:jc w:val="both"/>
        <w:rPr>
          <w:rFonts w:ascii="Times New Roman" w:hAnsi="Times New Roman" w:cs="Times New Roman"/>
          <w:sz w:val="28"/>
          <w:szCs w:val="28"/>
        </w:rPr>
      </w:pPr>
      <w:r>
        <w:rPr>
          <w:rFonts w:eastAsia="Calibri" w:cs="Times New Roman" w:ascii="Times New Roman" w:hAnsi="Times New Roman"/>
          <w:bCs/>
          <w:sz w:val="28"/>
          <w:szCs w:val="28"/>
        </w:rPr>
        <w:t>-</w:t>
      </w:r>
      <w:r>
        <w:rPr>
          <w:rFonts w:cs="Times New Roman" w:ascii="Times New Roman" w:hAnsi="Times New Roman"/>
          <w:sz w:val="28"/>
          <w:szCs w:val="28"/>
        </w:rPr>
        <w:t>регистрация пациента в журнале перевязочного кабинета</w:t>
      </w:r>
    </w:p>
    <w:p>
      <w:pPr>
        <w:pStyle w:val="Normal"/>
        <w:snapToGrid w:val="false"/>
        <w:spacing w:before="0" w:after="160"/>
        <w:contextualSpacing/>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Соблюдениеправил безопасности работы медицинской сестры перевязочного кабинета.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u w:val="single"/>
        </w:rPr>
        <w:t>Я хорошо овладел(ла) умениями  Наложение и снятие повязок</w:t>
      </w:r>
      <w:r>
        <w:rPr>
          <w:rFonts w:cs="Times New Roman" w:ascii="Times New Roman" w:hAnsi="Times New Roman"/>
          <w:sz w:val="28"/>
          <w:szCs w:val="28"/>
        </w:rPr>
        <w:t>:</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А). Бинтовые</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Б). Гипсовые.</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В). Пластырные.</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Г). Клеоловые.</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Д). Герметизирующую (акклюзионную).</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Е). Косыночные.</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Ж). Чепец.</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З). Уздечку.</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И). На один глаз, на оба глаза.</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К). Колосовидную на плечевой сустав.</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Л). Черепашью (на локоть, колено).</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М). Перчатку.</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Н). Восьмиобразную на голеностопный сустав.</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О). На культю.</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П). Дезо.</w:t>
      </w:r>
    </w:p>
    <w:p>
      <w:pPr>
        <w:pStyle w:val="Normal"/>
        <w:spacing w:lineRule="auto" w:line="240" w:before="0" w:after="0"/>
        <w:ind w:right="42" w:hanging="0"/>
        <w:jc w:val="both"/>
        <w:rPr>
          <w:rFonts w:ascii="Times New Roman" w:hAnsi="Times New Roman" w:cs="Times New Roman"/>
          <w:sz w:val="28"/>
          <w:szCs w:val="28"/>
        </w:rPr>
      </w:pPr>
      <w:r>
        <w:rPr>
          <w:rFonts w:cs="Times New Roman" w:ascii="Times New Roman" w:hAnsi="Times New Roman"/>
          <w:sz w:val="28"/>
          <w:szCs w:val="28"/>
        </w:rPr>
        <w:t>Наложение транспортных шин Крамара, Дитерихса, Наложение бандажа, суспензория, Взятие крови для определения группы крови, резус фактора по целиклонам и стандартным сывороткам, Накрытие столика сестры анестезистки, Наложение кровоостанавливающего жгута на плечо, бедро, Обработка подключичного катетера, Снятие швов с раны (под контролем врача).</w:t>
      </w:r>
    </w:p>
    <w:p>
      <w:pPr>
        <w:pStyle w:val="Normal"/>
        <w:spacing w:lineRule="auto" w:line="240" w:before="0" w:after="0"/>
        <w:ind w:right="42" w:hanging="0"/>
        <w:rPr>
          <w:rFonts w:ascii="Times New Roman" w:hAnsi="Times New Roman" w:cs="Times New Roman"/>
          <w:sz w:val="28"/>
          <w:szCs w:val="28"/>
          <w:u w:val="single"/>
        </w:rPr>
      </w:pPr>
      <w:r>
        <w:rPr>
          <w:rFonts w:cs="Times New Roman" w:ascii="Times New Roman" w:hAnsi="Times New Roman"/>
          <w:sz w:val="28"/>
          <w:szCs w:val="28"/>
          <w:u w:val="single"/>
        </w:rPr>
        <w:t>Особенно понравилось при прохождении практики Составление набора инструментов для:</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А). Первичной хирургической обработки ран.</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Г). Скелетного вытяжения</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Д). При оперативных вмешательствах на органах брюшной полости.</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Е). Трахеостомии.</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Ж). Плевральной пункции.</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З). Спинномозговой пункции.</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t>И). Венесекции.</w:t>
      </w:r>
    </w:p>
    <w:p>
      <w:pPr>
        <w:pStyle w:val="Normal"/>
        <w:spacing w:lineRule="auto" w:line="240" w:before="0" w:after="0"/>
        <w:ind w:right="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u w:val="single"/>
        </w:rPr>
        <w:t>Недостаточно освоены</w:t>
      </w:r>
      <w:r>
        <w:rPr>
          <w:rFonts w:cs="Times New Roman" w:ascii="Times New Roman" w:hAnsi="Times New Roman"/>
          <w:sz w:val="28"/>
          <w:szCs w:val="28"/>
        </w:rPr>
        <w:t xml:space="preserve"> -</w:t>
      </w:r>
    </w:p>
    <w:p>
      <w:pPr>
        <w:pStyle w:val="Style25"/>
        <w:shd w:val="clear" w:fill="FFFFFF"/>
        <w:tabs>
          <w:tab w:val="clear" w:pos="708"/>
          <w:tab w:val="left" w:pos="426" w:leader="none"/>
        </w:tabs>
        <w:spacing w:lineRule="auto" w:line="240"/>
        <w:ind w:hanging="0"/>
        <w:rPr>
          <w:color w:val="auto"/>
          <w:sz w:val="28"/>
          <w:szCs w:val="28"/>
        </w:rPr>
      </w:pPr>
      <w:r>
        <w:rPr>
          <w:color w:val="auto"/>
          <w:sz w:val="28"/>
          <w:szCs w:val="28"/>
        </w:rPr>
        <w:t xml:space="preserve">Замечания и предложения по прохождению практики </w:t>
      </w:r>
      <w:r>
        <w:rPr>
          <w:color w:val="auto"/>
          <w:sz w:val="28"/>
          <w:szCs w:val="28"/>
          <w:u w:val="single"/>
        </w:rPr>
        <w:t>замечаний нет</w:t>
      </w:r>
    </w:p>
    <w:p>
      <w:pPr>
        <w:pStyle w:val="Normal"/>
        <w:spacing w:lineRule="auto" w:line="240"/>
        <w:jc w:val="both"/>
        <w:rPr>
          <w:rFonts w:ascii="Times New Roman" w:hAnsi="Times New Roman" w:cs="Times New Roman"/>
          <w:bCs/>
          <w:sz w:val="28"/>
          <w:szCs w:val="28"/>
        </w:rPr>
      </w:pPr>
      <w:r>
        <w:rPr>
          <w:rFonts w:cs="Times New Roman" w:ascii="Times New Roman" w:hAnsi="Times New Roman"/>
          <w:bCs/>
          <w:sz w:val="28"/>
          <w:szCs w:val="28"/>
        </w:rPr>
        <w:t xml:space="preserve">Студент   </w:t>
      </w:r>
      <w:r>
        <w:rPr>
          <w:rFonts w:cs="Times New Roman" w:ascii="Times New Roman" w:hAnsi="Times New Roman"/>
          <w:b/>
          <w:bCs/>
          <w:sz w:val="28"/>
          <w:szCs w:val="28"/>
        </w:rPr>
        <w:t xml:space="preserve">___________   ___________________________  </w:t>
      </w:r>
    </w:p>
    <w:p>
      <w:pPr>
        <w:pStyle w:val="Normal"/>
        <w:spacing w:lineRule="auto" w:line="240" w:before="0" w:after="160"/>
        <w:jc w:val="both"/>
        <w:rPr/>
      </w:pPr>
      <w:r>
        <w:rPr>
          <w:rFonts w:cs="Times New Roman" w:ascii="Times New Roman" w:hAnsi="Times New Roman"/>
          <w:bCs/>
          <w:sz w:val="20"/>
          <w:szCs w:val="20"/>
          <w:vertAlign w:val="superscript"/>
        </w:rPr>
        <w:t xml:space="preserve">                                                        </w:t>
      </w:r>
      <w:r>
        <w:rPr>
          <w:rFonts w:cs="Times New Roman" w:ascii="Times New Roman" w:hAnsi="Times New Roman"/>
          <w:bCs/>
          <w:sz w:val="20"/>
          <w:szCs w:val="20"/>
          <w:vertAlign w:val="superscript"/>
        </w:rPr>
        <w:t>подпись                                                                 (расшифровка)</w:t>
      </w:r>
    </w:p>
    <w:sectPr>
      <w:headerReference w:type="default" r:id="rId11"/>
      <w:type w:val="nextPage"/>
      <w:pgSz w:w="11906" w:h="16838"/>
      <w:pgMar w:left="851" w:right="851"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Liberation Serif">
    <w:altName w:val="Times New Roman"/>
    <w:charset w:val="cc"/>
    <w:family w:val="swiss"/>
    <w:pitch w:val="variable"/>
  </w:font>
  <w:font w:name="Arial">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502" w:hanging="360"/>
      </w:pPr>
      <w:rPr>
        <w:rFonts w:ascii="Symbol" w:hAnsi="Symbol" w:cs="Symbol" w:hint="default"/>
        <w:sz w:val="28"/>
        <w:b/>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sz w:val="28"/>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502" w:hanging="360"/>
      </w:pPr>
      <w:rPr>
        <w:rFonts w:ascii="Symbol" w:hAnsi="Symbol" w:cs="Symbol" w:hint="default"/>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ind w:left="502"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796" w:hanging="360"/>
      </w:pPr>
      <w:rPr>
        <w:rFonts w:ascii="Courier New" w:hAnsi="Courier New" w:cs="Courier New" w:hint="default"/>
        <w:rFonts w:cs="Courier New"/>
      </w:rPr>
    </w:lvl>
    <w:lvl w:ilvl="2">
      <w:start w:val="1"/>
      <w:numFmt w:val="bullet"/>
      <w:lvlText w:val=""/>
      <w:lvlJc w:val="left"/>
      <w:pPr>
        <w:ind w:left="1516" w:hanging="360"/>
      </w:pPr>
      <w:rPr>
        <w:rFonts w:ascii="Wingdings" w:hAnsi="Wingdings" w:cs="Wingdings" w:hint="default"/>
        <w:rFonts w:cs="Wingdings"/>
      </w:rPr>
    </w:lvl>
    <w:lvl w:ilvl="3">
      <w:start w:val="1"/>
      <w:numFmt w:val="bullet"/>
      <w:lvlText w:val=""/>
      <w:lvlJc w:val="left"/>
      <w:pPr>
        <w:ind w:left="2236" w:hanging="360"/>
      </w:pPr>
      <w:rPr>
        <w:rFonts w:ascii="Symbol" w:hAnsi="Symbol" w:cs="Symbol" w:hint="default"/>
        <w:rFonts w:cs="Symbol"/>
      </w:rPr>
    </w:lvl>
    <w:lvl w:ilvl="4">
      <w:start w:val="1"/>
      <w:numFmt w:val="bullet"/>
      <w:lvlText w:val="o"/>
      <w:lvlJc w:val="left"/>
      <w:pPr>
        <w:ind w:left="2956" w:hanging="360"/>
      </w:pPr>
      <w:rPr>
        <w:rFonts w:ascii="Courier New" w:hAnsi="Courier New" w:cs="Courier New" w:hint="default"/>
        <w:rFonts w:cs="Courier New"/>
      </w:rPr>
    </w:lvl>
    <w:lvl w:ilvl="5">
      <w:start w:val="1"/>
      <w:numFmt w:val="bullet"/>
      <w:lvlText w:val=""/>
      <w:lvlJc w:val="left"/>
      <w:pPr>
        <w:ind w:left="3676" w:hanging="360"/>
      </w:pPr>
      <w:rPr>
        <w:rFonts w:ascii="Wingdings" w:hAnsi="Wingdings" w:cs="Wingdings" w:hint="default"/>
        <w:rFonts w:cs="Wingdings"/>
      </w:rPr>
    </w:lvl>
    <w:lvl w:ilvl="6">
      <w:start w:val="1"/>
      <w:numFmt w:val="bullet"/>
      <w:lvlText w:val=""/>
      <w:lvlJc w:val="left"/>
      <w:pPr>
        <w:ind w:left="4396" w:hanging="360"/>
      </w:pPr>
      <w:rPr>
        <w:rFonts w:ascii="Symbol" w:hAnsi="Symbol" w:cs="Symbol" w:hint="default"/>
        <w:rFonts w:cs="Symbol"/>
      </w:rPr>
    </w:lvl>
    <w:lvl w:ilvl="7">
      <w:start w:val="1"/>
      <w:numFmt w:val="bullet"/>
      <w:lvlText w:val="o"/>
      <w:lvlJc w:val="left"/>
      <w:pPr>
        <w:ind w:left="5116" w:hanging="360"/>
      </w:pPr>
      <w:rPr>
        <w:rFonts w:ascii="Courier New" w:hAnsi="Courier New" w:cs="Courier New" w:hint="default"/>
        <w:rFonts w:cs="Courier New"/>
      </w:rPr>
    </w:lvl>
    <w:lvl w:ilvl="8">
      <w:start w:val="1"/>
      <w:numFmt w:val="bullet"/>
      <w:lvlText w:val=""/>
      <w:lvlJc w:val="left"/>
      <w:pPr>
        <w:ind w:left="5836" w:hanging="360"/>
      </w:pPr>
      <w:rPr>
        <w:rFonts w:ascii="Wingdings" w:hAnsi="Wingdings" w:cs="Wingdings" w:hint="default"/>
        <w:rFonts w:cs="Wingdings"/>
      </w:rPr>
    </w:lvl>
  </w:abstractNum>
  <w:abstractNum w:abstractNumId="21">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2">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bullet"/>
      <w:lvlText w:val=""/>
      <w:lvlJc w:val="left"/>
      <w:pPr>
        <w:ind w:left="366"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8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188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5d5b65"/>
    <w:pPr>
      <w:keepNext w:val="true"/>
      <w:keepLines/>
      <w:spacing w:lineRule="auto" w:line="240"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lang w:eastAsia="ru-RU"/>
    </w:rPr>
  </w:style>
  <w:style w:type="paragraph" w:styleId="2">
    <w:name w:val="Heading 2"/>
    <w:basedOn w:val="Normal"/>
    <w:next w:val="Normal"/>
    <w:link w:val="20"/>
    <w:qFormat/>
    <w:rsid w:val="003c425c"/>
    <w:pPr>
      <w:keepNext w:val="true"/>
      <w:spacing w:lineRule="auto" w:line="240" w:before="0" w:after="0"/>
      <w:jc w:val="center"/>
      <w:outlineLvl w:val="1"/>
    </w:pPr>
    <w:rPr>
      <w:rFonts w:ascii="Times New Roman" w:hAnsi="Times New Roman" w:eastAsia="Times New Roman" w:cs="Times New Roman"/>
      <w:sz w:val="40"/>
      <w:szCs w:val="20"/>
      <w:lang w:eastAsia="ru-RU"/>
    </w:rPr>
  </w:style>
  <w:style w:type="paragraph" w:styleId="4">
    <w:name w:val="Heading 4"/>
    <w:basedOn w:val="Style20"/>
    <w:next w:val="Style21"/>
    <w:qFormat/>
    <w:pPr>
      <w:numPr>
        <w:ilvl w:val="3"/>
        <w:numId w:val="1"/>
      </w:numPr>
      <w:spacing w:before="120" w:after="120"/>
      <w:outlineLvl w:val="3"/>
    </w:pPr>
    <w:rPr>
      <w:rFonts w:ascii="Liberation Serif" w:hAnsi="Liberation Serif" w:eastAsia="Segoe UI" w:cs="Tahoma"/>
      <w:b/>
      <w:bCs/>
      <w:sz w:val="24"/>
      <w:szCs w:val="24"/>
    </w:rPr>
  </w:style>
  <w:style w:type="paragraph" w:styleId="9">
    <w:name w:val="Heading 9"/>
    <w:basedOn w:val="Normal"/>
    <w:next w:val="Normal"/>
    <w:link w:val="90"/>
    <w:qFormat/>
    <w:rsid w:val="003c425c"/>
    <w:pPr>
      <w:spacing w:lineRule="auto" w:line="240" w:before="240" w:after="60"/>
      <w:outlineLvl w:val="8"/>
    </w:pPr>
    <w:rPr>
      <w:rFonts w:ascii="Arial" w:hAnsi="Arial" w:eastAsia="Times New Roman" w:cs="Arial"/>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d5b65"/>
    <w:rPr>
      <w:rFonts w:ascii="Calibri Light" w:hAnsi="Calibri Light" w:eastAsia="" w:cs="" w:asciiTheme="majorHAnsi" w:cstheme="majorBidi" w:eastAsiaTheme="majorEastAsia" w:hAnsiTheme="majorHAnsi"/>
      <w:b/>
      <w:bCs/>
      <w:color w:val="2E74B5" w:themeColor="accent1" w:themeShade="bf"/>
      <w:sz w:val="28"/>
      <w:szCs w:val="28"/>
      <w:lang w:eastAsia="ru-RU"/>
    </w:rPr>
  </w:style>
  <w:style w:type="character" w:styleId="Style10" w:customStyle="1">
    <w:name w:val="Текст выноски Знак"/>
    <w:basedOn w:val="DefaultParagraphFont"/>
    <w:link w:val="a7"/>
    <w:uiPriority w:val="99"/>
    <w:semiHidden/>
    <w:qFormat/>
    <w:rsid w:val="00842be8"/>
    <w:rPr>
      <w:rFonts w:ascii="Segoe UI" w:hAnsi="Segoe UI" w:cs="Segoe UI"/>
      <w:sz w:val="18"/>
      <w:szCs w:val="18"/>
    </w:rPr>
  </w:style>
  <w:style w:type="character" w:styleId="Style11" w:customStyle="1">
    <w:name w:val="Основной текст_"/>
    <w:basedOn w:val="DefaultParagraphFont"/>
    <w:link w:val="100"/>
    <w:qFormat/>
    <w:rsid w:val="000342b5"/>
    <w:rPr>
      <w:rFonts w:ascii="Times New Roman" w:hAnsi="Times New Roman" w:eastAsia="Times New Roman" w:cs="Times New Roman"/>
      <w:sz w:val="23"/>
      <w:szCs w:val="23"/>
      <w:shd w:fill="FFFFFF" w:val="clear"/>
    </w:rPr>
  </w:style>
  <w:style w:type="character" w:styleId="Style12" w:customStyle="1">
    <w:name w:val="Нижний колонтитул Знак"/>
    <w:basedOn w:val="DefaultParagraphFont"/>
    <w:link w:val="aa"/>
    <w:qFormat/>
    <w:rsid w:val="00d67875"/>
    <w:rPr>
      <w:rFonts w:ascii="Calibri" w:hAnsi="Calibri" w:eastAsia="Times New Roman" w:cs="Times New Roman"/>
    </w:rPr>
  </w:style>
  <w:style w:type="character" w:styleId="Pagenumber">
    <w:name w:val="page number"/>
    <w:qFormat/>
    <w:rsid w:val="00d67875"/>
    <w:rPr>
      <w:rFonts w:cs="Times New Roman"/>
    </w:rPr>
  </w:style>
  <w:style w:type="character" w:styleId="Style13" w:customStyle="1">
    <w:name w:val="Верхний колонтитул Знак"/>
    <w:basedOn w:val="DefaultParagraphFont"/>
    <w:link w:val="ad"/>
    <w:uiPriority w:val="99"/>
    <w:semiHidden/>
    <w:qFormat/>
    <w:rsid w:val="0060298a"/>
    <w:rPr/>
  </w:style>
  <w:style w:type="character" w:styleId="91" w:customStyle="1">
    <w:name w:val="Заголовок 9 Знак"/>
    <w:basedOn w:val="DefaultParagraphFont"/>
    <w:link w:val="9"/>
    <w:qFormat/>
    <w:rsid w:val="003c425c"/>
    <w:rPr>
      <w:rFonts w:ascii="Arial" w:hAnsi="Arial" w:eastAsia="Times New Roman" w:cs="Arial"/>
      <w:lang w:eastAsia="ru-RU"/>
    </w:rPr>
  </w:style>
  <w:style w:type="character" w:styleId="Style14" w:customStyle="1">
    <w:name w:val="Основной текст с отступом Знак"/>
    <w:basedOn w:val="DefaultParagraphFont"/>
    <w:link w:val="af"/>
    <w:qFormat/>
    <w:rsid w:val="003c425c"/>
    <w:rPr>
      <w:rFonts w:ascii="Times New Roman" w:hAnsi="Times New Roman" w:eastAsia="Times New Roman" w:cs="Times New Roman"/>
      <w:b/>
      <w:sz w:val="28"/>
      <w:szCs w:val="20"/>
      <w:lang w:eastAsia="ru-RU"/>
    </w:rPr>
  </w:style>
  <w:style w:type="character" w:styleId="21" w:customStyle="1">
    <w:name w:val="Заголовок 2 Знак"/>
    <w:basedOn w:val="DefaultParagraphFont"/>
    <w:link w:val="2"/>
    <w:qFormat/>
    <w:rsid w:val="003c425c"/>
    <w:rPr>
      <w:rFonts w:ascii="Times New Roman" w:hAnsi="Times New Roman" w:eastAsia="Times New Roman" w:cs="Times New Roman"/>
      <w:sz w:val="40"/>
      <w:szCs w:val="20"/>
      <w:lang w:eastAsia="ru-RU"/>
    </w:rPr>
  </w:style>
  <w:style w:type="character" w:styleId="Strong">
    <w:name w:val="Strong"/>
    <w:basedOn w:val="DefaultParagraphFont"/>
    <w:uiPriority w:val="22"/>
    <w:qFormat/>
    <w:rsid w:val="003c425c"/>
    <w:rPr>
      <w:b/>
      <w:bCs/>
    </w:rPr>
  </w:style>
  <w:style w:type="character" w:styleId="Style15">
    <w:name w:val="Интернет-ссылка"/>
    <w:basedOn w:val="DefaultParagraphFont"/>
    <w:uiPriority w:val="99"/>
    <w:unhideWhenUsed/>
    <w:rsid w:val="003c425c"/>
    <w:rPr>
      <w:color w:val="0000FF"/>
      <w:u w:val="single"/>
    </w:rPr>
  </w:style>
  <w:style w:type="character" w:styleId="3" w:customStyle="1">
    <w:name w:val="Основной текст с отступом 3 Знак"/>
    <w:basedOn w:val="DefaultParagraphFont"/>
    <w:link w:val="3"/>
    <w:uiPriority w:val="99"/>
    <w:semiHidden/>
    <w:qFormat/>
    <w:rsid w:val="00813dff"/>
    <w:rPr>
      <w:sz w:val="16"/>
      <w:szCs w:val="16"/>
    </w:rPr>
  </w:style>
  <w:style w:type="character" w:styleId="Cxdhlk" w:customStyle="1">
    <w:name w:val="cxdhlk"/>
    <w:basedOn w:val="DefaultParagraphFont"/>
    <w:qFormat/>
    <w:rsid w:val="00933247"/>
    <w:rPr/>
  </w:style>
  <w:style w:type="character" w:styleId="Style16" w:customStyle="1">
    <w:name w:val="Вид"/>
    <w:basedOn w:val="DefaultParagraphFont"/>
    <w:uiPriority w:val="99"/>
    <w:qFormat/>
    <w:rsid w:val="00ba1064"/>
    <w:rPr>
      <w:rFonts w:cs="Times New Roman"/>
      <w:i/>
      <w:iCs/>
      <w:color w:val="auto"/>
      <w:position w:val="0"/>
      <w:sz w:val="20"/>
      <w:sz w:val="20"/>
      <w:szCs w:val="20"/>
      <w:u w:val="wave"/>
      <w:vertAlign w:val="baseline"/>
      <w:lang w:val="ru-RU"/>
    </w:rPr>
  </w:style>
  <w:style w:type="character" w:styleId="Appleconvertedspace" w:customStyle="1">
    <w:name w:val="apple-converted-space"/>
    <w:basedOn w:val="DefaultParagraphFont"/>
    <w:qFormat/>
    <w:rsid w:val="00ba106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sz w:val="28"/>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Times New Roman" w:hAnsi="Times New Roman"/>
      <w:sz w:val="28"/>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Times New Roman" w:hAnsi="Times New Roman"/>
      <w:sz w:val="28"/>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ascii="Times New Roman" w:hAnsi="Times New Roman"/>
      <w:sz w:val="28"/>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Times New Roman" w:hAnsi="Times New Roman"/>
      <w:sz w:val="28"/>
      <w:szCs w:val="28"/>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ascii="Times New Roman" w:hAnsi="Times New Roman"/>
      <w:sz w:val="28"/>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rFonts w:ascii="Times New Roman" w:hAnsi="Times New Roman"/>
      <w:sz w:val="28"/>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rFonts w:ascii="Times New Roman" w:hAnsi="Times New Roman"/>
      <w:sz w:val="28"/>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rFonts w:cs="Courier New"/>
      <w:sz w:val="28"/>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sz w:val="28"/>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sz w:val="28"/>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sz w:val="28"/>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ascii="Times New Roman" w:hAnsi="Times New Roman" w:cs="Courier New"/>
      <w:sz w:val="28"/>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ascii="Times New Roman" w:hAnsi="Times New Roman" w:cs="Courier New"/>
      <w:sz w:val="28"/>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sz w:val="28"/>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sz w:val="28"/>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sz w:val="28"/>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ascii="Times New Roman" w:hAnsi="Times New Roman" w:cs="Courier New"/>
      <w:sz w:val="28"/>
      <w:szCs w:val="28"/>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rFonts w:ascii="Times New Roman" w:hAnsi="Times New Roman" w:cs="Courier New"/>
      <w:sz w:val="28"/>
      <w:szCs w:val="28"/>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rFonts w:ascii="Times New Roman" w:hAnsi="Times New Roman" w:cs="Courier New"/>
      <w:sz w:val="28"/>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ascii="Times New Roman" w:hAnsi="Times New Roman" w:cs="Courier New"/>
      <w:sz w:val="28"/>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ascii="Times New Roman" w:hAnsi="Times New Roman"/>
      <w:b/>
      <w:sz w:val="28"/>
    </w:rPr>
  </w:style>
  <w:style w:type="character" w:styleId="ListLabel193">
    <w:name w:val="ListLabel 193"/>
    <w:qFormat/>
    <w:rPr>
      <w:rFonts w:ascii="Times New Roman" w:hAnsi="Times New Roman"/>
      <w:b/>
      <w:sz w:val="28"/>
    </w:rPr>
  </w:style>
  <w:style w:type="character" w:styleId="ListLabel194">
    <w:name w:val="ListLabel 194"/>
    <w:qFormat/>
    <w:rPr>
      <w:rFonts w:ascii="Times New Roman" w:hAnsi="Times New Roman"/>
      <w:b/>
      <w:sz w:val="28"/>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ascii="Times New Roman" w:hAnsi="Times New Roman"/>
      <w:b/>
      <w:sz w:val="28"/>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ascii="Times New Roman" w:hAnsi="Times New Roman"/>
      <w:sz w:val="28"/>
      <w:szCs w:val="28"/>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rFonts w:ascii="Times New Roman" w:hAnsi="Times New Roman"/>
      <w:sz w:val="28"/>
      <w:szCs w:val="28"/>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rFonts w:ascii="Times New Roman" w:hAnsi="Times New Roman"/>
      <w:b/>
      <w:sz w:val="28"/>
    </w:rPr>
  </w:style>
  <w:style w:type="character" w:styleId="ListLabel224">
    <w:name w:val="ListLabel 224"/>
    <w:qFormat/>
    <w:rPr>
      <w:rFonts w:ascii="Times New Roman" w:hAnsi="Times New Roman"/>
      <w:b/>
      <w:sz w:val="28"/>
      <w:szCs w:val="28"/>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rFonts w:cs="Courier New"/>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ascii="Times New Roman" w:hAnsi="Times New Roman"/>
      <w:b/>
      <w:sz w:val="28"/>
      <w:szCs w:val="28"/>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cs="Courier New"/>
    </w:rPr>
  </w:style>
  <w:style w:type="character" w:styleId="ListLabel251">
    <w:name w:val="ListLabel 251"/>
    <w:qFormat/>
    <w:rPr>
      <w:rFonts w:ascii="Times New Roman" w:hAnsi="Times New Roman"/>
      <w:b/>
      <w:sz w:val="28"/>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cs="Courier New"/>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ascii="Times New Roman" w:hAnsi="Times New Roman"/>
      <w:b/>
      <w:sz w:val="28"/>
    </w:rPr>
  </w:style>
  <w:style w:type="character" w:styleId="ListLabel265">
    <w:name w:val="ListLabel 265"/>
    <w:qFormat/>
    <w:rPr>
      <w:rFonts w:ascii="Times New Roman" w:hAnsi="Times New Roman"/>
      <w:b/>
      <w:sz w:val="28"/>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ascii="Times New Roman" w:hAnsi="Times New Roman"/>
      <w:b/>
      <w:sz w:val="28"/>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ascii="Times New Roman" w:hAnsi="Times New Roman"/>
      <w:b/>
      <w:sz w:val="28"/>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ascii="Times New Roman" w:hAnsi="Times New Roman"/>
      <w:b/>
      <w:sz w:val="28"/>
    </w:rPr>
  </w:style>
  <w:style w:type="character" w:styleId="ListLabel278">
    <w:name w:val="ListLabel 278"/>
    <w:qFormat/>
    <w:rPr>
      <w:rFonts w:ascii="Times New Roman" w:hAnsi="Times New Roman"/>
      <w:b/>
      <w:sz w:val="28"/>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cs="Courier New"/>
    </w:rPr>
  </w:style>
  <w:style w:type="character" w:styleId="ListLabel282">
    <w:name w:val="ListLabel 282"/>
    <w:qFormat/>
    <w:rPr>
      <w:rFonts w:ascii="Times New Roman" w:hAnsi="Times New Roman"/>
      <w:b/>
      <w:sz w:val="28"/>
    </w:rPr>
  </w:style>
  <w:style w:type="character" w:styleId="ListLabel283">
    <w:name w:val="ListLabel 283"/>
    <w:qFormat/>
    <w:rPr>
      <w:rFonts w:ascii="Times New Roman" w:hAnsi="Times New Roman"/>
      <w:b/>
      <w:sz w:val="28"/>
    </w:rPr>
  </w:style>
  <w:style w:type="character" w:styleId="ListLabel284">
    <w:name w:val="ListLabel 284"/>
    <w:qFormat/>
    <w:rPr>
      <w:rFonts w:cs="Courier New"/>
    </w:rPr>
  </w:style>
  <w:style w:type="character" w:styleId="ListLabel285">
    <w:name w:val="ListLabel 285"/>
    <w:qFormat/>
    <w:rPr>
      <w:rFonts w:cs="Courier New"/>
    </w:rPr>
  </w:style>
  <w:style w:type="character" w:styleId="ListLabel286">
    <w:name w:val="ListLabel 286"/>
    <w:qFormat/>
    <w:rPr>
      <w:rFonts w:cs="Courier New"/>
    </w:rPr>
  </w:style>
  <w:style w:type="character" w:styleId="ListLabel287">
    <w:name w:val="ListLabel 287"/>
    <w:qFormat/>
    <w:rPr>
      <w:rFonts w:ascii="Times New Roman" w:hAnsi="Times New Roman"/>
      <w:b/>
      <w:sz w:val="28"/>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cs="Courier New"/>
    </w:rPr>
  </w:style>
  <w:style w:type="character" w:styleId="ListLabel291">
    <w:name w:val="ListLabel 291"/>
    <w:qFormat/>
    <w:rPr>
      <w:rFonts w:ascii="Times New Roman" w:hAnsi="Times New Roman"/>
      <w:b/>
      <w:sz w:val="28"/>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ascii="Times New Roman" w:hAnsi="Times New Roman"/>
      <w:b/>
      <w:sz w:val="28"/>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ascii="Times New Roman" w:hAnsi="Times New Roman"/>
      <w:b/>
      <w:sz w:val="28"/>
    </w:rPr>
  </w:style>
  <w:style w:type="character" w:styleId="ListLabel300">
    <w:name w:val="ListLabel 300"/>
    <w:qFormat/>
    <w:rPr>
      <w:rFonts w:cs="Courier New"/>
    </w:rPr>
  </w:style>
  <w:style w:type="character" w:styleId="ListLabel301">
    <w:name w:val="ListLabel 301"/>
    <w:qFormat/>
    <w:rPr>
      <w:rFonts w:cs="Courier New"/>
    </w:rPr>
  </w:style>
  <w:style w:type="character" w:styleId="ListLabel302">
    <w:name w:val="ListLabel 302"/>
    <w:qFormat/>
    <w:rPr>
      <w:rFonts w:cs="Courier New"/>
    </w:rPr>
  </w:style>
  <w:style w:type="character" w:styleId="ListLabel303">
    <w:name w:val="ListLabel 303"/>
    <w:qFormat/>
    <w:rPr>
      <w:rFonts w:ascii="Times New Roman" w:hAnsi="Times New Roman"/>
      <w:b/>
      <w:sz w:val="28"/>
    </w:rPr>
  </w:style>
  <w:style w:type="character" w:styleId="ListLabel304">
    <w:name w:val="ListLabel 304"/>
    <w:qFormat/>
    <w:rPr>
      <w:rFonts w:cs="Courier New"/>
    </w:rPr>
  </w:style>
  <w:style w:type="character" w:styleId="ListLabel305">
    <w:name w:val="ListLabel 305"/>
    <w:qFormat/>
    <w:rPr>
      <w:rFonts w:cs="Courier New"/>
    </w:rPr>
  </w:style>
  <w:style w:type="character" w:styleId="ListLabel306">
    <w:name w:val="ListLabel 306"/>
    <w:qFormat/>
    <w:rPr>
      <w:rFonts w:cs="Courier New"/>
    </w:rPr>
  </w:style>
  <w:style w:type="character" w:styleId="ListLabel307">
    <w:name w:val="ListLabel 307"/>
    <w:qFormat/>
    <w:rPr>
      <w:rFonts w:ascii="Times New Roman" w:hAnsi="Times New Roman"/>
      <w:b/>
      <w:sz w:val="28"/>
    </w:rPr>
  </w:style>
  <w:style w:type="character" w:styleId="ListLabel308">
    <w:name w:val="ListLabel 308"/>
    <w:qFormat/>
    <w:rPr>
      <w:rFonts w:eastAsia="" w:cs="Times New Roman"/>
    </w:rPr>
  </w:style>
  <w:style w:type="character" w:styleId="ListLabel309">
    <w:name w:val="ListLabel 309"/>
    <w:qFormat/>
    <w:rPr>
      <w:rFonts w:cs="Courier New"/>
    </w:rPr>
  </w:style>
  <w:style w:type="character" w:styleId="ListLabel310">
    <w:name w:val="ListLabel 310"/>
    <w:qFormat/>
    <w:rPr>
      <w:rFonts w:cs="Courier New"/>
    </w:rPr>
  </w:style>
  <w:style w:type="character" w:styleId="ListLabel311">
    <w:name w:val="ListLabel 311"/>
    <w:qFormat/>
    <w:rPr>
      <w:b/>
    </w:rPr>
  </w:style>
  <w:style w:type="character" w:styleId="ListLabel312">
    <w:name w:val="ListLabel 312"/>
    <w:qFormat/>
    <w:rPr>
      <w:rFonts w:ascii="Times New Roman" w:hAnsi="Times New Roman"/>
      <w:b/>
      <w:sz w:val="28"/>
    </w:rPr>
  </w:style>
  <w:style w:type="character" w:styleId="ListLabel313">
    <w:name w:val="ListLabel 313"/>
    <w:qFormat/>
    <w:rPr>
      <w:rFonts w:cs="Courier New"/>
    </w:rPr>
  </w:style>
  <w:style w:type="character" w:styleId="ListLabel314">
    <w:name w:val="ListLabel 314"/>
    <w:qFormat/>
    <w:rPr>
      <w:rFonts w:cs="Courier New"/>
    </w:rPr>
  </w:style>
  <w:style w:type="character" w:styleId="ListLabel315">
    <w:name w:val="ListLabel 315"/>
    <w:qFormat/>
    <w:rPr>
      <w:b/>
    </w:rPr>
  </w:style>
  <w:style w:type="character" w:styleId="ListLabel316">
    <w:name w:val="ListLabel 316"/>
    <w:qFormat/>
    <w:rPr>
      <w:rFonts w:ascii="Times New Roman" w:hAnsi="Times New Roman"/>
      <w:b/>
      <w:sz w:val="28"/>
    </w:rPr>
  </w:style>
  <w:style w:type="character" w:styleId="ListLabel317">
    <w:name w:val="ListLabel 317"/>
    <w:qFormat/>
    <w:rPr>
      <w:rFonts w:cs="Courier New"/>
    </w:rPr>
  </w:style>
  <w:style w:type="character" w:styleId="ListLabel318">
    <w:name w:val="ListLabel 318"/>
    <w:qFormat/>
    <w:rPr>
      <w:rFonts w:cs="Courier New"/>
    </w:rPr>
  </w:style>
  <w:style w:type="character" w:styleId="ListLabel319">
    <w:name w:val="ListLabel 319"/>
    <w:qFormat/>
    <w:rPr>
      <w:b/>
    </w:rPr>
  </w:style>
  <w:style w:type="character" w:styleId="ListLabel320">
    <w:name w:val="ListLabel 320"/>
    <w:qFormat/>
    <w:rPr>
      <w:rFonts w:ascii="Times New Roman" w:hAnsi="Times New Roman"/>
      <w:b/>
      <w:sz w:val="28"/>
    </w:rPr>
  </w:style>
  <w:style w:type="character" w:styleId="ListLabel321">
    <w:name w:val="ListLabel 321"/>
    <w:qFormat/>
    <w:rPr>
      <w:rFonts w:cs="Courier New"/>
    </w:rPr>
  </w:style>
  <w:style w:type="character" w:styleId="ListLabel322">
    <w:name w:val="ListLabel 322"/>
    <w:qFormat/>
    <w:rPr>
      <w:rFonts w:cs="Courier New"/>
    </w:rPr>
  </w:style>
  <w:style w:type="character" w:styleId="ListLabel323">
    <w:name w:val="ListLabel 323"/>
    <w:qFormat/>
    <w:rPr>
      <w:rFonts w:ascii="Times New Roman" w:hAnsi="Times New Roman"/>
      <w:b/>
      <w:sz w:val="28"/>
    </w:rPr>
  </w:style>
  <w:style w:type="character" w:styleId="ListLabel324">
    <w:name w:val="ListLabel 324"/>
    <w:qFormat/>
    <w:rPr>
      <w:rFonts w:cs="Courier New"/>
    </w:rPr>
  </w:style>
  <w:style w:type="character" w:styleId="ListLabel325">
    <w:name w:val="ListLabel 325"/>
    <w:qFormat/>
    <w:rPr>
      <w:rFonts w:cs="Courier New"/>
    </w:rPr>
  </w:style>
  <w:style w:type="character" w:styleId="ListLabel326">
    <w:name w:val="ListLabel 326"/>
    <w:qFormat/>
    <w:rPr>
      <w:rFonts w:cs="Courier New"/>
    </w:rPr>
  </w:style>
  <w:style w:type="character" w:styleId="ListLabel327">
    <w:name w:val="ListLabel 327"/>
    <w:qFormat/>
    <w:rPr>
      <w:b/>
    </w:rPr>
  </w:style>
  <w:style w:type="character" w:styleId="ListLabel328">
    <w:name w:val="ListLabel 328"/>
    <w:qFormat/>
    <w:rPr>
      <w:rFonts w:ascii="Times New Roman" w:hAnsi="Times New Roman"/>
      <w:b/>
      <w:sz w:val="28"/>
    </w:rPr>
  </w:style>
  <w:style w:type="character" w:styleId="ListLabel329">
    <w:name w:val="ListLabel 329"/>
    <w:qFormat/>
    <w:rPr>
      <w:rFonts w:cs="Courier New"/>
    </w:rPr>
  </w:style>
  <w:style w:type="character" w:styleId="ListLabel330">
    <w:name w:val="ListLabel 330"/>
    <w:qFormat/>
    <w:rPr>
      <w:rFonts w:cs="Courier New"/>
    </w:rPr>
  </w:style>
  <w:style w:type="character" w:styleId="ListLabel331">
    <w:name w:val="ListLabel 331"/>
    <w:qFormat/>
    <w:rPr>
      <w:b/>
    </w:rPr>
  </w:style>
  <w:style w:type="character" w:styleId="ListLabel332">
    <w:name w:val="ListLabel 332"/>
    <w:qFormat/>
    <w:rPr>
      <w:rFonts w:ascii="Times New Roman" w:hAnsi="Times New Roman"/>
      <w:b/>
      <w:sz w:val="28"/>
    </w:rPr>
  </w:style>
  <w:style w:type="character" w:styleId="ListLabel333">
    <w:name w:val="ListLabel 333"/>
    <w:qFormat/>
    <w:rPr>
      <w:rFonts w:cs="Courier New"/>
    </w:rPr>
  </w:style>
  <w:style w:type="character" w:styleId="ListLabel334">
    <w:name w:val="ListLabel 334"/>
    <w:qFormat/>
    <w:rPr>
      <w:rFonts w:cs="Courier New"/>
    </w:rPr>
  </w:style>
  <w:style w:type="character" w:styleId="ListLabel335">
    <w:name w:val="ListLabel 335"/>
    <w:qFormat/>
    <w:rPr>
      <w:b/>
    </w:rPr>
  </w:style>
  <w:style w:type="character" w:styleId="ListLabel336">
    <w:name w:val="ListLabel 336"/>
    <w:qFormat/>
    <w:rPr>
      <w:rFonts w:ascii="Times New Roman" w:hAnsi="Times New Roman"/>
      <w:b/>
      <w:sz w:val="28"/>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ascii="Times New Roman" w:hAnsi="Times New Roman"/>
      <w:b/>
      <w:sz w:val="28"/>
      <w:szCs w:val="28"/>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cs="Courier New"/>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cs="Courier New"/>
    </w:rPr>
  </w:style>
  <w:style w:type="character" w:styleId="ListLabel354">
    <w:name w:val="ListLabel 354"/>
    <w:qFormat/>
    <w:rPr>
      <w:rFonts w:cs="Courier New"/>
    </w:rPr>
  </w:style>
  <w:style w:type="character" w:styleId="ListLabel355">
    <w:name w:val="ListLabel 355"/>
    <w:qFormat/>
    <w:rPr>
      <w:rFonts w:eastAsia="Times New Roman" w:cs="Times New Roman"/>
    </w:rPr>
  </w:style>
  <w:style w:type="character" w:styleId="ListLabel356">
    <w:name w:val="ListLabel 356"/>
    <w:qFormat/>
    <w:rPr>
      <w:rFonts w:cs="Courier New"/>
    </w:rPr>
  </w:style>
  <w:style w:type="character" w:styleId="ListLabel357">
    <w:name w:val="ListLabel 357"/>
    <w:qFormat/>
    <w:rPr>
      <w:rFonts w:cs="Courier New"/>
    </w:rPr>
  </w:style>
  <w:style w:type="character" w:styleId="ListLabel358">
    <w:name w:val="ListLabel 358"/>
    <w:qFormat/>
    <w:rPr>
      <w:rFonts w:cs="Courier New"/>
    </w:rPr>
  </w:style>
  <w:style w:type="character" w:styleId="ListLabel359">
    <w:name w:val="ListLabel 359"/>
    <w:qFormat/>
    <w:rPr>
      <w:rFonts w:cs="Courier New"/>
    </w:rPr>
  </w:style>
  <w:style w:type="character" w:styleId="ListLabel360">
    <w:name w:val="ListLabel 360"/>
    <w:qFormat/>
    <w:rPr>
      <w:rFonts w:cs="Courier New"/>
    </w:rPr>
  </w:style>
  <w:style w:type="character" w:styleId="ListLabel361">
    <w:name w:val="ListLabel 361"/>
    <w:qFormat/>
    <w:rPr>
      <w:rFonts w:cs="Courier New"/>
    </w:rPr>
  </w:style>
  <w:style w:type="character" w:styleId="ListLabel362">
    <w:name w:val="ListLabel 362"/>
    <w:qFormat/>
    <w:rPr>
      <w:rFonts w:cs="Courier New"/>
    </w:rPr>
  </w:style>
  <w:style w:type="character" w:styleId="ListLabel363">
    <w:name w:val="ListLabel 363"/>
    <w:qFormat/>
    <w:rPr>
      <w:rFonts w:cs="Courier New"/>
    </w:rPr>
  </w:style>
  <w:style w:type="character" w:styleId="ListLabel364">
    <w:name w:val="ListLabel 364"/>
    <w:qFormat/>
    <w:rPr>
      <w:rFonts w:cs="Courier New"/>
    </w:rPr>
  </w:style>
  <w:style w:type="character" w:styleId="ListLabel365">
    <w:name w:val="ListLabel 365"/>
    <w:qFormat/>
    <w:rPr>
      <w:rFonts w:ascii="Times New Roman" w:hAnsi="Times New Roman"/>
      <w:b/>
      <w:sz w:val="28"/>
    </w:rPr>
  </w:style>
  <w:style w:type="character" w:styleId="ListLabel366">
    <w:name w:val="ListLabel 366"/>
    <w:qFormat/>
    <w:rPr>
      <w:rFonts w:eastAsia="Calibri" w:cs="Times New Roman"/>
    </w:rPr>
  </w:style>
  <w:style w:type="character" w:styleId="ListLabel367">
    <w:name w:val="ListLabel 367"/>
    <w:qFormat/>
    <w:rPr>
      <w:rFonts w:cs="Courier New"/>
    </w:rPr>
  </w:style>
  <w:style w:type="character" w:styleId="ListLabel368">
    <w:name w:val="ListLabel 368"/>
    <w:qFormat/>
    <w:rPr>
      <w:rFonts w:cs="Courier New"/>
    </w:rPr>
  </w:style>
  <w:style w:type="character" w:styleId="ListLabel369">
    <w:name w:val="ListLabel 369"/>
    <w:qFormat/>
    <w:rPr>
      <w:rFonts w:cs="Courier New"/>
    </w:rPr>
  </w:style>
  <w:style w:type="character" w:styleId="ListLabel370">
    <w:name w:val="ListLabel 370"/>
    <w:qFormat/>
    <w:rPr>
      <w:rFonts w:cs="Courier New"/>
    </w:rPr>
  </w:style>
  <w:style w:type="character" w:styleId="ListLabel371">
    <w:name w:val="ListLabel 371"/>
    <w:qFormat/>
    <w:rPr>
      <w:rFonts w:cs="Courier New"/>
    </w:rPr>
  </w:style>
  <w:style w:type="character" w:styleId="ListLabel372">
    <w:name w:val="ListLabel 372"/>
    <w:qFormat/>
    <w:rPr>
      <w:rFonts w:ascii="Times New Roman" w:hAnsi="Times New Roman"/>
      <w:b/>
      <w:sz w:val="28"/>
    </w:rPr>
  </w:style>
  <w:style w:type="character" w:styleId="ListLabel373">
    <w:name w:val="ListLabel 373"/>
    <w:qFormat/>
    <w:rPr>
      <w:rFonts w:ascii="Times New Roman" w:hAnsi="Times New Roman"/>
      <w:b/>
      <w:sz w:val="28"/>
    </w:rPr>
  </w:style>
  <w:style w:type="character" w:styleId="ListLabel374">
    <w:name w:val="ListLabel 374"/>
    <w:qFormat/>
    <w:rPr>
      <w:rFonts w:ascii="Times New Roman" w:hAnsi="Times New Roman"/>
      <w:b/>
      <w:sz w:val="28"/>
    </w:rPr>
  </w:style>
  <w:style w:type="character" w:styleId="ListLabel375">
    <w:name w:val="ListLabel 375"/>
    <w:qFormat/>
    <w:rPr>
      <w:rFonts w:cs="Courier New"/>
    </w:rPr>
  </w:style>
  <w:style w:type="character" w:styleId="ListLabel376">
    <w:name w:val="ListLabel 376"/>
    <w:qFormat/>
    <w:rPr>
      <w:rFonts w:cs="Courier New"/>
    </w:rPr>
  </w:style>
  <w:style w:type="character" w:styleId="ListLabel377">
    <w:name w:val="ListLabel 377"/>
    <w:qFormat/>
    <w:rPr>
      <w:rFonts w:cs="Courier New"/>
    </w:rPr>
  </w:style>
  <w:style w:type="character" w:styleId="Style17">
    <w:name w:val="Выделение жирным"/>
    <w:qFormat/>
    <w:rPr>
      <w:b/>
      <w:bCs/>
    </w:rPr>
  </w:style>
  <w:style w:type="character" w:styleId="Style18">
    <w:name w:val="Маркеры списка"/>
    <w:qFormat/>
    <w:rPr>
      <w:rFonts w:ascii="OpenSymbol" w:hAnsi="OpenSymbol" w:eastAsia="OpenSymbol" w:cs="OpenSymbol"/>
    </w:rPr>
  </w:style>
  <w:style w:type="character" w:styleId="Style19">
    <w:name w:val="Символ нумерации"/>
    <w:qFormat/>
    <w:rPr/>
  </w:style>
  <w:style w:type="character" w:styleId="ListLabel378">
    <w:name w:val="ListLabel 378"/>
    <w:qFormat/>
    <w:rPr>
      <w:rFonts w:ascii="Times New Roman" w:hAnsi="Times New Roman" w:cs="Symbol"/>
      <w:b/>
      <w:sz w:val="28"/>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ascii="Times New Roman" w:hAnsi="Times New Roman" w:cs="Symbol"/>
      <w:b/>
      <w:sz w:val="28"/>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ascii="Times New Roman" w:hAnsi="Times New Roman" w:cs="Symbol"/>
      <w:sz w:val="28"/>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sz w:val="28"/>
    </w:rPr>
  </w:style>
  <w:style w:type="character" w:styleId="ListLabel415">
    <w:name w:val="ListLabel 415"/>
    <w:qFormat/>
    <w:rPr>
      <w:rFonts w:cs="Courier New"/>
      <w:sz w:val="20"/>
    </w:rPr>
  </w:style>
  <w:style w:type="character" w:styleId="ListLabel416">
    <w:name w:val="ListLabel 416"/>
    <w:qFormat/>
    <w:rPr>
      <w:rFonts w:cs="Wingdings"/>
      <w:sz w:val="20"/>
    </w:rPr>
  </w:style>
  <w:style w:type="character" w:styleId="ListLabel417">
    <w:name w:val="ListLabel 417"/>
    <w:qFormat/>
    <w:rPr>
      <w:rFonts w:cs="Wingdings"/>
      <w:sz w:val="20"/>
    </w:rPr>
  </w:style>
  <w:style w:type="character" w:styleId="ListLabel418">
    <w:name w:val="ListLabel 418"/>
    <w:qFormat/>
    <w:rPr>
      <w:rFonts w:cs="Wingdings"/>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Symbol"/>
      <w:sz w:val="28"/>
    </w:rPr>
  </w:style>
  <w:style w:type="character" w:styleId="ListLabel424">
    <w:name w:val="ListLabel 424"/>
    <w:qFormat/>
    <w:rPr>
      <w:rFonts w:cs="Courier New"/>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Wingdings"/>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Symbol"/>
      <w:sz w:val="28"/>
    </w:rPr>
  </w:style>
  <w:style w:type="character" w:styleId="ListLabel433">
    <w:name w:val="ListLabel 433"/>
    <w:qFormat/>
    <w:rPr>
      <w:rFonts w:cs="Courier New"/>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Wingdings"/>
      <w:sz w:val="20"/>
    </w:rPr>
  </w:style>
  <w:style w:type="character" w:styleId="ListLabel438">
    <w:name w:val="ListLabel 438"/>
    <w:qFormat/>
    <w:rPr>
      <w:rFonts w:cs="Wingdings"/>
      <w:sz w:val="20"/>
    </w:rPr>
  </w:style>
  <w:style w:type="character" w:styleId="ListLabel439">
    <w:name w:val="ListLabel 439"/>
    <w:qFormat/>
    <w:rPr>
      <w:rFonts w:cs="Wingdings"/>
      <w:sz w:val="20"/>
    </w:rPr>
  </w:style>
  <w:style w:type="character" w:styleId="ListLabel440">
    <w:name w:val="ListLabel 440"/>
    <w:qFormat/>
    <w:rPr>
      <w:rFonts w:cs="Wingdings"/>
      <w:sz w:val="20"/>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Wingdings"/>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Wingdings"/>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Wingdings"/>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Wingdings"/>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Wingdings"/>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Wingdings"/>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Wingdings"/>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ascii="Times New Roman" w:hAnsi="Times New Roman" w:cs="Symbol"/>
      <w:b/>
      <w:sz w:val="24"/>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ascii="Times New Roman" w:hAnsi="Times New Roman"/>
      <w:b w:val="false"/>
      <w:i w:val="false"/>
      <w:caps w:val="false"/>
      <w:smallCaps w:val="false"/>
      <w:strike w:val="false"/>
      <w:dstrike w:val="false"/>
      <w:color w:val="000000"/>
      <w:spacing w:val="0"/>
      <w:sz w:val="28"/>
      <w:szCs w:val="28"/>
      <w:u w:val="none"/>
      <w:effect w:val="none"/>
    </w:rPr>
  </w:style>
  <w:style w:type="character" w:styleId="ListLabel532">
    <w:name w:val="ListLabel 532"/>
    <w:qFormat/>
    <w:rPr>
      <w:rFonts w:ascii="Times New Roman" w:hAnsi="Times New Roman"/>
      <w:b w:val="false"/>
      <w:i w:val="false"/>
      <w:caps w:val="false"/>
      <w:smallCaps w:val="false"/>
      <w:color w:val="000000"/>
      <w:spacing w:val="0"/>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ListParagraph">
    <w:name w:val="List Paragraph"/>
    <w:basedOn w:val="Normal"/>
    <w:uiPriority w:val="34"/>
    <w:qFormat/>
    <w:rsid w:val="000941fe"/>
    <w:pPr>
      <w:spacing w:before="0" w:after="160"/>
      <w:ind w:left="720" w:hanging="0"/>
      <w:contextualSpacing/>
    </w:pPr>
    <w:rPr/>
  </w:style>
  <w:style w:type="paragraph" w:styleId="12" w:customStyle="1">
    <w:name w:val="Абзац списка1"/>
    <w:basedOn w:val="Normal"/>
    <w:qFormat/>
    <w:rsid w:val="004135f4"/>
    <w:pPr>
      <w:spacing w:lineRule="auto" w:line="240" w:before="0" w:after="0"/>
      <w:ind w:left="720" w:hanging="0"/>
      <w:contextualSpacing/>
    </w:pPr>
    <w:rPr>
      <w:rFonts w:ascii="Times New Roman" w:hAnsi="Times New Roman" w:eastAsia="Calibri" w:cs="Times New Roman"/>
      <w:sz w:val="24"/>
      <w:szCs w:val="24"/>
      <w:lang w:eastAsia="ru-RU"/>
    </w:rPr>
  </w:style>
  <w:style w:type="paragraph" w:styleId="NoSpacing">
    <w:name w:val="No Spacing"/>
    <w:qFormat/>
    <w:rsid w:val="003a4767"/>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5" w:customStyle="1">
    <w:name w:val="т"/>
    <w:uiPriority w:val="99"/>
    <w:qFormat/>
    <w:rsid w:val="005d5b65"/>
    <w:pPr>
      <w:widowControl/>
      <w:shd w:val="clear" w:color="auto" w:fill="FFFFFF"/>
      <w:bidi w:val="0"/>
      <w:spacing w:lineRule="auto" w:line="360" w:before="0" w:after="0"/>
      <w:ind w:firstLine="680"/>
      <w:jc w:val="both"/>
    </w:pPr>
    <w:rPr>
      <w:rFonts w:ascii="Times New Roman" w:hAnsi="Times New Roman" w:eastAsia="Times New Roman" w:cs="Times New Roman"/>
      <w:color w:val="000000"/>
      <w:spacing w:val="-3"/>
      <w:kern w:val="0"/>
      <w:sz w:val="24"/>
      <w:szCs w:val="24"/>
      <w:lang w:val="ru-RU" w:eastAsia="ru-RU" w:bidi="ar-SA"/>
    </w:rPr>
  </w:style>
  <w:style w:type="paragraph" w:styleId="BalloonText">
    <w:name w:val="Balloon Text"/>
    <w:basedOn w:val="Normal"/>
    <w:link w:val="a8"/>
    <w:uiPriority w:val="99"/>
    <w:semiHidden/>
    <w:unhideWhenUsed/>
    <w:qFormat/>
    <w:rsid w:val="00842be8"/>
    <w:pPr>
      <w:spacing w:lineRule="auto" w:line="240" w:before="0" w:after="0"/>
    </w:pPr>
    <w:rPr>
      <w:rFonts w:ascii="Segoe UI" w:hAnsi="Segoe UI" w:cs="Segoe UI"/>
      <w:sz w:val="18"/>
      <w:szCs w:val="18"/>
    </w:rPr>
  </w:style>
  <w:style w:type="paragraph" w:styleId="10" w:customStyle="1">
    <w:name w:val="Основной текст10"/>
    <w:basedOn w:val="Normal"/>
    <w:link w:val="a9"/>
    <w:qFormat/>
    <w:rsid w:val="000342b5"/>
    <w:pPr>
      <w:shd w:val="clear" w:color="auto" w:fill="FFFFFF"/>
      <w:spacing w:lineRule="exact" w:line="274" w:before="0" w:after="0"/>
      <w:jc w:val="both"/>
    </w:pPr>
    <w:rPr>
      <w:rFonts w:ascii="Times New Roman" w:hAnsi="Times New Roman" w:eastAsia="Times New Roman" w:cs="Times New Roman"/>
      <w:sz w:val="23"/>
      <w:szCs w:val="23"/>
    </w:rPr>
  </w:style>
  <w:style w:type="paragraph" w:styleId="Style26">
    <w:name w:val="Footer"/>
    <w:basedOn w:val="Normal"/>
    <w:link w:val="ab"/>
    <w:rsid w:val="00d67875"/>
    <w:pPr>
      <w:tabs>
        <w:tab w:val="clear" w:pos="708"/>
        <w:tab w:val="center" w:pos="4677" w:leader="none"/>
        <w:tab w:val="right" w:pos="9355" w:leader="none"/>
      </w:tabs>
      <w:spacing w:lineRule="auto" w:line="240" w:before="0" w:after="0"/>
    </w:pPr>
    <w:rPr>
      <w:rFonts w:ascii="Calibri" w:hAnsi="Calibri" w:eastAsia="Times New Roman" w:cs="Times New Roman"/>
    </w:rPr>
  </w:style>
  <w:style w:type="paragraph" w:styleId="ListBullet3">
    <w:name w:val="List Bullet 3"/>
    <w:basedOn w:val="Normal"/>
    <w:qFormat/>
    <w:rsid w:val="00d67875"/>
    <w:pPr>
      <w:spacing w:lineRule="auto" w:line="240" w:before="0" w:after="0"/>
      <w:ind w:left="566" w:hanging="283"/>
    </w:pPr>
    <w:rPr>
      <w:rFonts w:ascii="Times New Roman" w:hAnsi="Times New Roman" w:eastAsia="Times New Roman" w:cs="Times New Roman"/>
      <w:sz w:val="24"/>
      <w:szCs w:val="24"/>
      <w:lang w:eastAsia="ru-RU"/>
    </w:rPr>
  </w:style>
  <w:style w:type="paragraph" w:styleId="Style27">
    <w:name w:val="Header"/>
    <w:basedOn w:val="Normal"/>
    <w:link w:val="ae"/>
    <w:uiPriority w:val="99"/>
    <w:semiHidden/>
    <w:unhideWhenUsed/>
    <w:rsid w:val="0060298a"/>
    <w:pPr>
      <w:tabs>
        <w:tab w:val="clear" w:pos="708"/>
        <w:tab w:val="center" w:pos="4677" w:leader="none"/>
        <w:tab w:val="right" w:pos="9355" w:leader="none"/>
      </w:tabs>
      <w:spacing w:lineRule="auto" w:line="240" w:before="0" w:after="0"/>
    </w:pPr>
    <w:rPr/>
  </w:style>
  <w:style w:type="paragraph" w:styleId="Style28">
    <w:name w:val="Body Text Indent"/>
    <w:basedOn w:val="Normal"/>
    <w:link w:val="af0"/>
    <w:rsid w:val="003c425c"/>
    <w:pPr>
      <w:spacing w:lineRule="auto" w:line="240" w:before="0" w:after="0"/>
      <w:ind w:left="426" w:hanging="0"/>
    </w:pPr>
    <w:rPr>
      <w:rFonts w:ascii="Times New Roman" w:hAnsi="Times New Roman" w:eastAsia="Times New Roman" w:cs="Times New Roman"/>
      <w:b/>
      <w:sz w:val="28"/>
      <w:szCs w:val="20"/>
      <w:lang w:eastAsia="ru-RU"/>
    </w:rPr>
  </w:style>
  <w:style w:type="paragraph" w:styleId="Paragraph" w:customStyle="1">
    <w:name w:val="paragraph"/>
    <w:basedOn w:val="Normal"/>
    <w:qFormat/>
    <w:rsid w:val="003c425c"/>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3c425c"/>
    <w:pPr>
      <w:spacing w:lineRule="auto" w:line="240" w:beforeAutospacing="1" w:afterAutospacing="1"/>
    </w:pPr>
    <w:rPr>
      <w:rFonts w:ascii="Times New Roman" w:hAnsi="Times New Roman" w:eastAsia="Times New Roman" w:cs="Times New Roman"/>
      <w:sz w:val="24"/>
      <w:szCs w:val="24"/>
      <w:lang w:eastAsia="ru-RU"/>
    </w:rPr>
  </w:style>
  <w:style w:type="paragraph" w:styleId="PlainText1" w:customStyle="1">
    <w:name w:val="Plain Text1"/>
    <w:basedOn w:val="Normal"/>
    <w:uiPriority w:val="99"/>
    <w:qFormat/>
    <w:rsid w:val="006b570b"/>
    <w:pPr>
      <w:overflowPunct w:val="false"/>
      <w:spacing w:lineRule="auto" w:line="240" w:before="0" w:after="0"/>
      <w:textAlignment w:val="baseline"/>
    </w:pPr>
    <w:rPr>
      <w:rFonts w:ascii="Courier New" w:hAnsi="Courier New" w:eastAsia="Times New Roman" w:cs="Times New Roman"/>
      <w:sz w:val="20"/>
      <w:szCs w:val="20"/>
      <w:lang w:eastAsia="ru-RU"/>
    </w:rPr>
  </w:style>
  <w:style w:type="paragraph" w:styleId="BodyTextIndent3">
    <w:name w:val="Body Text Indent 3"/>
    <w:basedOn w:val="Normal"/>
    <w:link w:val="30"/>
    <w:uiPriority w:val="99"/>
    <w:semiHidden/>
    <w:unhideWhenUsed/>
    <w:qFormat/>
    <w:rsid w:val="00813dff"/>
    <w:pPr>
      <w:spacing w:before="0" w:after="120"/>
      <w:ind w:left="283" w:hanging="0"/>
    </w:pPr>
    <w:rPr>
      <w:sz w:val="16"/>
      <w:szCs w:val="16"/>
    </w:rPr>
  </w:style>
  <w:style w:type="paragraph" w:styleId="Default" w:customStyle="1">
    <w:name w:val="Default"/>
    <w:qFormat/>
    <w:rsid w:val="00933247"/>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P" w:customStyle="1">
    <w:name w:val="p"/>
    <w:basedOn w:val="Normal"/>
    <w:qFormat/>
    <w:rsid w:val="00400618"/>
    <w:pPr>
      <w:spacing w:lineRule="auto" w:line="240" w:beforeAutospacing="1" w:afterAutospacing="1"/>
    </w:pPr>
    <w:rPr>
      <w:rFonts w:ascii="Times New Roman" w:hAnsi="Times New Roman" w:eastAsia="Times New Roman" w:cs="Times New Roman"/>
      <w:sz w:val="24"/>
      <w:szCs w:val="24"/>
      <w:lang w:eastAsia="ru-RU"/>
    </w:rPr>
  </w:style>
  <w:style w:type="paragraph" w:styleId="P1" w:customStyle="1">
    <w:name w:val="p1"/>
    <w:basedOn w:val="Normal"/>
    <w:qFormat/>
    <w:rsid w:val="00400618"/>
    <w:pPr>
      <w:spacing w:lineRule="auto" w:line="240" w:beforeAutospacing="1" w:afterAutospacing="1"/>
    </w:pPr>
    <w:rPr>
      <w:rFonts w:ascii="Times New Roman" w:hAnsi="Times New Roman" w:eastAsia="Times New Roman" w:cs="Times New Roman"/>
      <w:sz w:val="24"/>
      <w:szCs w:val="24"/>
      <w:lang w:eastAsia="ru-RU"/>
    </w:rPr>
  </w:style>
  <w:style w:type="paragraph" w:styleId="13" w:customStyle="1">
    <w:name w:val="заголовок 1"/>
    <w:basedOn w:val="Normal"/>
    <w:next w:val="Normal"/>
    <w:uiPriority w:val="99"/>
    <w:qFormat/>
    <w:rsid w:val="00ba1064"/>
    <w:pPr>
      <w:keepNext w:val="true"/>
      <w:spacing w:lineRule="auto" w:line="240" w:before="120" w:after="120"/>
      <w:jc w:val="center"/>
    </w:pPr>
    <w:rPr>
      <w:rFonts w:ascii="Times New Roman" w:hAnsi="Times New Roman" w:eastAsia="Times New Roman" w:cs="Times New Roman"/>
      <w:kern w:val="2"/>
      <w:sz w:val="20"/>
      <w:szCs w:val="20"/>
      <w:lang w:eastAsia="ru-RU"/>
    </w:rPr>
  </w:style>
  <w:style w:type="paragraph" w:styleId="Style29" w:customStyle="1">
    <w:name w:val="Перечень"/>
    <w:basedOn w:val="Normal"/>
    <w:uiPriority w:val="99"/>
    <w:qFormat/>
    <w:rsid w:val="00ba1064"/>
    <w:pPr>
      <w:tabs>
        <w:tab w:val="clear" w:pos="708"/>
        <w:tab w:val="left" w:pos="720" w:leader="none"/>
      </w:tabs>
      <w:spacing w:lineRule="auto" w:line="240" w:before="0" w:after="0"/>
      <w:ind w:left="720" w:hanging="720"/>
      <w:jc w:val="both"/>
    </w:pPr>
    <w:rPr>
      <w:rFonts w:ascii="Times New Roman" w:hAnsi="Times New Roman" w:eastAsia="Times New Roman" w:cs="Times New Roman"/>
      <w:sz w:val="20"/>
      <w:szCs w:val="20"/>
      <w:lang w:val="ro-RO" w:eastAsia="ru-RU"/>
    </w:rPr>
  </w:style>
  <w:style w:type="paragraph" w:styleId="Style30" w:customStyle="1">
    <w:name w:val="Тип"/>
    <w:basedOn w:val="Normal"/>
    <w:uiPriority w:val="99"/>
    <w:qFormat/>
    <w:rsid w:val="00ba1064"/>
    <w:pPr>
      <w:spacing w:lineRule="auto" w:line="240" w:before="60" w:after="60"/>
      <w:jc w:val="both"/>
    </w:pPr>
    <w:rPr>
      <w:rFonts w:ascii="Times New Roman" w:hAnsi="Times New Roman" w:eastAsia="Times New Roman" w:cs="Times New Roman"/>
      <w:sz w:val="20"/>
      <w:szCs w:val="20"/>
      <w:lang w:val="ro-RO" w:eastAsia="ru-RU"/>
    </w:rPr>
  </w:style>
  <w:style w:type="paragraph" w:styleId="Style3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4135f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1Light">
    <w:name w:val="Grid Table 1 Light"/>
    <w:basedOn w:val="a1"/>
    <w:uiPriority w:val="46"/>
    <w:rsid w:val="003a4d1b"/>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ndia.ru/text/category/gistologiya/" TargetMode="External"/><Relationship Id="rId3" Type="http://schemas.openxmlformats.org/officeDocument/2006/relationships/hyperlink" Target="https://pandia.ru/text/category/bakteriologiya/" TargetMode="External"/><Relationship Id="rId4" Type="http://schemas.openxmlformats.org/officeDocument/2006/relationships/hyperlink" Target="https://medikl.ru/the-skin-is-getting-darker-on-the-fingers-definition-of-diseases-by-external-signs-of-a-person.html" TargetMode="External"/><Relationship Id="rId5" Type="http://schemas.openxmlformats.org/officeDocument/2006/relationships/hyperlink" Target="https://medikl.ru/numbness-of-the-large-what-to-do-if-your-thumb-grows-numb.html" TargetMode="External"/><Relationship Id="rId6" Type="http://schemas.openxmlformats.org/officeDocument/2006/relationships/hyperlink" Target="https://medikl.ru/vessels-and-nerves-of-the-pelvis-rectum.html" TargetMode="External"/><Relationship Id="rId7" Type="http://schemas.openxmlformats.org/officeDocument/2006/relationships/hyperlink" Target="https://medikl.ru/blackened-his-fingernail-on-the-little-finger-legs-what-to-do-causes-of-pain.html" TargetMode="External"/><Relationship Id="rId8" Type="http://schemas.openxmlformats.org/officeDocument/2006/relationships/hyperlink" Target="https://medikl.ru/the-role-of-the-nursing-process-in-the-prevention-of-postoperative-complications-nursing-aimed-at-the-prevention-of-postoperative-complications.html" TargetMode="External"/><Relationship Id="rId9" Type="http://schemas.openxmlformats.org/officeDocument/2006/relationships/hyperlink" Target="https://medikl.ru/first-aid-skills-drowning-and-sunstroke.html" TargetMode="Externa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6D10-B119-443D-AE78-CDBDB1DE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LibreOffice/6.1.3.2$Windows_X86_64 LibreOffice_project/86daf60bf00efa86ad547e59e09d6bb77c699acb</Application>
  <Pages>74</Pages>
  <Words>13541</Words>
  <Characters>95539</Characters>
  <CharactersWithSpaces>108454</CharactersWithSpaces>
  <Paragraphs>1004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2020-12-07T17:59:00Z</dcterms:created>
  <dc:creator>Лопатина Татьяна Николаевна</dc:creator>
  <dc:description/>
  <dc:language>ru-RU</dc:language>
  <cp:lastModifiedBy/>
  <cp:lastPrinted>2019-04-05T03:51:00Z</cp:lastPrinted>
  <dcterms:modified xsi:type="dcterms:W3CDTF">2020-12-13T16:50:27Z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