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1.Синтез катехоламинов.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2.Депонирование и секреция катехоламинов.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3. Метаболизм катехоламинов.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4. Рецепторы катехоламинов, локализация, реализуемые через них эффекты.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5. Механизм действия катехоламинов.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6. Влияние катехоламинов на метаболизм.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7. Влияние катехоламинов на физиологические функции.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8.Влияние дофамина.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9. Влияние норадреналина.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10.Патологии, связанные с избытком катехоламинов.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11.Патологии, связанные с недостатком катехоламинов.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12.Использование КА и их синтетических аналогов в клинической практике.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13. Биосинтез тиреоидных гормонов.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14. Регуляция синтеза и секреции тиреоидных гормонов.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15.Транспорт  тиреоидных гормонов.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16. Метаболизм тиреоидных гормонов.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17. Рецепторы тиреоидных гормонов. Механизм действия тиреоидных гормонов.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18. Влияние на метаболизм тиреоидных гормонов.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19. Клеточные эффекты тиреоидных гормонов.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20 Биохимические эффекты тиреоидных гормонов.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21. Физиологические эффекты тиреоидных гормонов.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22. Патологии, связанные с недостаточностью йодтиронинов.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23. Патологии, связанные с избыточной секрецией йодтиронинов.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24. Объясните следующие признаки и как их объяснить исходя из эффектов йодтиронинов: </w:t>
      </w:r>
      <w:proofErr w:type="gramStart"/>
      <w:r w:rsidRPr="00971767">
        <w:rPr>
          <w:rFonts w:ascii="Times New Roman" w:hAnsi="Times New Roman" w:cs="Times New Roman"/>
          <w:sz w:val="28"/>
          <w:szCs w:val="24"/>
        </w:rPr>
        <w:t>кретинизм</w:t>
      </w:r>
      <w:proofErr w:type="gramEnd"/>
      <w:r w:rsidRPr="00971767">
        <w:rPr>
          <w:rFonts w:ascii="Times New Roman" w:hAnsi="Times New Roman" w:cs="Times New Roman"/>
          <w:sz w:val="28"/>
          <w:szCs w:val="24"/>
        </w:rPr>
        <w:t>, микседема, базедова болезнь, эндемический зоб.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25. Стероидные гормоны, их строение.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26. Регуляция синтеза и секреции ГКС.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27. Транспорт стероидных гормонов.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28. Метаболизм и экскреция стероидных гормонов.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29. Механизм действия ГКС.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30. Влияние ГКС на углеводный обмен.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31. Влияние ГКС на липидный обмен.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32. Влияние ГКС на белковый обмен.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33. Противовоспалительное действие ГКС.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34. </w:t>
      </w:r>
      <w:proofErr w:type="gramStart"/>
      <w:r w:rsidRPr="00971767">
        <w:rPr>
          <w:rFonts w:ascii="Times New Roman" w:hAnsi="Times New Roman" w:cs="Times New Roman"/>
          <w:sz w:val="28"/>
          <w:szCs w:val="24"/>
        </w:rPr>
        <w:t>Патологии</w:t>
      </w:r>
      <w:proofErr w:type="gramEnd"/>
      <w:r w:rsidRPr="00971767">
        <w:rPr>
          <w:rFonts w:ascii="Times New Roman" w:hAnsi="Times New Roman" w:cs="Times New Roman"/>
          <w:sz w:val="28"/>
          <w:szCs w:val="24"/>
        </w:rPr>
        <w:t xml:space="preserve"> связанные с нарушением выработки ГКС.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35. Патологии, связанные с избытком глюкокортикоидов.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36. Осложнения могут быть при стероидной терапии, признаки и причины.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37. Строение эйкозаноидов.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lastRenderedPageBreak/>
        <w:t>38.Синтез и секреция эйкозаноидов.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39.Механизм действия эйкозаноидов.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 xml:space="preserve">40. Инактивация эйкозаноидов. 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41. Роль эйкозаноидов в тромбообразовании.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42. Роль эйкозаноидов в развитии воспаления.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43. Механизм действия и эффекты лейкотриенов.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44. Механизм действия и эффекты простациклинов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45. Механизм действия и эффекты тромбоксанов.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46. Механизм действия и эффекты простагландинов.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47.Патологии, связанные с нарушением выработки эйкозаноидов.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971767">
        <w:rPr>
          <w:rFonts w:ascii="Times New Roman" w:hAnsi="Times New Roman" w:cs="Times New Roman"/>
          <w:sz w:val="28"/>
          <w:szCs w:val="24"/>
        </w:rPr>
        <w:t>48. Механизм действия аспирина и других противовоспалительных препаратов нестероидного действия</w:t>
      </w:r>
    </w:p>
    <w:p w:rsidR="00D935A0" w:rsidRPr="00971767" w:rsidRDefault="00D935A0" w:rsidP="00D935A0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C0E69" w:rsidRDefault="00DC0E69"/>
    <w:sectPr w:rsidR="00DC0E69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D935A0"/>
    <w:rsid w:val="00C17EFC"/>
    <w:rsid w:val="00D935A0"/>
    <w:rsid w:val="00D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A0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>Portable by Gosuto® 2018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2020-04-25T04:00:00Z</dcterms:created>
  <dcterms:modified xsi:type="dcterms:W3CDTF">2020-04-25T04:00:00Z</dcterms:modified>
</cp:coreProperties>
</file>