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55" w:rsidRDefault="005F6055" w:rsidP="007C1C90">
      <w:pPr>
        <w:pStyle w:val="ac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5940425" cy="9036139"/>
            <wp:effectExtent l="0" t="0" r="3175" b="0"/>
            <wp:docPr id="2" name="Рисунок 2" descr="https://sun9-55.userapi.com/impg/ANEzHYIUBDShHoN_qKPRbUB1hMRhNMlydJ-aTw/2rrCzv2GXYQ.jpg?size=710x1080&amp;quality=95&amp;sign=f10550c0320791c9db19054b729c510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5.userapi.com/impg/ANEzHYIUBDShHoN_qKPRbUB1hMRhNMlydJ-aTw/2rrCzv2GXYQ.jpg?size=710x1080&amp;quality=95&amp;sign=f10550c0320791c9db19054b729c510a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465071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C1C90" w:rsidRPr="007C1C90" w:rsidRDefault="007C1C90" w:rsidP="007C1C90">
          <w:pPr>
            <w:pStyle w:val="ac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</w:rPr>
          </w:pPr>
          <w:r w:rsidRPr="007C1C90">
            <w:rPr>
              <w:rFonts w:ascii="Times New Roman" w:hAnsi="Times New Roman" w:cs="Times New Roman"/>
              <w:b/>
              <w:color w:val="000000" w:themeColor="text1"/>
              <w:sz w:val="28"/>
            </w:rPr>
            <w:t>Оглавление</w:t>
          </w:r>
        </w:p>
        <w:p w:rsidR="007C1C90" w:rsidRPr="007C1C90" w:rsidRDefault="007C1C9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312773" w:history="1">
            <w:r w:rsidRPr="007C1C90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ВВЕДЕНИЕ</w:t>
            </w:r>
            <w:r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_Toc106312773 \h </w:instrText>
            </w:r>
            <w:r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1C90" w:rsidRPr="007C1C90" w:rsidRDefault="00136D2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312774" w:history="1">
            <w:r w:rsidR="007C1C90" w:rsidRPr="007C1C90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Глава 1. Хронический пиелонефрит.</w: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_Toc106312774 \h </w:instrTex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1C90" w:rsidRPr="007C1C90" w:rsidRDefault="00136D2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312775" w:history="1">
            <w:r w:rsidR="007C1C90" w:rsidRPr="007C1C9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1.1. Определение и этиология заболевания.</w: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_Toc106312775 \h </w:instrTex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1C90" w:rsidRPr="007C1C90" w:rsidRDefault="00136D2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312776" w:history="1">
            <w:r w:rsidR="007C1C90" w:rsidRPr="007C1C9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1.2. Патогенез заболевания.</w: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_Toc106312776 \h </w:instrTex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1C90" w:rsidRPr="007C1C90" w:rsidRDefault="00136D2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312777" w:history="1">
            <w:r w:rsidR="007C1C90" w:rsidRPr="007C1C9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1.3. Классификация и стадии хронического пиелонефрита.</w: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_Toc106312777 \h </w:instrTex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1C90" w:rsidRPr="007C1C90" w:rsidRDefault="00136D2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312778" w:history="1">
            <w:r w:rsidR="007C1C90" w:rsidRPr="007C1C9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1.4. Клиническая картина хронического пиелонефрита.</w: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_Toc106312778 \h </w:instrTex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1C90" w:rsidRPr="007C1C90" w:rsidRDefault="00136D2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312779" w:history="1">
            <w:r w:rsidR="007C1C90" w:rsidRPr="007C1C9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1.5. Диагностика заболевания.</w: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_Toc106312779 \h </w:instrTex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1C90" w:rsidRPr="007C1C90" w:rsidRDefault="00136D2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312780" w:history="1">
            <w:r w:rsidR="007C1C90" w:rsidRPr="007C1C9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1.6. Лечение заболевания.</w: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_Toc106312780 \h </w:instrTex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1C90" w:rsidRPr="007C1C90" w:rsidRDefault="00136D2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312781" w:history="1">
            <w:r w:rsidR="007C1C90" w:rsidRPr="007C1C9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1.7. Осложнения заболевания.</w: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_Toc106312781 \h </w:instrTex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1C90" w:rsidRPr="007C1C90" w:rsidRDefault="00136D2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312782" w:history="1">
            <w:r w:rsidR="007C1C90" w:rsidRPr="007C1C9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1.8. Прогноз и профилактика заболевания.</w: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_Toc106312782 \h </w:instrTex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1C90" w:rsidRPr="007C1C90" w:rsidRDefault="00136D2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312783" w:history="1">
            <w:r w:rsidR="007C1C90" w:rsidRPr="007C1C90">
              <w:rPr>
                <w:rStyle w:val="a6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Глава 2. Сестринский процесс при хроническом пиелонефрите.</w: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_Toc106312783 \h </w:instrTex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1C90" w:rsidRPr="007C1C90" w:rsidRDefault="00136D2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312784" w:history="1">
            <w:r w:rsidR="007C1C90" w:rsidRPr="007C1C9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2.1. Организация сестринского процесса за детьми с хроническим пиелонефритом</w: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_Toc106312784 \h </w:instrTex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1C90" w:rsidRPr="007C1C90" w:rsidRDefault="00136D2A" w:rsidP="007C1C90">
          <w:pPr>
            <w:pStyle w:val="21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312785" w:history="1">
            <w:r w:rsidR="007C1C90" w:rsidRPr="007C1C90">
              <w:rPr>
                <w:rStyle w:val="a6"/>
                <w:rFonts w:ascii="Times New Roman" w:eastAsiaTheme="majorEastAsia" w:hAnsi="Times New Roman" w:cs="Times New Roman"/>
                <w:b/>
                <w:noProof/>
                <w:sz w:val="28"/>
                <w:szCs w:val="28"/>
              </w:rPr>
              <w:t>Заключение</w: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_Toc106312785 \h </w:instrTex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1C90" w:rsidRDefault="00136D2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6312786" w:history="1">
            <w:r w:rsidR="007C1C90" w:rsidRPr="007C1C90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СПИСОК ИСПОЛЬЗУЕМОЙ ЛИТЕРАТУРЫ</w: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_Toc106312786 \h </w:instrTex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7C1C90" w:rsidRPr="007C1C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1C90" w:rsidRDefault="007C1C90">
          <w:r>
            <w:rPr>
              <w:b/>
              <w:bCs/>
            </w:rPr>
            <w:fldChar w:fldCharType="end"/>
          </w:r>
        </w:p>
      </w:sdtContent>
    </w:sdt>
    <w:p w:rsidR="007C1C90" w:rsidRDefault="007C1C90" w:rsidP="007865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C90" w:rsidRDefault="007C1C90" w:rsidP="007865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C90" w:rsidRDefault="007C1C90" w:rsidP="007865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C90" w:rsidRDefault="007C1C90" w:rsidP="007865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C90" w:rsidRDefault="007C1C90" w:rsidP="007865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C90" w:rsidRDefault="007C1C90" w:rsidP="007865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C90" w:rsidRDefault="007C1C90" w:rsidP="007865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C90" w:rsidRDefault="007C1C90" w:rsidP="007865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C90" w:rsidRDefault="007C1C90" w:rsidP="007865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C90" w:rsidRDefault="007C1C90" w:rsidP="007865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C90" w:rsidRDefault="007C1C90" w:rsidP="007865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C90" w:rsidRDefault="007C1C90" w:rsidP="007865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C90" w:rsidRDefault="007C1C90" w:rsidP="007865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C90" w:rsidRDefault="007C1C90" w:rsidP="007865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C90" w:rsidRDefault="007C1C90" w:rsidP="007865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C90" w:rsidRDefault="007C1C90" w:rsidP="007865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C90" w:rsidRDefault="007C1C90" w:rsidP="007865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C90" w:rsidRDefault="007C1C90" w:rsidP="007865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C90" w:rsidRDefault="007C1C90" w:rsidP="007865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C90" w:rsidRDefault="007C1C90" w:rsidP="000701F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B5A" w:rsidRPr="00997B7F" w:rsidRDefault="00CE6B5A" w:rsidP="00A15B83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106312773"/>
      <w:r w:rsidRPr="00997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  <w:bookmarkEnd w:id="1"/>
    </w:p>
    <w:p w:rsidR="0078652C" w:rsidRPr="00997B7F" w:rsidRDefault="0078652C" w:rsidP="00A15B83">
      <w:pPr>
        <w:tabs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07A" w:rsidRDefault="0078652C" w:rsidP="00A15B83">
      <w:pPr>
        <w:tabs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7B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Пиелонефрит у детей – воспалительный процесс, захватывающий чашечно-лоханочную систему, канальца и </w:t>
      </w:r>
      <w:proofErr w:type="spellStart"/>
      <w:r w:rsidRPr="00997B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интерстицию</w:t>
      </w:r>
      <w:proofErr w:type="spellEnd"/>
      <w:r w:rsidRPr="00997B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почек. </w:t>
      </w:r>
    </w:p>
    <w:p w:rsidR="0072507A" w:rsidRDefault="0072507A" w:rsidP="0072507A">
      <w:pPr>
        <w:tabs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Актуальность: </w:t>
      </w:r>
      <w:r w:rsidR="0078652C" w:rsidRPr="00997B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распространенности пиелонефрит стоит на втором месте после </w:t>
      </w:r>
      <w:r w:rsidR="0078652C" w:rsidRPr="00997B7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ОРВИ у детей</w:t>
      </w:r>
      <w:r w:rsidR="0078652C" w:rsidRPr="00997B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 между этими заболеваниями существует тесная взаимосвязь. Так, в детской </w:t>
      </w:r>
      <w:r w:rsidR="0078652C" w:rsidRPr="00997B7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урологии</w:t>
      </w:r>
      <w:r w:rsidR="0078652C" w:rsidRPr="00997B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каждый 4-ый случай </w:t>
      </w:r>
      <w:r w:rsidR="0078652C" w:rsidRPr="00997B7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пиелонефрита</w:t>
      </w:r>
      <w:r w:rsidR="0078652C" w:rsidRPr="00997B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у ребенка раннего возраста является осложнением острой респираторной инфекции. Наибольшее число случаев пиелонефрита у детей регистрируется в дошкольном возрасте. Острый пиелонефрит в 3 раза чаще диагностируется у девочек, что обусловлено особенностью женской анатомии нижних отделов мочевых путей (более широким и коротким мочеиспускательным каналом).</w:t>
      </w:r>
    </w:p>
    <w:p w:rsidR="0072507A" w:rsidRDefault="0072507A" w:rsidP="0072507A">
      <w:pPr>
        <w:tabs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исследования: дети с заболеваниями мочевыделитель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системы.</w:t>
      </w:r>
    </w:p>
    <w:p w:rsidR="0072507A" w:rsidRPr="0072507A" w:rsidRDefault="0072507A" w:rsidP="0072507A">
      <w:pPr>
        <w:tabs>
          <w:tab w:val="center" w:pos="4677"/>
          <w:tab w:val="right" w:pos="9355"/>
        </w:tabs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2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исследования: </w:t>
      </w:r>
      <w:r w:rsidRPr="0072507A">
        <w:rPr>
          <w:rFonts w:ascii="Times New Roman" w:hAnsi="Times New Roman" w:cs="Times New Roman"/>
          <w:sz w:val="28"/>
          <w:szCs w:val="28"/>
        </w:rPr>
        <w:t>изучение медицинской литературы по теме исследования и проведение анализа особенностей сестринского процесса при уходе за пациентами.</w:t>
      </w:r>
      <w:r w:rsidRPr="0072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Задачи:</w:t>
      </w:r>
      <w:r w:rsidRPr="0072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-Проанализировать литературу по теме данного исследования.</w:t>
      </w:r>
      <w:r w:rsidRPr="0072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-Рассмотреть деятельность медицинской сестры в стационаре при работе с</w:t>
      </w:r>
      <w:r w:rsidRPr="0072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пациентами, у которых диагностирован пиелонефрит.</w:t>
      </w:r>
      <w:r w:rsidRPr="0072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-Выявить особенности санитарно-просветительной работы с пациентами,</w:t>
      </w:r>
      <w:r w:rsidRPr="0072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страдающими пиелонефрит.</w:t>
      </w:r>
    </w:p>
    <w:p w:rsidR="0072507A" w:rsidRPr="0072507A" w:rsidRDefault="0072507A" w:rsidP="0072507A">
      <w:pPr>
        <w:shd w:val="clear" w:color="auto" w:fill="FFFFFF"/>
        <w:spacing w:after="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-Сделать выводы для данного исследования.</w:t>
      </w:r>
    </w:p>
    <w:p w:rsidR="0072507A" w:rsidRPr="00997B7F" w:rsidRDefault="0072507A" w:rsidP="00A15B83">
      <w:pPr>
        <w:tabs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E6B5A" w:rsidRPr="00997B7F" w:rsidRDefault="00CE6B5A" w:rsidP="00A15B83">
      <w:pPr>
        <w:tabs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E6B5A" w:rsidRPr="00997B7F" w:rsidRDefault="00CE6B5A" w:rsidP="00A15B83">
      <w:pPr>
        <w:tabs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E6B5A" w:rsidRPr="00997B7F" w:rsidRDefault="00CE6B5A" w:rsidP="00A15B83">
      <w:pPr>
        <w:pStyle w:val="a4"/>
        <w:shd w:val="clear" w:color="auto" w:fill="FFFFFF"/>
        <w:spacing w:line="360" w:lineRule="auto"/>
        <w:jc w:val="both"/>
        <w:rPr>
          <w:rStyle w:val="a5"/>
          <w:color w:val="000000" w:themeColor="text1"/>
          <w:sz w:val="28"/>
          <w:szCs w:val="28"/>
        </w:rPr>
      </w:pPr>
    </w:p>
    <w:p w:rsidR="00CE6B5A" w:rsidRPr="00997B7F" w:rsidRDefault="00CE6B5A" w:rsidP="00A15B83">
      <w:pPr>
        <w:pStyle w:val="1"/>
        <w:spacing w:line="360" w:lineRule="auto"/>
        <w:ind w:firstLine="567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106312774"/>
      <w:r w:rsidRPr="00997B7F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Глава 1. Хронический пиелонефрит.</w:t>
      </w:r>
      <w:bookmarkEnd w:id="2"/>
    </w:p>
    <w:p w:rsidR="00CE6B5A" w:rsidRPr="00997B7F" w:rsidRDefault="00CE6B5A" w:rsidP="00A15B83">
      <w:pPr>
        <w:pStyle w:val="2"/>
        <w:spacing w:line="360" w:lineRule="auto"/>
        <w:rPr>
          <w:rStyle w:val="a5"/>
          <w:color w:val="000000" w:themeColor="text1"/>
          <w:sz w:val="28"/>
          <w:szCs w:val="28"/>
        </w:rPr>
      </w:pPr>
      <w:bookmarkStart w:id="3" w:name="_Toc106312775"/>
      <w:r w:rsidRPr="00997B7F">
        <w:rPr>
          <w:rStyle w:val="a5"/>
          <w:color w:val="000000" w:themeColor="text1"/>
          <w:sz w:val="28"/>
          <w:szCs w:val="28"/>
        </w:rPr>
        <w:t>1.1. Определение и этиология заболевания.</w:t>
      </w:r>
      <w:bookmarkEnd w:id="3"/>
    </w:p>
    <w:p w:rsidR="0078652C" w:rsidRPr="00997B7F" w:rsidRDefault="0078652C" w:rsidP="00A15B83">
      <w:pPr>
        <w:pStyle w:val="a4"/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2507A">
        <w:rPr>
          <w:rStyle w:val="a5"/>
          <w:b w:val="0"/>
          <w:color w:val="000000" w:themeColor="text1"/>
          <w:sz w:val="28"/>
          <w:szCs w:val="28"/>
        </w:rPr>
        <w:t>Хронический пиелонефрит</w:t>
      </w:r>
      <w:r w:rsidRPr="00997B7F">
        <w:rPr>
          <w:color w:val="000000" w:themeColor="text1"/>
          <w:sz w:val="28"/>
          <w:szCs w:val="28"/>
        </w:rPr>
        <w:t> - прогрессирующее воспаление ткани и канальцев почек, вызывающее деструктивные изменения в чашечно-лоханочной системе и сморщивание почки. Заболевание характеризуется длительным латентным или рецидивирующим течением.</w:t>
      </w:r>
    </w:p>
    <w:p w:rsidR="0078652C" w:rsidRPr="00997B7F" w:rsidRDefault="0078652C" w:rsidP="00A15B83">
      <w:pPr>
        <w:pStyle w:val="a4"/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97B7F">
        <w:rPr>
          <w:color w:val="000000" w:themeColor="text1"/>
          <w:sz w:val="28"/>
          <w:szCs w:val="28"/>
        </w:rPr>
        <w:t xml:space="preserve">Хронический пиелонефрит обычно развивается как исход острого процесса. Переходу острого пиелонефрита в хронический способствуют факторы, приводящие к </w:t>
      </w:r>
      <w:proofErr w:type="spellStart"/>
      <w:r w:rsidRPr="00997B7F">
        <w:rPr>
          <w:color w:val="000000" w:themeColor="text1"/>
          <w:sz w:val="28"/>
          <w:szCs w:val="28"/>
        </w:rPr>
        <w:t>уростазу</w:t>
      </w:r>
      <w:proofErr w:type="spellEnd"/>
      <w:r w:rsidRPr="00997B7F">
        <w:rPr>
          <w:color w:val="000000" w:themeColor="text1"/>
          <w:sz w:val="28"/>
          <w:szCs w:val="28"/>
        </w:rPr>
        <w:t xml:space="preserve"> (дисплазия почечной паренхимы, пузырно-мочеточниковый рефлюкс), цистит, </w:t>
      </w:r>
      <w:proofErr w:type="spellStart"/>
      <w:r w:rsidRPr="00997B7F">
        <w:rPr>
          <w:color w:val="000000" w:themeColor="text1"/>
          <w:sz w:val="28"/>
          <w:szCs w:val="28"/>
        </w:rPr>
        <w:t>вульвовагинит</w:t>
      </w:r>
      <w:proofErr w:type="spellEnd"/>
      <w:r w:rsidRPr="00997B7F">
        <w:rPr>
          <w:color w:val="000000" w:themeColor="text1"/>
          <w:sz w:val="28"/>
          <w:szCs w:val="28"/>
        </w:rPr>
        <w:t xml:space="preserve">, изменённая реактивность организма ребёнка и неадекватное лечение острого пиелонефрита. </w:t>
      </w:r>
    </w:p>
    <w:p w:rsidR="0078652C" w:rsidRPr="00997B7F" w:rsidRDefault="0078652C" w:rsidP="00A15B83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Развитию патологического состояния способствуют такие факторы, как:</w:t>
      </w:r>
    </w:p>
    <w:p w:rsidR="0078652C" w:rsidRPr="00997B7F" w:rsidRDefault="00A15B83" w:rsidP="00A15B8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8652C"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Проблемы с регулярным и полноценным оттоком м</w:t>
      </w:r>
      <w:r w:rsidR="00CE6B5A"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очи на фоне мочекаменной </w:t>
      </w:r>
      <w:r w:rsidR="0078652C"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болезни</w:t>
      </w:r>
    </w:p>
    <w:p w:rsidR="0078652C" w:rsidRPr="00997B7F" w:rsidRDefault="00A15B83" w:rsidP="00A15B8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8652C"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Застой мочи при дисфункции (в том числе врожденной) мочевого пузыря</w:t>
      </w:r>
    </w:p>
    <w:p w:rsidR="0078652C" w:rsidRPr="00997B7F" w:rsidRDefault="00A15B83" w:rsidP="00A15B8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78652C"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Сахарный диабет</w:t>
      </w:r>
    </w:p>
    <w:p w:rsidR="0078652C" w:rsidRPr="00997B7F" w:rsidRDefault="00A15B83" w:rsidP="00A15B8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78652C"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Заболевания, сокращающие естественную защиту организма</w:t>
      </w:r>
    </w:p>
    <w:p w:rsidR="0078652C" w:rsidRPr="00997B7F" w:rsidRDefault="00A15B83" w:rsidP="00A15B8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78652C"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Синуситы и тонзиллиты</w:t>
      </w:r>
    </w:p>
    <w:p w:rsidR="0078652C" w:rsidRPr="00997B7F" w:rsidRDefault="00A15B83" w:rsidP="00A15B8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78652C"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Несоблюдение личной гигиены и др.</w:t>
      </w:r>
    </w:p>
    <w:p w:rsidR="0078652C" w:rsidRPr="00997B7F" w:rsidRDefault="00A15B83" w:rsidP="00A15B8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78652C"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младенцев патология нередко возникает при отказе от естественного вскармливания, воспалительных процессах при прорезывании зубов и остальных факторах, повышающих нагрузку на еще несформированный до конца и неокрепший иммунитет.</w:t>
      </w:r>
    </w:p>
    <w:p w:rsidR="00CE6B5A" w:rsidRPr="00997B7F" w:rsidRDefault="0078652C" w:rsidP="00A15B8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vertAlign w:val="subscript"/>
          <w:lang w:eastAsia="ru-RU"/>
        </w:rPr>
      </w:pPr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Ведущий этиологический фактор, провоцирующий развитие хронического пиелонефрита — бактериальная флора. Хронический пиелонефрит вызывается как одним видом микроорганизмов, так и </w:t>
      </w:r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микробными ассоциациями, когда при бактериологическом исследовании выделяется сразу несколько видов микроорганизмов.</w:t>
      </w:r>
    </w:p>
    <w:p w:rsidR="0078652C" w:rsidRPr="0078652C" w:rsidRDefault="0078652C" w:rsidP="00A15B8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возбудителей выделяют:</w:t>
      </w:r>
    </w:p>
    <w:p w:rsidR="00A15B83" w:rsidRPr="00997B7F" w:rsidRDefault="00A15B83" w:rsidP="00A15B8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Escherichia </w:t>
      </w:r>
      <w:proofErr w:type="spellStart"/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coli</w:t>
      </w:r>
      <w:proofErr w:type="spellEnd"/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(высевается у 75-95% пациентов);</w:t>
      </w:r>
    </w:p>
    <w:p w:rsidR="00A15B83" w:rsidRPr="00997B7F" w:rsidRDefault="00A15B83" w:rsidP="00A15B8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Staphylococcus </w:t>
      </w:r>
      <w:proofErr w:type="spellStart"/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saprophyticus</w:t>
      </w:r>
      <w:proofErr w:type="spellEnd"/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(определяется в 5-10% случаев);</w:t>
      </w:r>
    </w:p>
    <w:p w:rsidR="0078652C" w:rsidRPr="0078652C" w:rsidRDefault="00A15B83" w:rsidP="00A15B8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Klebsiella </w:t>
      </w:r>
      <w:proofErr w:type="spellStart"/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pneumoniae</w:t>
      </w:r>
      <w:proofErr w:type="spellEnd"/>
    </w:p>
    <w:p w:rsidR="0078652C" w:rsidRPr="0078652C" w:rsidRDefault="00A15B83" w:rsidP="00A15B8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Proteus </w:t>
      </w:r>
      <w:proofErr w:type="spellStart"/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mirabilis</w:t>
      </w:r>
      <w:proofErr w:type="spellEnd"/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грибки;</w:t>
      </w:r>
      <w:r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стафилококки;</w:t>
      </w:r>
      <w:r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синегнойная палочка.</w:t>
      </w:r>
    </w:p>
    <w:p w:rsidR="00CE6B5A" w:rsidRPr="00997B7F" w:rsidRDefault="00CE6B5A" w:rsidP="00A15B83">
      <w:pPr>
        <w:pStyle w:val="2"/>
        <w:spacing w:line="360" w:lineRule="auto"/>
        <w:rPr>
          <w:color w:val="000000" w:themeColor="text1"/>
          <w:sz w:val="28"/>
          <w:szCs w:val="28"/>
        </w:rPr>
      </w:pPr>
      <w:bookmarkStart w:id="4" w:name="_Toc106312776"/>
      <w:r w:rsidRPr="00997B7F">
        <w:rPr>
          <w:color w:val="000000" w:themeColor="text1"/>
          <w:sz w:val="28"/>
          <w:szCs w:val="28"/>
        </w:rPr>
        <w:t>1.2. Патогенез заболевания.</w:t>
      </w:r>
      <w:bookmarkEnd w:id="4"/>
    </w:p>
    <w:p w:rsidR="0078652C" w:rsidRPr="00997B7F" w:rsidRDefault="0078652C" w:rsidP="00A15B83">
      <w:pPr>
        <w:pStyle w:val="a4"/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97B7F">
        <w:rPr>
          <w:color w:val="000000" w:themeColor="text1"/>
          <w:sz w:val="28"/>
          <w:szCs w:val="28"/>
        </w:rPr>
        <w:t>Механизм развития хронического пиелонефрита связан с проникновением возбудителей в почечно-лоханочную систему и интерстициальную ткань. В результате этого развивается первичная атака в виде острого пиелонефрита.</w:t>
      </w:r>
    </w:p>
    <w:p w:rsidR="0078652C" w:rsidRPr="00997B7F" w:rsidRDefault="0078652C" w:rsidP="00A15B83">
      <w:pPr>
        <w:pStyle w:val="a4"/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97B7F">
        <w:rPr>
          <w:color w:val="000000" w:themeColor="text1"/>
          <w:sz w:val="28"/>
          <w:szCs w:val="28"/>
        </w:rPr>
        <w:t>Неадекватная антибиотикотерапия, несоблюдение пациентом всех врачебных рекомендаций приводят к тому, что часть бактерий переходит в неактивную форму, но остаётся в почках. В дальнейшем любой провоцирующий фактор приводит к их активизации и повторному воспалению.</w:t>
      </w:r>
    </w:p>
    <w:p w:rsidR="0078652C" w:rsidRPr="00997B7F" w:rsidRDefault="0078652C" w:rsidP="00A15B83">
      <w:pPr>
        <w:pStyle w:val="a4"/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97B7F">
        <w:rPr>
          <w:color w:val="000000" w:themeColor="text1"/>
          <w:sz w:val="28"/>
          <w:szCs w:val="28"/>
        </w:rPr>
        <w:t>Частое воспаление в почках становится причиной изменения структуры почечной ткани — отмирают канальцы и нефроны, они замещаются нефункциональной соединительной тканью.</w:t>
      </w:r>
    </w:p>
    <w:p w:rsidR="0078652C" w:rsidRPr="00997B7F" w:rsidRDefault="0078652C" w:rsidP="00A15B83">
      <w:pPr>
        <w:pStyle w:val="a4"/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97B7F">
        <w:rPr>
          <w:color w:val="000000" w:themeColor="text1"/>
          <w:sz w:val="28"/>
          <w:szCs w:val="28"/>
        </w:rPr>
        <w:t>Массивное воспаление и частые рецидивы приближают развитие почечной недостаточности.</w:t>
      </w:r>
    </w:p>
    <w:p w:rsidR="0078652C" w:rsidRPr="00997B7F" w:rsidRDefault="008362A0" w:rsidP="00A15B83">
      <w:pPr>
        <w:pStyle w:val="2"/>
        <w:spacing w:line="360" w:lineRule="auto"/>
        <w:rPr>
          <w:color w:val="000000" w:themeColor="text1"/>
          <w:sz w:val="28"/>
          <w:szCs w:val="28"/>
        </w:rPr>
      </w:pPr>
      <w:bookmarkStart w:id="5" w:name="_Toc106312777"/>
      <w:r w:rsidRPr="00997B7F">
        <w:rPr>
          <w:color w:val="000000" w:themeColor="text1"/>
          <w:sz w:val="28"/>
          <w:szCs w:val="28"/>
        </w:rPr>
        <w:t>1.3. Классификация и стадии хронического пиелонефрита.</w:t>
      </w:r>
      <w:bookmarkEnd w:id="5"/>
    </w:p>
    <w:p w:rsidR="00A15B83" w:rsidRPr="00997B7F" w:rsidRDefault="008362A0" w:rsidP="00A15B8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6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Ключевой критерий классификации хронического пиелонефрита — первичность поражения почек. На основании этого признака выделяют:</w:t>
      </w:r>
      <w:r w:rsidR="00A15B83"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</w:t>
      </w:r>
      <w:r w:rsidR="00997B7F"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6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Первичный хронический пиелонефрит — формируется в </w:t>
      </w:r>
      <w:proofErr w:type="spellStart"/>
      <w:r w:rsidRPr="00836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интактной</w:t>
      </w:r>
      <w:proofErr w:type="spellEnd"/>
      <w:r w:rsidRPr="00836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есть не затронутой иным </w:t>
      </w:r>
      <w:r w:rsidR="00A15B83"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патологическим процессом, почке.</w:t>
      </w:r>
    </w:p>
    <w:p w:rsidR="008362A0" w:rsidRPr="008362A0" w:rsidRDefault="00A15B83" w:rsidP="00A15B8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8362A0" w:rsidRPr="00836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Вторичный хронический пиелонефрит — развивается на фоне патологических состояний, которые нарушают </w:t>
      </w:r>
      <w:proofErr w:type="spellStart"/>
      <w:r w:rsidR="008362A0" w:rsidRPr="00836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уродинамику</w:t>
      </w:r>
      <w:proofErr w:type="spellEnd"/>
      <w:r w:rsidR="008362A0" w:rsidRPr="00836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62A0" w:rsidRPr="008362A0" w:rsidRDefault="008362A0" w:rsidP="00A15B8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6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распространённости пиелонефрит бывает одно- и двусторонним, а также тотальным (захватывает всю почку) и сегментарным — поражена лишь часть почки.</w:t>
      </w:r>
    </w:p>
    <w:p w:rsidR="008362A0" w:rsidRPr="008362A0" w:rsidRDefault="008362A0" w:rsidP="00A15B8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6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преобладанию того или иного симптома различают гипертоническую, </w:t>
      </w:r>
      <w:proofErr w:type="spellStart"/>
      <w:r w:rsidRPr="00836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азотемическую</w:t>
      </w:r>
      <w:proofErr w:type="spellEnd"/>
      <w:r w:rsidRPr="00836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анемическую разновидности пиелонефрита.</w:t>
      </w:r>
    </w:p>
    <w:p w:rsidR="00997B7F" w:rsidRPr="00997B7F" w:rsidRDefault="008362A0" w:rsidP="00997B7F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6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 выраженности воспаления хронический пиелонефрит имеет три фазы:</w:t>
      </w:r>
    </w:p>
    <w:p w:rsidR="008362A0" w:rsidRPr="008362A0" w:rsidRDefault="00997B7F" w:rsidP="00997B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8362A0" w:rsidRPr="00836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Активное воспаление — характеризуется максимальными воспалительными изменениями в ткани почек и связанными </w:t>
      </w:r>
      <w:proofErr w:type="gramStart"/>
      <w:r w:rsidR="008362A0" w:rsidRPr="00836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этим симптомами</w:t>
      </w:r>
      <w:proofErr w:type="gramEnd"/>
      <w:r w:rsidR="008362A0" w:rsidRPr="00836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62A0" w:rsidRPr="008362A0" w:rsidRDefault="00997B7F" w:rsidP="00997B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8362A0" w:rsidRPr="00836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Латентное воспаление — проявляется минимальными симптомами.</w:t>
      </w:r>
    </w:p>
    <w:p w:rsidR="008362A0" w:rsidRPr="00997B7F" w:rsidRDefault="00997B7F" w:rsidP="00997B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8362A0" w:rsidRPr="00836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Ремиссия или клиническое выздоровление — проявляется отсутствием какой-либо симптоматики и нормальными показателями лабораторных исследований.</w:t>
      </w:r>
    </w:p>
    <w:p w:rsidR="008362A0" w:rsidRPr="00997B7F" w:rsidRDefault="008362A0" w:rsidP="00A15B8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B7F">
        <w:rPr>
          <w:rFonts w:ascii="Times New Roman" w:hAnsi="Times New Roman" w:cs="Times New Roman"/>
          <w:color w:val="000000" w:themeColor="text1"/>
          <w:sz w:val="28"/>
          <w:szCs w:val="28"/>
        </w:rPr>
        <w:t>Гистологическое исследование почек пациентов позволило определить стадии хронического пиелонефрита.</w:t>
      </w:r>
    </w:p>
    <w:p w:rsidR="008362A0" w:rsidRPr="00997B7F" w:rsidRDefault="00997B7F" w:rsidP="00997B7F">
      <w:pPr>
        <w:pStyle w:val="a4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997B7F">
        <w:rPr>
          <w:color w:val="000000" w:themeColor="text1"/>
          <w:sz w:val="28"/>
          <w:szCs w:val="28"/>
        </w:rPr>
        <w:t xml:space="preserve">1. </w:t>
      </w:r>
      <w:r w:rsidR="008362A0" w:rsidRPr="00997B7F">
        <w:rPr>
          <w:color w:val="000000" w:themeColor="text1"/>
          <w:sz w:val="28"/>
          <w:szCs w:val="28"/>
        </w:rPr>
        <w:t>На </w:t>
      </w:r>
      <w:r w:rsidR="008362A0" w:rsidRPr="00997B7F">
        <w:rPr>
          <w:rStyle w:val="a5"/>
          <w:b w:val="0"/>
          <w:bCs w:val="0"/>
          <w:color w:val="000000" w:themeColor="text1"/>
          <w:sz w:val="28"/>
          <w:szCs w:val="28"/>
        </w:rPr>
        <w:t>I стадии</w:t>
      </w:r>
      <w:r w:rsidR="008362A0" w:rsidRPr="00997B7F">
        <w:rPr>
          <w:color w:val="000000" w:themeColor="text1"/>
          <w:sz w:val="28"/>
          <w:szCs w:val="28"/>
        </w:rPr>
        <w:t xml:space="preserve"> (a) в почках отмечается выраженная инфильтрация </w:t>
      </w:r>
      <w:proofErr w:type="spellStart"/>
      <w:r w:rsidR="008362A0" w:rsidRPr="00997B7F">
        <w:rPr>
          <w:color w:val="000000" w:themeColor="text1"/>
          <w:sz w:val="28"/>
          <w:szCs w:val="28"/>
        </w:rPr>
        <w:t>интерстиция</w:t>
      </w:r>
      <w:proofErr w:type="spellEnd"/>
      <w:r w:rsidR="008362A0" w:rsidRPr="00997B7F">
        <w:rPr>
          <w:color w:val="000000" w:themeColor="text1"/>
          <w:sz w:val="28"/>
          <w:szCs w:val="28"/>
        </w:rPr>
        <w:t xml:space="preserve"> почки лейкоцитами, а также незначительные атрофические процессы, затрагивающие собирательные канальцы.</w:t>
      </w:r>
    </w:p>
    <w:p w:rsidR="008362A0" w:rsidRPr="00997B7F" w:rsidRDefault="00997B7F" w:rsidP="00997B7F">
      <w:pPr>
        <w:pStyle w:val="a4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997B7F">
        <w:rPr>
          <w:rStyle w:val="a5"/>
          <w:b w:val="0"/>
          <w:bCs w:val="0"/>
          <w:color w:val="000000" w:themeColor="text1"/>
          <w:sz w:val="28"/>
          <w:szCs w:val="28"/>
        </w:rPr>
        <w:lastRenderedPageBreak/>
        <w:t>2.</w:t>
      </w:r>
      <w:r w:rsidR="008362A0" w:rsidRPr="00997B7F">
        <w:rPr>
          <w:rStyle w:val="a5"/>
          <w:b w:val="0"/>
          <w:bCs w:val="0"/>
          <w:color w:val="000000" w:themeColor="text1"/>
          <w:sz w:val="28"/>
          <w:szCs w:val="28"/>
        </w:rPr>
        <w:t>II стадия</w:t>
      </w:r>
      <w:r w:rsidR="008362A0" w:rsidRPr="00997B7F">
        <w:rPr>
          <w:color w:val="000000" w:themeColor="text1"/>
          <w:sz w:val="28"/>
          <w:szCs w:val="28"/>
        </w:rPr>
        <w:t xml:space="preserve"> (b) характеризуется </w:t>
      </w:r>
      <w:proofErr w:type="spellStart"/>
      <w:r w:rsidR="008362A0" w:rsidRPr="00997B7F">
        <w:rPr>
          <w:color w:val="000000" w:themeColor="text1"/>
          <w:sz w:val="28"/>
          <w:szCs w:val="28"/>
        </w:rPr>
        <w:t>гиалинизацией</w:t>
      </w:r>
      <w:proofErr w:type="spellEnd"/>
      <w:r w:rsidR="008362A0" w:rsidRPr="00997B7F">
        <w:rPr>
          <w:color w:val="000000" w:themeColor="text1"/>
          <w:sz w:val="28"/>
          <w:szCs w:val="28"/>
        </w:rPr>
        <w:t xml:space="preserve"> (химическими изменениями) части клубочков, начинающимся разрастанием соединительной ткани.</w:t>
      </w:r>
    </w:p>
    <w:p w:rsidR="008362A0" w:rsidRPr="00997B7F" w:rsidRDefault="00997B7F" w:rsidP="00997B7F">
      <w:pPr>
        <w:pStyle w:val="a4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997B7F">
        <w:rPr>
          <w:color w:val="000000" w:themeColor="text1"/>
          <w:sz w:val="28"/>
          <w:szCs w:val="28"/>
        </w:rPr>
        <w:t>3.</w:t>
      </w:r>
      <w:r w:rsidR="008362A0" w:rsidRPr="00997B7F">
        <w:rPr>
          <w:color w:val="000000" w:themeColor="text1"/>
          <w:sz w:val="28"/>
          <w:szCs w:val="28"/>
        </w:rPr>
        <w:t>На </w:t>
      </w:r>
      <w:r w:rsidR="008362A0" w:rsidRPr="00997B7F">
        <w:rPr>
          <w:rStyle w:val="a5"/>
          <w:b w:val="0"/>
          <w:bCs w:val="0"/>
          <w:color w:val="000000" w:themeColor="text1"/>
          <w:sz w:val="28"/>
          <w:szCs w:val="28"/>
        </w:rPr>
        <w:t>III стадии</w:t>
      </w:r>
      <w:r w:rsidR="008362A0" w:rsidRPr="00997B7F">
        <w:rPr>
          <w:color w:val="000000" w:themeColor="text1"/>
          <w:sz w:val="28"/>
          <w:szCs w:val="28"/>
        </w:rPr>
        <w:t xml:space="preserve"> (c) </w:t>
      </w:r>
      <w:proofErr w:type="spellStart"/>
      <w:r w:rsidR="008362A0" w:rsidRPr="00997B7F">
        <w:rPr>
          <w:color w:val="000000" w:themeColor="text1"/>
          <w:sz w:val="28"/>
          <w:szCs w:val="28"/>
        </w:rPr>
        <w:t>гиалинизирована</w:t>
      </w:r>
      <w:proofErr w:type="spellEnd"/>
      <w:r w:rsidR="008362A0" w:rsidRPr="00997B7F">
        <w:rPr>
          <w:color w:val="000000" w:themeColor="text1"/>
          <w:sz w:val="28"/>
          <w:szCs w:val="28"/>
        </w:rPr>
        <w:t xml:space="preserve"> львиная доля клубочков, </w:t>
      </w:r>
      <w:proofErr w:type="spellStart"/>
      <w:r w:rsidR="008362A0" w:rsidRPr="00997B7F">
        <w:rPr>
          <w:color w:val="000000" w:themeColor="text1"/>
          <w:sz w:val="28"/>
          <w:szCs w:val="28"/>
        </w:rPr>
        <w:t>склерозирована</w:t>
      </w:r>
      <w:proofErr w:type="spellEnd"/>
      <w:r w:rsidR="008362A0" w:rsidRPr="00997B7F">
        <w:rPr>
          <w:color w:val="000000" w:themeColor="text1"/>
          <w:sz w:val="28"/>
          <w:szCs w:val="28"/>
        </w:rPr>
        <w:t xml:space="preserve"> значительная часть почечной ткани, а также многие мелкие кровеносные сосуды.</w:t>
      </w:r>
    </w:p>
    <w:p w:rsidR="0078652C" w:rsidRPr="00997B7F" w:rsidRDefault="00997B7F" w:rsidP="00997B7F">
      <w:pPr>
        <w:pStyle w:val="a4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997B7F">
        <w:rPr>
          <w:color w:val="000000" w:themeColor="text1"/>
          <w:sz w:val="28"/>
          <w:szCs w:val="28"/>
        </w:rPr>
        <w:t>4.</w:t>
      </w:r>
      <w:r w:rsidR="008362A0" w:rsidRPr="00997B7F">
        <w:rPr>
          <w:color w:val="000000" w:themeColor="text1"/>
          <w:sz w:val="28"/>
          <w:szCs w:val="28"/>
        </w:rPr>
        <w:t>На </w:t>
      </w:r>
      <w:r w:rsidR="008362A0" w:rsidRPr="00997B7F">
        <w:rPr>
          <w:rStyle w:val="a5"/>
          <w:b w:val="0"/>
          <w:bCs w:val="0"/>
          <w:color w:val="000000" w:themeColor="text1"/>
          <w:sz w:val="28"/>
          <w:szCs w:val="28"/>
        </w:rPr>
        <w:t>IV стадии</w:t>
      </w:r>
      <w:r w:rsidR="008362A0" w:rsidRPr="00997B7F">
        <w:rPr>
          <w:color w:val="000000" w:themeColor="text1"/>
          <w:sz w:val="28"/>
          <w:szCs w:val="28"/>
        </w:rPr>
        <w:t xml:space="preserve"> (d) отмечаются выраженные рубцово-склеротические изменения </w:t>
      </w:r>
      <w:proofErr w:type="spellStart"/>
      <w:r w:rsidR="008362A0" w:rsidRPr="00997B7F">
        <w:rPr>
          <w:color w:val="000000" w:themeColor="text1"/>
          <w:sz w:val="28"/>
          <w:szCs w:val="28"/>
        </w:rPr>
        <w:t>интерстиция</w:t>
      </w:r>
      <w:proofErr w:type="spellEnd"/>
      <w:r w:rsidR="008362A0" w:rsidRPr="00997B7F">
        <w:rPr>
          <w:color w:val="000000" w:themeColor="text1"/>
          <w:sz w:val="28"/>
          <w:szCs w:val="28"/>
        </w:rPr>
        <w:t>, что проявляется сморщиванием почки — её поверхность приобретает мелкобугристый характер.</w:t>
      </w:r>
      <w:bookmarkStart w:id="6" w:name="h2_5"/>
      <w:bookmarkEnd w:id="6"/>
      <w:r w:rsidR="00D651F8">
        <w:rPr>
          <w:color w:val="000000" w:themeColor="text1"/>
          <w:sz w:val="28"/>
          <w:szCs w:val="28"/>
        </w:rPr>
        <w:t xml:space="preserve"> </w:t>
      </w:r>
      <w:proofErr w:type="gramStart"/>
      <w:r w:rsidR="00D651F8">
        <w:rPr>
          <w:color w:val="000000" w:themeColor="text1"/>
          <w:sz w:val="28"/>
          <w:szCs w:val="28"/>
        </w:rPr>
        <w:t>( См.</w:t>
      </w:r>
      <w:proofErr w:type="gramEnd"/>
      <w:r w:rsidR="00D651F8">
        <w:rPr>
          <w:color w:val="000000" w:themeColor="text1"/>
          <w:sz w:val="28"/>
          <w:szCs w:val="28"/>
        </w:rPr>
        <w:t xml:space="preserve"> приложение А)</w:t>
      </w:r>
    </w:p>
    <w:p w:rsidR="0078652C" w:rsidRPr="00997B7F" w:rsidRDefault="008362A0" w:rsidP="00997B7F">
      <w:pPr>
        <w:pStyle w:val="2"/>
        <w:spacing w:line="360" w:lineRule="auto"/>
        <w:jc w:val="both"/>
        <w:rPr>
          <w:color w:val="000000" w:themeColor="text1"/>
          <w:sz w:val="28"/>
          <w:szCs w:val="28"/>
        </w:rPr>
      </w:pPr>
      <w:bookmarkStart w:id="7" w:name="_Toc106312778"/>
      <w:r w:rsidRPr="00997B7F">
        <w:rPr>
          <w:color w:val="000000" w:themeColor="text1"/>
          <w:sz w:val="28"/>
          <w:szCs w:val="28"/>
        </w:rPr>
        <w:t xml:space="preserve">1.4. </w:t>
      </w:r>
      <w:r w:rsidR="0078652C" w:rsidRPr="00997B7F">
        <w:rPr>
          <w:color w:val="000000" w:themeColor="text1"/>
          <w:sz w:val="28"/>
          <w:szCs w:val="28"/>
        </w:rPr>
        <w:t>Клиническая картина</w:t>
      </w:r>
      <w:r w:rsidRPr="00997B7F">
        <w:rPr>
          <w:color w:val="000000" w:themeColor="text1"/>
          <w:sz w:val="28"/>
          <w:szCs w:val="28"/>
        </w:rPr>
        <w:t xml:space="preserve"> хронического пиелонефрита.</w:t>
      </w:r>
      <w:bookmarkEnd w:id="7"/>
    </w:p>
    <w:p w:rsidR="0078652C" w:rsidRPr="0078652C" w:rsidRDefault="0078652C" w:rsidP="00A15B8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Клинические проявления заболевания менее выраженные, чем при остром пиелонефрите, и зависят как от этиологии и патогенетической сущности патологического процесса (первичный, вторичный), так и от особенностей течения (</w:t>
      </w:r>
      <w:proofErr w:type="spellStart"/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манифестное</w:t>
      </w:r>
      <w:proofErr w:type="spellEnd"/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рецидивами или латентное).</w:t>
      </w:r>
    </w:p>
    <w:p w:rsidR="0078652C" w:rsidRPr="0078652C" w:rsidRDefault="00997B7F" w:rsidP="00997B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манифестном</w:t>
      </w:r>
      <w:proofErr w:type="spellEnd"/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рецидивами течении хронического пиелонефрита периодически повторяющиеся эпизоды обострений чередуются с более или менее продолжительными бессимптомными периодами. Рецидивы часто бывают спровоцированы интеркуррентными заболеваниями (обычно ОРВИ). Во время рецидива симптомы заболевания включают лихорадку, озноб, боли в животе (чаще, чем в пояснице), дизурию, воспалительные изменения периферической крови, характерные изменения в моче, бактериурию. Вне обострения симптоматика довольно скудная. У некоторых детей отмечают быструю утомляемость, головную боль, бледность кожных покровов и видимых слизистых оболочек, </w:t>
      </w:r>
      <w:proofErr w:type="spellStart"/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астенизацию</w:t>
      </w:r>
      <w:proofErr w:type="spellEnd"/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отражает хроническую интоксикацию. Изменения в моче в этот период становятся менее отчётливыми, количество лейкоцитов в осадке существенно уменьшается, бактериурия часто отсутствует.</w:t>
      </w:r>
    </w:p>
    <w:p w:rsidR="0078652C" w:rsidRPr="0078652C" w:rsidRDefault="00997B7F" w:rsidP="00997B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</w:t>
      </w:r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латентном течении хронического пиелонефрита клинические проявления отсутствуют, но обнаруживают изменения в моче (</w:t>
      </w:r>
      <w:proofErr w:type="spellStart"/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лейкоцитурию</w:t>
      </w:r>
      <w:proofErr w:type="spellEnd"/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бактериурию). Диагноз ставят при случайном выявлении </w:t>
      </w:r>
      <w:proofErr w:type="spellStart"/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лейкоцитурии</w:t>
      </w:r>
      <w:proofErr w:type="spellEnd"/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иногда и бактериурии, у детей, проходящих обследование с профилактической или иной целью. Однако и в подобных случаях тщательное наблюдение за ребёнком позволяет обнаружить признаки хронической интоксикации.</w:t>
      </w:r>
      <w:r w:rsidR="007C1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Б).</w:t>
      </w:r>
    </w:p>
    <w:p w:rsidR="0078652C" w:rsidRPr="00997B7F" w:rsidRDefault="008362A0" w:rsidP="00997B7F">
      <w:pPr>
        <w:pStyle w:val="2"/>
        <w:spacing w:line="360" w:lineRule="auto"/>
        <w:jc w:val="both"/>
        <w:rPr>
          <w:color w:val="000000" w:themeColor="text1"/>
          <w:sz w:val="28"/>
          <w:szCs w:val="28"/>
        </w:rPr>
      </w:pPr>
      <w:bookmarkStart w:id="8" w:name="_Toc106312779"/>
      <w:r w:rsidRPr="00997B7F">
        <w:rPr>
          <w:color w:val="000000" w:themeColor="text1"/>
          <w:sz w:val="28"/>
          <w:szCs w:val="28"/>
        </w:rPr>
        <w:t xml:space="preserve">1.5. </w:t>
      </w:r>
      <w:r w:rsidR="0078652C" w:rsidRPr="00997B7F">
        <w:rPr>
          <w:color w:val="000000" w:themeColor="text1"/>
          <w:sz w:val="28"/>
          <w:szCs w:val="28"/>
        </w:rPr>
        <w:t>Диагностика</w:t>
      </w:r>
      <w:r w:rsidRPr="00997B7F">
        <w:rPr>
          <w:color w:val="000000" w:themeColor="text1"/>
          <w:sz w:val="28"/>
          <w:szCs w:val="28"/>
        </w:rPr>
        <w:t xml:space="preserve"> заболевания.</w:t>
      </w:r>
      <w:bookmarkEnd w:id="8"/>
    </w:p>
    <w:p w:rsidR="0078652C" w:rsidRPr="0078652C" w:rsidRDefault="0078652C" w:rsidP="00A15B8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Диагностика хронического пиелонефрита нередко затруднительна, особенно в случаях его латентного течения. В связи со скудостью изменений в осадке мочи анализы необходимо повторять, используя количественные методы подсчёта форменных элементов (пробы Каковского-</w:t>
      </w:r>
      <w:proofErr w:type="spellStart"/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Аддиса</w:t>
      </w:r>
      <w:proofErr w:type="spellEnd"/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Нечипоренко). При необходимости прибегают и к провокационным пробам (например, используют </w:t>
      </w:r>
      <w:proofErr w:type="spellStart"/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преднизолоновый</w:t>
      </w:r>
      <w:proofErr w:type="spellEnd"/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тест). Весьма информативны рентгенологические и радиологические методы обследования больных.</w:t>
      </w:r>
    </w:p>
    <w:p w:rsidR="0078652C" w:rsidRPr="0078652C" w:rsidRDefault="00997B7F" w:rsidP="00997B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помощи экскреторной урографии можно уточнить размеры, контуры, расположение и подвижность почек, состояние чашечно-лоханочной системы, мочеточников, мочевого пузыря, а также рассчитать </w:t>
      </w:r>
      <w:proofErr w:type="spellStart"/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ренокортикальный</w:t>
      </w:r>
      <w:proofErr w:type="spellEnd"/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индекс и определить соответствие площади почек возрасту ребёнка.</w:t>
      </w:r>
    </w:p>
    <w:p w:rsidR="0078652C" w:rsidRPr="0078652C" w:rsidRDefault="00997B7F" w:rsidP="00997B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Микционная </w:t>
      </w:r>
      <w:proofErr w:type="spellStart"/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цистоуретрография</w:t>
      </w:r>
      <w:proofErr w:type="spellEnd"/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исключить или подтвердить наличие рефлюкса, </w:t>
      </w:r>
      <w:proofErr w:type="spellStart"/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инфравезикальной</w:t>
      </w:r>
      <w:proofErr w:type="spellEnd"/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обструкции и получить представление о форме и величине мочевого пузыря, состоянии мочеиспускательного канала, наличии дивертикулов и камней.</w:t>
      </w:r>
    </w:p>
    <w:p w:rsidR="0078652C" w:rsidRPr="0078652C" w:rsidRDefault="00997B7F" w:rsidP="00997B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цистоскопии определяют характер изменений слизистой оболочки мочевого пузыря, аномалии его развития, расположение и форму устьев мочеточников.</w:t>
      </w:r>
    </w:p>
    <w:p w:rsidR="0078652C" w:rsidRPr="0078652C" w:rsidRDefault="00997B7F" w:rsidP="00997B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</w:t>
      </w:r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Радиоизотопная </w:t>
      </w:r>
      <w:proofErr w:type="spellStart"/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нефрография</w:t>
      </w:r>
      <w:proofErr w:type="spellEnd"/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выявить преимущественно одностороннее нарушение секреции и экскреции изотопа проксимальными канальцами, снижение почечного </w:t>
      </w:r>
      <w:proofErr w:type="spellStart"/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плазмотока</w:t>
      </w:r>
      <w:proofErr w:type="spellEnd"/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652C" w:rsidRPr="0078652C" w:rsidRDefault="00997B7F" w:rsidP="00997B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Динамическая </w:t>
      </w:r>
      <w:proofErr w:type="spellStart"/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нефросцинтиграфия</w:t>
      </w:r>
      <w:proofErr w:type="spellEnd"/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получить информацию о состоянии функционирующей паренхимы почек.</w:t>
      </w:r>
    </w:p>
    <w:p w:rsidR="0078652C" w:rsidRPr="0078652C" w:rsidRDefault="00997B7F" w:rsidP="00997B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78652C" w:rsidRPr="007865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Общий анализ мочи</w:t>
      </w:r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Основным показателем патологического процесса является резкое увеличение лейкоцитов. Также повышаются показатели эритроцитов, в моче обнаруживаются бактерии и другие включения</w:t>
      </w:r>
    </w:p>
    <w:p w:rsidR="0078652C" w:rsidRPr="0078652C" w:rsidRDefault="00997B7F" w:rsidP="00997B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0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7.</w:t>
      </w:r>
      <w:r w:rsidR="0078652C" w:rsidRPr="007865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Накопительные пробы мочи</w:t>
      </w:r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Они также свидетельствуют о наличии инфекции повышением показателей лейкоцитов</w:t>
      </w:r>
    </w:p>
    <w:p w:rsidR="0078652C" w:rsidRPr="0078652C" w:rsidRDefault="00997B7F" w:rsidP="00997B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0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8.</w:t>
      </w:r>
      <w:r w:rsidR="0078652C" w:rsidRPr="007865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Посев на стерильность</w:t>
      </w:r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Данное исследование проводится для определения причин возникновения патологии (конкретного микроорганизма)</w:t>
      </w:r>
    </w:p>
    <w:p w:rsidR="0078652C" w:rsidRPr="0078652C" w:rsidRDefault="00997B7F" w:rsidP="00997B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0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9.</w:t>
      </w:r>
      <w:r w:rsidR="0078652C" w:rsidRPr="007865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Общий анализ крови</w:t>
      </w:r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 развитии инфекции свидетельствует повышение показателей лейкоцитов. Благодаря анализу крови можно выявить и анемию</w:t>
      </w:r>
    </w:p>
    <w:p w:rsidR="0078652C" w:rsidRPr="0078652C" w:rsidRDefault="00997B7F" w:rsidP="00997B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0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10.</w:t>
      </w:r>
      <w:r w:rsidR="0078652C" w:rsidRPr="007865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Биохимический анализ крови</w:t>
      </w:r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Диагностика позволяет определить снижение уровня белка, повышение показателей мочевины и </w:t>
      </w:r>
      <w:proofErr w:type="spellStart"/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креатинина</w:t>
      </w:r>
      <w:proofErr w:type="spellEnd"/>
    </w:p>
    <w:p w:rsidR="0078652C" w:rsidRPr="00997B7F" w:rsidRDefault="008362A0" w:rsidP="00997B7F">
      <w:pPr>
        <w:pStyle w:val="2"/>
        <w:spacing w:line="360" w:lineRule="auto"/>
        <w:rPr>
          <w:color w:val="000000" w:themeColor="text1"/>
          <w:sz w:val="28"/>
          <w:szCs w:val="28"/>
        </w:rPr>
      </w:pPr>
      <w:bookmarkStart w:id="9" w:name="_Toc106312780"/>
      <w:r w:rsidRPr="00997B7F">
        <w:rPr>
          <w:color w:val="000000" w:themeColor="text1"/>
          <w:sz w:val="28"/>
          <w:szCs w:val="28"/>
        </w:rPr>
        <w:t>1.6.</w:t>
      </w:r>
      <w:r w:rsidR="0072507A">
        <w:rPr>
          <w:color w:val="000000" w:themeColor="text1"/>
          <w:sz w:val="28"/>
          <w:szCs w:val="28"/>
        </w:rPr>
        <w:t xml:space="preserve"> </w:t>
      </w:r>
      <w:r w:rsidR="0078652C" w:rsidRPr="00997B7F">
        <w:rPr>
          <w:color w:val="000000" w:themeColor="text1"/>
          <w:sz w:val="28"/>
          <w:szCs w:val="28"/>
        </w:rPr>
        <w:t>Лечение</w:t>
      </w:r>
      <w:r w:rsidRPr="00997B7F">
        <w:rPr>
          <w:color w:val="000000" w:themeColor="text1"/>
          <w:sz w:val="28"/>
          <w:szCs w:val="28"/>
        </w:rPr>
        <w:t xml:space="preserve"> заболевания.</w:t>
      </w:r>
      <w:bookmarkEnd w:id="9"/>
    </w:p>
    <w:p w:rsidR="008362A0" w:rsidRPr="00997B7F" w:rsidRDefault="008362A0" w:rsidP="00A15B83">
      <w:pPr>
        <w:pStyle w:val="a4"/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97B7F">
        <w:rPr>
          <w:color w:val="000000" w:themeColor="text1"/>
          <w:sz w:val="28"/>
          <w:szCs w:val="28"/>
        </w:rPr>
        <w:t>Лечебные мероприятия при хроническом пиелонефрите включают как медикаментозные средства, так и немедикаментозные способы терапии. Объём и тактика лечения определяются национальным стандартом, разработанным Российским обществом урологов и утверждённым Минздравом.</w:t>
      </w:r>
    </w:p>
    <w:p w:rsidR="00997B7F" w:rsidRPr="00997B7F" w:rsidRDefault="00997B7F" w:rsidP="00A15B83">
      <w:pPr>
        <w:pStyle w:val="a4"/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97B7F">
        <w:rPr>
          <w:color w:val="000000" w:themeColor="text1"/>
          <w:sz w:val="28"/>
          <w:szCs w:val="28"/>
        </w:rPr>
        <w:t>Немедикаментозная терапия.</w:t>
      </w:r>
    </w:p>
    <w:p w:rsidR="008362A0" w:rsidRPr="00997B7F" w:rsidRDefault="008362A0" w:rsidP="00997B7F">
      <w:pPr>
        <w:pStyle w:val="a4"/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97B7F">
        <w:rPr>
          <w:color w:val="000000" w:themeColor="text1"/>
          <w:sz w:val="28"/>
          <w:szCs w:val="28"/>
        </w:rPr>
        <w:lastRenderedPageBreak/>
        <w:t xml:space="preserve">Пациентам с хроническим пиелонефритом рекомендуется потреблять достаточное количество жидкости, чтобы поддерживать диурез (объём мочи) на адекватном уровне. В день следует выпивать не менее двух литров жидкости. Предпочтение отдаётся витаминизированным </w:t>
      </w:r>
      <w:proofErr w:type="spellStart"/>
      <w:r w:rsidRPr="00997B7F">
        <w:rPr>
          <w:color w:val="000000" w:themeColor="text1"/>
          <w:sz w:val="28"/>
          <w:szCs w:val="28"/>
        </w:rPr>
        <w:t>ягодно</w:t>
      </w:r>
      <w:proofErr w:type="spellEnd"/>
      <w:r w:rsidRPr="00997B7F">
        <w:rPr>
          <w:color w:val="000000" w:themeColor="text1"/>
          <w:sz w:val="28"/>
          <w:szCs w:val="28"/>
        </w:rPr>
        <w:t>-травяным отварам с мочегонным эффектом (брусничный, клюквенный морс или чай). Исключение — больные с артериальной гипертонией, так как у этой категории пациентов количество жидкости следует ограничивать до одного литра в сутки.</w:t>
      </w:r>
      <w:r w:rsidR="00997B7F" w:rsidRPr="00997B7F">
        <w:rPr>
          <w:color w:val="000000" w:themeColor="text1"/>
          <w:sz w:val="28"/>
          <w:szCs w:val="28"/>
        </w:rPr>
        <w:t xml:space="preserve"> </w:t>
      </w:r>
      <w:r w:rsidRPr="00997B7F">
        <w:rPr>
          <w:color w:val="000000" w:themeColor="text1"/>
          <w:sz w:val="28"/>
          <w:szCs w:val="28"/>
        </w:rPr>
        <w:t>Необходимо избегать воздействия любых провоцирующих факторов, в период обострения предписан охранительный режим</w:t>
      </w:r>
      <w:r w:rsidR="00A15B83" w:rsidRPr="00997B7F">
        <w:rPr>
          <w:color w:val="000000" w:themeColor="text1"/>
          <w:sz w:val="28"/>
          <w:szCs w:val="28"/>
        </w:rPr>
        <w:t xml:space="preserve">. </w:t>
      </w:r>
    </w:p>
    <w:p w:rsidR="00997B7F" w:rsidRPr="00997B7F" w:rsidRDefault="00997B7F" w:rsidP="00A15B83">
      <w:pPr>
        <w:pStyle w:val="a4"/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97B7F">
        <w:rPr>
          <w:color w:val="000000" w:themeColor="text1"/>
          <w:sz w:val="28"/>
          <w:szCs w:val="28"/>
        </w:rPr>
        <w:t>Медикаментозная терапия.</w:t>
      </w:r>
    </w:p>
    <w:p w:rsidR="008362A0" w:rsidRPr="00997B7F" w:rsidRDefault="008362A0" w:rsidP="00997B7F">
      <w:pPr>
        <w:pStyle w:val="a4"/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97B7F">
        <w:rPr>
          <w:color w:val="000000" w:themeColor="text1"/>
          <w:sz w:val="28"/>
          <w:szCs w:val="28"/>
        </w:rPr>
        <w:t xml:space="preserve">Эпизоды обострения хронического пиелонефрита в обязательном порядке требуют назначения антибиотиков. Для повышения эффективности антибиотикотерапии требуется выделение культуры возбудителя с определением чувствительности к разным группам препаратов. Учитывая высокий риск наличия нефросклероза и почечной недостаточности, дозу антибактериального препарата рассчитывают, опираясь на показатели пробы </w:t>
      </w:r>
      <w:proofErr w:type="spellStart"/>
      <w:r w:rsidRPr="00997B7F">
        <w:rPr>
          <w:color w:val="000000" w:themeColor="text1"/>
          <w:sz w:val="28"/>
          <w:szCs w:val="28"/>
        </w:rPr>
        <w:t>Реберга</w:t>
      </w:r>
      <w:proofErr w:type="spellEnd"/>
      <w:r w:rsidR="00A15B83" w:rsidRPr="00997B7F">
        <w:rPr>
          <w:color w:val="000000" w:themeColor="text1"/>
          <w:sz w:val="28"/>
          <w:szCs w:val="28"/>
        </w:rPr>
        <w:t xml:space="preserve">. </w:t>
      </w:r>
      <w:r w:rsidR="00997B7F" w:rsidRPr="00997B7F">
        <w:rPr>
          <w:color w:val="000000" w:themeColor="text1"/>
          <w:sz w:val="28"/>
          <w:szCs w:val="28"/>
        </w:rPr>
        <w:t xml:space="preserve"> </w:t>
      </w:r>
      <w:r w:rsidRPr="00997B7F">
        <w:rPr>
          <w:color w:val="000000" w:themeColor="text1"/>
          <w:sz w:val="28"/>
          <w:szCs w:val="28"/>
        </w:rPr>
        <w:t xml:space="preserve">При неосложнённом пиелонефрите лёгкой и средней тяжести чаще всего используется </w:t>
      </w:r>
      <w:proofErr w:type="spellStart"/>
      <w:r w:rsidRPr="00997B7F">
        <w:rPr>
          <w:color w:val="000000" w:themeColor="text1"/>
          <w:sz w:val="28"/>
          <w:szCs w:val="28"/>
        </w:rPr>
        <w:t>монотерапия</w:t>
      </w:r>
      <w:proofErr w:type="spellEnd"/>
      <w:r w:rsidRPr="00997B7F">
        <w:rPr>
          <w:color w:val="000000" w:themeColor="text1"/>
          <w:sz w:val="28"/>
          <w:szCs w:val="28"/>
        </w:rPr>
        <w:t xml:space="preserve"> одним препаратом. Антибиотик принимают перорально курсом 10-14 дней. В качестве средств эмпирической антибиотикотерапии (до определения возбудителя и исследования его чувствительности) применяют </w:t>
      </w:r>
      <w:proofErr w:type="spellStart"/>
      <w:r w:rsidRPr="00997B7F">
        <w:rPr>
          <w:color w:val="000000" w:themeColor="text1"/>
          <w:sz w:val="28"/>
          <w:szCs w:val="28"/>
        </w:rPr>
        <w:t>фторхинолоны</w:t>
      </w:r>
      <w:proofErr w:type="spellEnd"/>
      <w:r w:rsidRPr="00997B7F">
        <w:rPr>
          <w:color w:val="000000" w:themeColor="text1"/>
          <w:sz w:val="28"/>
          <w:szCs w:val="28"/>
        </w:rPr>
        <w:t xml:space="preserve"> («</w:t>
      </w:r>
      <w:proofErr w:type="spellStart"/>
      <w:r w:rsidRPr="00997B7F">
        <w:rPr>
          <w:color w:val="000000" w:themeColor="text1"/>
          <w:sz w:val="28"/>
          <w:szCs w:val="28"/>
        </w:rPr>
        <w:t>Ципрофлоксацин</w:t>
      </w:r>
      <w:proofErr w:type="spellEnd"/>
      <w:r w:rsidRPr="00997B7F">
        <w:rPr>
          <w:color w:val="000000" w:themeColor="text1"/>
          <w:sz w:val="28"/>
          <w:szCs w:val="28"/>
        </w:rPr>
        <w:t>», «</w:t>
      </w:r>
      <w:proofErr w:type="spellStart"/>
      <w:r w:rsidRPr="00997B7F">
        <w:rPr>
          <w:color w:val="000000" w:themeColor="text1"/>
          <w:sz w:val="28"/>
          <w:szCs w:val="28"/>
        </w:rPr>
        <w:t>Левофлоксацин</w:t>
      </w:r>
      <w:proofErr w:type="spellEnd"/>
      <w:r w:rsidRPr="00997B7F">
        <w:rPr>
          <w:color w:val="000000" w:themeColor="text1"/>
          <w:sz w:val="28"/>
          <w:szCs w:val="28"/>
        </w:rPr>
        <w:t>») или цефалоспорины III поколения («</w:t>
      </w:r>
      <w:proofErr w:type="spellStart"/>
      <w:r w:rsidRPr="00997B7F">
        <w:rPr>
          <w:color w:val="000000" w:themeColor="text1"/>
          <w:sz w:val="28"/>
          <w:szCs w:val="28"/>
        </w:rPr>
        <w:t>Цефиксим</w:t>
      </w:r>
      <w:proofErr w:type="spellEnd"/>
      <w:r w:rsidRPr="00997B7F">
        <w:rPr>
          <w:color w:val="000000" w:themeColor="text1"/>
          <w:sz w:val="28"/>
          <w:szCs w:val="28"/>
        </w:rPr>
        <w:t>» и аналоги)</w:t>
      </w:r>
      <w:r w:rsidR="00A15B83" w:rsidRPr="00997B7F">
        <w:rPr>
          <w:color w:val="000000" w:themeColor="text1"/>
          <w:sz w:val="28"/>
          <w:szCs w:val="28"/>
        </w:rPr>
        <w:t xml:space="preserve">. </w:t>
      </w:r>
      <w:r w:rsidRPr="00997B7F">
        <w:rPr>
          <w:color w:val="000000" w:themeColor="text1"/>
          <w:sz w:val="28"/>
          <w:szCs w:val="28"/>
        </w:rPr>
        <w:t>При тяжёлом течении рецидива хронического пиелонефрита антибиотики назначаются парентерально — в виде внутримышечных или внутривенных инъекций. При точно установленном возбудителе возможно назначение защищённых бета-лактамов («</w:t>
      </w:r>
      <w:proofErr w:type="spellStart"/>
      <w:r w:rsidRPr="00997B7F">
        <w:rPr>
          <w:color w:val="000000" w:themeColor="text1"/>
          <w:sz w:val="28"/>
          <w:szCs w:val="28"/>
        </w:rPr>
        <w:t>Амоксиклав</w:t>
      </w:r>
      <w:proofErr w:type="spellEnd"/>
      <w:r w:rsidRPr="00997B7F">
        <w:rPr>
          <w:color w:val="000000" w:themeColor="text1"/>
          <w:sz w:val="28"/>
          <w:szCs w:val="28"/>
        </w:rPr>
        <w:t xml:space="preserve">»), </w:t>
      </w:r>
      <w:proofErr w:type="spellStart"/>
      <w:r w:rsidRPr="00997B7F">
        <w:rPr>
          <w:color w:val="000000" w:themeColor="text1"/>
          <w:sz w:val="28"/>
          <w:szCs w:val="28"/>
        </w:rPr>
        <w:t>аминогликозидов</w:t>
      </w:r>
      <w:proofErr w:type="spellEnd"/>
      <w:r w:rsidRPr="00997B7F">
        <w:rPr>
          <w:color w:val="000000" w:themeColor="text1"/>
          <w:sz w:val="28"/>
          <w:szCs w:val="28"/>
        </w:rPr>
        <w:t xml:space="preserve"> или </w:t>
      </w:r>
      <w:proofErr w:type="spellStart"/>
      <w:r w:rsidRPr="00997B7F">
        <w:rPr>
          <w:color w:val="000000" w:themeColor="text1"/>
          <w:sz w:val="28"/>
          <w:szCs w:val="28"/>
        </w:rPr>
        <w:t>карбапенемов</w:t>
      </w:r>
      <w:proofErr w:type="spellEnd"/>
      <w:r w:rsidRPr="00997B7F">
        <w:rPr>
          <w:color w:val="000000" w:themeColor="text1"/>
          <w:sz w:val="28"/>
          <w:szCs w:val="28"/>
        </w:rPr>
        <w:t>.</w:t>
      </w:r>
    </w:p>
    <w:p w:rsidR="00997B7F" w:rsidRPr="00997B7F" w:rsidRDefault="00997B7F" w:rsidP="00A15B83">
      <w:pPr>
        <w:pStyle w:val="a4"/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97B7F">
        <w:rPr>
          <w:color w:val="000000" w:themeColor="text1"/>
          <w:sz w:val="28"/>
          <w:szCs w:val="28"/>
        </w:rPr>
        <w:t>Хирургическое лечение.</w:t>
      </w:r>
    </w:p>
    <w:p w:rsidR="008362A0" w:rsidRPr="00997B7F" w:rsidRDefault="008362A0" w:rsidP="00A15B83">
      <w:pPr>
        <w:pStyle w:val="a4"/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97B7F">
        <w:rPr>
          <w:color w:val="000000" w:themeColor="text1"/>
          <w:sz w:val="28"/>
          <w:szCs w:val="28"/>
        </w:rPr>
        <w:lastRenderedPageBreak/>
        <w:t>Операции при пиелонефрите проводятся в случае наличия абсолютных показаний, к которым относятся:</w:t>
      </w:r>
    </w:p>
    <w:p w:rsidR="008362A0" w:rsidRPr="00997B7F" w:rsidRDefault="00997B7F" w:rsidP="00997B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B7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362A0" w:rsidRPr="0099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камни в почках или в мочеточниках, препятствующие нормальному пассажу мочи — проводят </w:t>
      </w:r>
      <w:proofErr w:type="spellStart"/>
      <w:r w:rsidR="008362A0" w:rsidRPr="00997B7F">
        <w:rPr>
          <w:rFonts w:ascii="Times New Roman" w:hAnsi="Times New Roman" w:cs="Times New Roman"/>
          <w:color w:val="000000" w:themeColor="text1"/>
          <w:sz w:val="28"/>
          <w:szCs w:val="28"/>
        </w:rPr>
        <w:t>литоэкстракцию</w:t>
      </w:r>
      <w:proofErr w:type="spellEnd"/>
      <w:r w:rsidR="008362A0" w:rsidRPr="0099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8362A0" w:rsidRPr="00997B7F">
        <w:rPr>
          <w:rFonts w:ascii="Times New Roman" w:hAnsi="Times New Roman" w:cs="Times New Roman"/>
          <w:color w:val="000000" w:themeColor="text1"/>
          <w:sz w:val="28"/>
          <w:szCs w:val="28"/>
        </w:rPr>
        <w:t>литотрипсию</w:t>
      </w:r>
      <w:proofErr w:type="spellEnd"/>
      <w:r w:rsidR="008362A0" w:rsidRPr="0099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или накладывают </w:t>
      </w:r>
      <w:proofErr w:type="spellStart"/>
      <w:r w:rsidR="008362A0" w:rsidRPr="00997B7F">
        <w:rPr>
          <w:rFonts w:ascii="Times New Roman" w:hAnsi="Times New Roman" w:cs="Times New Roman"/>
          <w:color w:val="000000" w:themeColor="text1"/>
          <w:sz w:val="28"/>
          <w:szCs w:val="28"/>
        </w:rPr>
        <w:t>нефростому</w:t>
      </w:r>
      <w:proofErr w:type="spellEnd"/>
      <w:r w:rsidR="008362A0" w:rsidRPr="00997B7F">
        <w:rPr>
          <w:rFonts w:ascii="Times New Roman" w:hAnsi="Times New Roman" w:cs="Times New Roman"/>
          <w:color w:val="000000" w:themeColor="text1"/>
          <w:sz w:val="28"/>
          <w:szCs w:val="28"/>
        </w:rPr>
        <w:t>; </w:t>
      </w:r>
    </w:p>
    <w:p w:rsidR="008362A0" w:rsidRPr="00997B7F" w:rsidRDefault="00997B7F" w:rsidP="00997B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B7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362A0" w:rsidRPr="0099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выраженный односторонний пиелонефрит, при котором пострадавшая почка не функционирует, являясь лишь источником инфекции. В этом случае проводят </w:t>
      </w:r>
      <w:proofErr w:type="spellStart"/>
      <w:r w:rsidR="008362A0" w:rsidRPr="00997B7F">
        <w:rPr>
          <w:rFonts w:ascii="Times New Roman" w:hAnsi="Times New Roman" w:cs="Times New Roman"/>
          <w:color w:val="000000" w:themeColor="text1"/>
          <w:sz w:val="28"/>
          <w:szCs w:val="28"/>
        </w:rPr>
        <w:t>нефрэктомию</w:t>
      </w:r>
      <w:proofErr w:type="spellEnd"/>
      <w:r w:rsidR="008362A0" w:rsidRPr="0099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удаление почки;</w:t>
      </w:r>
    </w:p>
    <w:p w:rsidR="008362A0" w:rsidRPr="00997B7F" w:rsidRDefault="00997B7F" w:rsidP="00997B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B7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362A0" w:rsidRPr="0099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гнойные осложнения — абсцесс почки, </w:t>
      </w:r>
      <w:proofErr w:type="spellStart"/>
      <w:r w:rsidR="008362A0" w:rsidRPr="00997B7F">
        <w:rPr>
          <w:rFonts w:ascii="Times New Roman" w:hAnsi="Times New Roman" w:cs="Times New Roman"/>
          <w:color w:val="000000" w:themeColor="text1"/>
          <w:sz w:val="28"/>
          <w:szCs w:val="28"/>
        </w:rPr>
        <w:t>апостематозный</w:t>
      </w:r>
      <w:proofErr w:type="spellEnd"/>
      <w:r w:rsidR="008362A0" w:rsidRPr="00997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нефрит и другие.</w:t>
      </w:r>
    </w:p>
    <w:p w:rsidR="008362A0" w:rsidRPr="00997B7F" w:rsidRDefault="008362A0" w:rsidP="00997B7F">
      <w:pPr>
        <w:pStyle w:val="a4"/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97B7F">
        <w:rPr>
          <w:color w:val="000000" w:themeColor="text1"/>
          <w:sz w:val="28"/>
          <w:szCs w:val="28"/>
        </w:rPr>
        <w:t>В состав комплексной терапии пиелонефрита включают метаболические средства, витамины и антигистаминные препараты. Обязательно проводится симптоматическое лечение: при гипертонии назначают гипотензивные средства, при анемии — железосодержащие средства и фолиевую кислоту</w:t>
      </w:r>
      <w:r w:rsidR="00A15B83" w:rsidRPr="00997B7F">
        <w:rPr>
          <w:color w:val="000000" w:themeColor="text1"/>
          <w:sz w:val="28"/>
          <w:szCs w:val="28"/>
        </w:rPr>
        <w:t xml:space="preserve">. </w:t>
      </w:r>
      <w:r w:rsidRPr="00997B7F">
        <w:rPr>
          <w:color w:val="000000" w:themeColor="text1"/>
          <w:sz w:val="28"/>
          <w:szCs w:val="28"/>
        </w:rPr>
        <w:t xml:space="preserve">В период стойкой ремиссии допускается использование физиотерапевтических методов лечения: электрофореза, СМТ-терапии, </w:t>
      </w:r>
      <w:proofErr w:type="spellStart"/>
      <w:r w:rsidRPr="00997B7F">
        <w:rPr>
          <w:color w:val="000000" w:themeColor="text1"/>
          <w:sz w:val="28"/>
          <w:szCs w:val="28"/>
        </w:rPr>
        <w:t>гальванотерапии</w:t>
      </w:r>
      <w:proofErr w:type="spellEnd"/>
      <w:r w:rsidRPr="00997B7F">
        <w:rPr>
          <w:color w:val="000000" w:themeColor="text1"/>
          <w:sz w:val="28"/>
          <w:szCs w:val="28"/>
        </w:rPr>
        <w:t>.</w:t>
      </w:r>
    </w:p>
    <w:p w:rsidR="00A15B83" w:rsidRPr="00997B7F" w:rsidRDefault="00A15B83" w:rsidP="00997B7F">
      <w:pPr>
        <w:pStyle w:val="2"/>
        <w:spacing w:line="360" w:lineRule="auto"/>
        <w:rPr>
          <w:color w:val="000000" w:themeColor="text1"/>
          <w:sz w:val="28"/>
          <w:szCs w:val="28"/>
        </w:rPr>
      </w:pPr>
      <w:bookmarkStart w:id="10" w:name="_Toc106312781"/>
      <w:r w:rsidRPr="00997B7F">
        <w:rPr>
          <w:color w:val="000000" w:themeColor="text1"/>
          <w:sz w:val="28"/>
          <w:szCs w:val="28"/>
        </w:rPr>
        <w:t>1.7. Осложнения заболевания.</w:t>
      </w:r>
      <w:bookmarkEnd w:id="10"/>
    </w:p>
    <w:p w:rsidR="0078652C" w:rsidRPr="00997B7F" w:rsidRDefault="0078652C" w:rsidP="00A15B83">
      <w:pPr>
        <w:pStyle w:val="a4"/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97B7F">
        <w:rPr>
          <w:color w:val="000000" w:themeColor="text1"/>
          <w:sz w:val="28"/>
          <w:szCs w:val="28"/>
        </w:rPr>
        <w:t>Прогрессирование хронического пиелонефрита сопровождается нефросклерозом, то есть происходит замещение нормальной почечной ткани соединительной, которая не способна выполнять фильтрационную функцию. Рано или поздно этот процесс приводит к формированию хронической почечной недостаточности.</w:t>
      </w:r>
    </w:p>
    <w:p w:rsidR="0078652C" w:rsidRPr="0078652C" w:rsidRDefault="0078652C" w:rsidP="00A15B8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периоды обострения высок риск развития гнойно-септических осложнений:</w:t>
      </w:r>
    </w:p>
    <w:p w:rsidR="0078652C" w:rsidRPr="0078652C" w:rsidRDefault="00997B7F" w:rsidP="00997B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паранефрит;</w:t>
      </w:r>
    </w:p>
    <w:p w:rsidR="0078652C" w:rsidRPr="0078652C" w:rsidRDefault="00997B7F" w:rsidP="00997B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урогенный сепсис;</w:t>
      </w:r>
    </w:p>
    <w:p w:rsidR="0078652C" w:rsidRPr="0078652C" w:rsidRDefault="00997B7F" w:rsidP="00997B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</w:t>
      </w:r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инфекционно-токсический шок;</w:t>
      </w:r>
    </w:p>
    <w:p w:rsidR="0078652C" w:rsidRPr="0078652C" w:rsidRDefault="00997B7F" w:rsidP="00997B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78652C"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перитонит (при распространении инфекции на брюшную полость).</w:t>
      </w:r>
    </w:p>
    <w:p w:rsidR="0078652C" w:rsidRPr="0078652C" w:rsidRDefault="0078652C" w:rsidP="00A15B8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Перечисленные осложнения значительно ухудшают прогноз для пациентов, страдающих хроническим пиелонефритом. Тяжёлые формы осложнений нередко приводят к летальному исходу.</w:t>
      </w:r>
      <w:r w:rsidR="00A15B83"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Хронический пиелонефрит является одной из причин </w:t>
      </w:r>
      <w:proofErr w:type="spellStart"/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нефрогенной</w:t>
      </w:r>
      <w:proofErr w:type="spellEnd"/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артериальной гипертензии: при одностороннем поражении она развивается у 35-36% паци</w:t>
      </w:r>
      <w:r w:rsidR="00A15B83"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ентов, при двустороннем — у 43%</w:t>
      </w:r>
      <w:r w:rsidR="00A15B83" w:rsidRPr="00997B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vertAlign w:val="subscript"/>
          <w:lang w:eastAsia="ru-RU"/>
        </w:rPr>
        <w:t>.</w:t>
      </w:r>
    </w:p>
    <w:p w:rsidR="0078652C" w:rsidRPr="00997B7F" w:rsidRDefault="00A15B83" w:rsidP="00997B7F">
      <w:pPr>
        <w:pStyle w:val="2"/>
        <w:spacing w:line="360" w:lineRule="auto"/>
        <w:jc w:val="both"/>
        <w:rPr>
          <w:color w:val="000000" w:themeColor="text1"/>
          <w:sz w:val="28"/>
          <w:szCs w:val="28"/>
        </w:rPr>
      </w:pPr>
      <w:bookmarkStart w:id="11" w:name="_Toc106312782"/>
      <w:r w:rsidRPr="00997B7F">
        <w:rPr>
          <w:color w:val="000000" w:themeColor="text1"/>
          <w:sz w:val="28"/>
          <w:szCs w:val="28"/>
        </w:rPr>
        <w:t xml:space="preserve">1.8. </w:t>
      </w:r>
      <w:r w:rsidR="0078652C" w:rsidRPr="00997B7F">
        <w:rPr>
          <w:color w:val="000000" w:themeColor="text1"/>
          <w:sz w:val="28"/>
          <w:szCs w:val="28"/>
        </w:rPr>
        <w:t>П</w:t>
      </w:r>
      <w:r w:rsidRPr="00997B7F">
        <w:rPr>
          <w:color w:val="000000" w:themeColor="text1"/>
          <w:sz w:val="28"/>
          <w:szCs w:val="28"/>
        </w:rPr>
        <w:t>рогноз и п</w:t>
      </w:r>
      <w:r w:rsidR="0078652C" w:rsidRPr="00997B7F">
        <w:rPr>
          <w:color w:val="000000" w:themeColor="text1"/>
          <w:sz w:val="28"/>
          <w:szCs w:val="28"/>
        </w:rPr>
        <w:t>рофилактика</w:t>
      </w:r>
      <w:r w:rsidRPr="00997B7F">
        <w:rPr>
          <w:color w:val="000000" w:themeColor="text1"/>
          <w:sz w:val="28"/>
          <w:szCs w:val="28"/>
        </w:rPr>
        <w:t xml:space="preserve"> заболевания.</w:t>
      </w:r>
      <w:bookmarkEnd w:id="11"/>
    </w:p>
    <w:p w:rsidR="00A15B83" w:rsidRPr="00997B7F" w:rsidRDefault="00A15B83" w:rsidP="00A15B8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Выздоровление наступает у 25-33% детей с первичным хроническим пиелонефритом, </w:t>
      </w:r>
      <w:proofErr w:type="gramStart"/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остальных патологический процесс</w:t>
      </w:r>
      <w:proofErr w:type="gramEnd"/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персистирует</w:t>
      </w:r>
      <w:proofErr w:type="spellEnd"/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Артериальная гипертензия появляется у детей при нарастании </w:t>
      </w:r>
      <w:proofErr w:type="spellStart"/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нефросклеротических</w:t>
      </w:r>
      <w:proofErr w:type="spellEnd"/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изменений, т.е. при развитии хронической почечной недостаточности (это происходит редко, как правило, при пиелонефрите с </w:t>
      </w:r>
      <w:proofErr w:type="spellStart"/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обструктивной</w:t>
      </w:r>
      <w:proofErr w:type="spellEnd"/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уропатией</w:t>
      </w:r>
      <w:proofErr w:type="spellEnd"/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proofErr w:type="spellStart"/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дисметаболическими</w:t>
      </w:r>
      <w:proofErr w:type="spellEnd"/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расстройствами). Обострения заболевания, обусловленные интеркуррентными инфекциями, способствуют прогрессированию пиелонефрита, более быстрому развитию хронической почечной недостаточности и артериальной гипертензии.</w:t>
      </w:r>
    </w:p>
    <w:p w:rsidR="0078652C" w:rsidRPr="0078652C" w:rsidRDefault="0078652C" w:rsidP="00A15B8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Предупреждение инфекционного воспаления в мочевой системе предусматривает прежде всего соблюдение мер гигиенического ухода за детьми, особенно за девочками. Недопустимо длительное пребывание их в пелёнках и подгузниках, загрязнённых фекалиями. Имеет значение и предупреждение острых кишечных инфекций, глистной инвазии, а также ликвидация хронических воспалительных очагов и укрепление защитных сил организма. Следует помнить о том, что каждому ребёнку после любого инфекционного заболевания необходимо назначить анализ мочи. С целью </w:t>
      </w:r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предупреждения развития хронического пиелонефрита следует адекватно лечить острую мочевую инфекцию.</w:t>
      </w:r>
    </w:p>
    <w:p w:rsidR="0078652C" w:rsidRDefault="0078652C" w:rsidP="00A15B8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дети, страдающие хроническим пиелонефритом, подлежат постоянному диспансерному наблюдению. Цели диспансеризации - предупреждение рецидивов, контроль за анализами мочи и состоянием почечных функций, определение диетического режима и объёма физических нагрузок, а также сроков проведения профилактических прививок. Обязательны осмотры </w:t>
      </w:r>
      <w:proofErr w:type="spellStart"/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оториноларинголога</w:t>
      </w:r>
      <w:proofErr w:type="spellEnd"/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стоматолога 1 раз в 6 мес. При возникновении интеркуррентного заболевания назначают </w:t>
      </w:r>
      <w:proofErr w:type="spellStart"/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противорецидивное</w:t>
      </w:r>
      <w:proofErr w:type="spellEnd"/>
      <w:r w:rsidRPr="0078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лечение.</w:t>
      </w:r>
    </w:p>
    <w:p w:rsidR="00997B7F" w:rsidRDefault="00997B7F" w:rsidP="00A15B8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7B7F" w:rsidRDefault="00997B7F" w:rsidP="00A15B8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7B7F" w:rsidRDefault="00997B7F" w:rsidP="00A15B8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7B7F" w:rsidRDefault="00997B7F" w:rsidP="00A15B8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7B7F" w:rsidRDefault="00997B7F" w:rsidP="00A15B8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7B7F" w:rsidRDefault="00997B7F" w:rsidP="00A15B8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7B7F" w:rsidRDefault="00997B7F" w:rsidP="00A15B8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7B7F" w:rsidRDefault="00997B7F" w:rsidP="00A15B8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7B7F" w:rsidRDefault="00997B7F" w:rsidP="00A15B8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7B7F" w:rsidRDefault="00997B7F" w:rsidP="00A15B8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7B7F" w:rsidRDefault="00997B7F" w:rsidP="00A15B8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7B7F" w:rsidRDefault="00997B7F" w:rsidP="00A15B8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7B7F" w:rsidRPr="0072507A" w:rsidRDefault="00997B7F" w:rsidP="0072507A">
      <w:pPr>
        <w:pStyle w:val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2" w:name="_Toc106312783"/>
      <w:r w:rsidRPr="007250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Глава 2. Сестринский процесс при </w:t>
      </w:r>
      <w:r w:rsidR="00B7715A" w:rsidRPr="007250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хроническом пиелонефрите.</w:t>
      </w:r>
      <w:bookmarkEnd w:id="12"/>
    </w:p>
    <w:p w:rsidR="007C1C90" w:rsidRPr="007C1C90" w:rsidRDefault="00B7715A" w:rsidP="007C1C90">
      <w:pPr>
        <w:pStyle w:val="2"/>
        <w:rPr>
          <w:sz w:val="28"/>
        </w:rPr>
      </w:pPr>
      <w:bookmarkStart w:id="13" w:name="_Toc106312784"/>
      <w:r w:rsidRPr="007C1C90">
        <w:rPr>
          <w:sz w:val="28"/>
        </w:rPr>
        <w:t xml:space="preserve">2.1. </w:t>
      </w:r>
      <w:r w:rsidR="0072507A" w:rsidRPr="007C1C90">
        <w:rPr>
          <w:sz w:val="28"/>
        </w:rPr>
        <w:t>Организация сестринского процесса за дет</w:t>
      </w:r>
      <w:r w:rsidR="007C1C90" w:rsidRPr="007C1C90">
        <w:rPr>
          <w:sz w:val="28"/>
        </w:rPr>
        <w:t>ьми с хроническим пиелонефритом</w:t>
      </w:r>
      <w:bookmarkEnd w:id="13"/>
      <w:r w:rsidR="0072507A" w:rsidRPr="007C1C90">
        <w:rPr>
          <w:sz w:val="28"/>
        </w:rPr>
        <w:t xml:space="preserve"> </w:t>
      </w:r>
    </w:p>
    <w:p w:rsidR="009D43A2" w:rsidRPr="007C1C90" w:rsidRDefault="007C1C90" w:rsidP="007C1C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90">
        <w:rPr>
          <w:rFonts w:ascii="Times New Roman" w:hAnsi="Times New Roman" w:cs="Times New Roman"/>
          <w:sz w:val="28"/>
        </w:rPr>
        <w:t xml:space="preserve">Медицинская сестра должна информировать родителей о причинах развития заболевания, клинических проявлениях, особенность течения, принципах лечения, возможно прогнозе. </w:t>
      </w:r>
      <w:r w:rsidR="0072507A" w:rsidRPr="007C1C90">
        <w:rPr>
          <w:rFonts w:ascii="Times New Roman" w:hAnsi="Times New Roman" w:cs="Times New Roman"/>
          <w:sz w:val="28"/>
        </w:rPr>
        <w:t>Убедить родителей и ребенка, если позволяет его возраст и состояние, в необходимости госпитализации в отделение для комплексного</w:t>
      </w:r>
      <w:r w:rsidR="0072507A" w:rsidRPr="007C1C9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обследования и</w:t>
      </w:r>
      <w:r w:rsidR="0072507A" w:rsidRPr="007C1C90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9D43A2" w:rsidRPr="007C1C9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проведения адекватного лечения.</w:t>
      </w:r>
    </w:p>
    <w:p w:rsidR="009D43A2" w:rsidRPr="007C1C90" w:rsidRDefault="0072507A" w:rsidP="007C1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Оказать помощь в организации</w:t>
      </w:r>
      <w:r w:rsidRPr="007C1C90">
        <w:rPr>
          <w:rFonts w:ascii="Times New Roman" w:hAnsi="Times New Roman" w:cs="Times New Roman"/>
          <w:sz w:val="28"/>
          <w:szCs w:val="28"/>
        </w:rPr>
        <w:t xml:space="preserve"> </w:t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госпитализации.</w:t>
      </w:r>
      <w:r w:rsidR="009D43A2" w:rsidRPr="007C1C90">
        <w:rPr>
          <w:rFonts w:ascii="Times New Roman" w:hAnsi="Times New Roman" w:cs="Times New Roman"/>
          <w:sz w:val="28"/>
          <w:szCs w:val="28"/>
        </w:rPr>
        <w:t xml:space="preserve"> </w:t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ребенку постельный режим на период обострения заболевания.</w:t>
      </w:r>
      <w:r w:rsidR="009D43A2" w:rsidRPr="007C1C90">
        <w:rPr>
          <w:rFonts w:ascii="Times New Roman" w:hAnsi="Times New Roman" w:cs="Times New Roman"/>
          <w:sz w:val="28"/>
          <w:szCs w:val="28"/>
        </w:rPr>
        <w:t xml:space="preserve"> </w:t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Создать в палате атмосферу психологического комфорта, постоянно оказывать </w:t>
      </w:r>
      <w:r w:rsidR="009D43A2"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ему поддержку, </w:t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своевременно удовлетворять его физические и</w:t>
      </w:r>
      <w:r w:rsidR="009D43A2" w:rsidRPr="007C1C90">
        <w:rPr>
          <w:rFonts w:ascii="Times New Roman" w:hAnsi="Times New Roman" w:cs="Times New Roman"/>
          <w:sz w:val="28"/>
          <w:szCs w:val="28"/>
        </w:rPr>
        <w:t xml:space="preserve"> </w:t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психологические потребности.</w:t>
      </w:r>
      <w:r w:rsidRPr="007C1C90">
        <w:rPr>
          <w:rFonts w:ascii="Times New Roman" w:hAnsi="Times New Roman" w:cs="Times New Roman"/>
          <w:sz w:val="28"/>
          <w:szCs w:val="28"/>
        </w:rPr>
        <w:br/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Вовлекать родителей и ребенка в планирование и реализацию ухода: детей</w:t>
      </w:r>
      <w:r w:rsidRPr="007C1C90">
        <w:rPr>
          <w:rFonts w:ascii="Times New Roman" w:hAnsi="Times New Roman" w:cs="Times New Roman"/>
          <w:sz w:val="28"/>
          <w:szCs w:val="28"/>
        </w:rPr>
        <w:br/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младшего возраста обучить правильному мытью рук, проведение туалета</w:t>
      </w:r>
      <w:r w:rsidRPr="007C1C90">
        <w:rPr>
          <w:rFonts w:ascii="Times New Roman" w:hAnsi="Times New Roman" w:cs="Times New Roman"/>
          <w:sz w:val="28"/>
          <w:szCs w:val="28"/>
        </w:rPr>
        <w:br/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наружных половых органов, объяснить им технику сбора мочи на различные</w:t>
      </w:r>
      <w:r w:rsidRPr="007C1C90">
        <w:rPr>
          <w:rFonts w:ascii="Times New Roman" w:hAnsi="Times New Roman" w:cs="Times New Roman"/>
          <w:sz w:val="28"/>
          <w:szCs w:val="28"/>
        </w:rPr>
        <w:br/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виды исследований. Заранее готовить ребенка с помощью терапевтической</w:t>
      </w:r>
      <w:r w:rsidRPr="007C1C90">
        <w:rPr>
          <w:rFonts w:ascii="Times New Roman" w:hAnsi="Times New Roman" w:cs="Times New Roman"/>
          <w:sz w:val="28"/>
          <w:szCs w:val="28"/>
        </w:rPr>
        <w:br/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игры к лабораторным и инструментальным методам исследования, объясняя</w:t>
      </w:r>
      <w:r w:rsidRPr="007C1C90">
        <w:rPr>
          <w:rFonts w:ascii="Times New Roman" w:hAnsi="Times New Roman" w:cs="Times New Roman"/>
          <w:sz w:val="28"/>
          <w:szCs w:val="28"/>
        </w:rPr>
        <w:br/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ему последовательность их выполнения, если есть возможность, то показать</w:t>
      </w:r>
      <w:r w:rsidRPr="007C1C90">
        <w:rPr>
          <w:rFonts w:ascii="Times New Roman" w:hAnsi="Times New Roman" w:cs="Times New Roman"/>
          <w:sz w:val="28"/>
          <w:szCs w:val="28"/>
        </w:rPr>
        <w:br/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кабинет, где будут проводиться манипуляции, а также инструменты, катетеры и</w:t>
      </w:r>
      <w:r w:rsidR="009D43A2" w:rsidRPr="007C1C90">
        <w:rPr>
          <w:rFonts w:ascii="Times New Roman" w:hAnsi="Times New Roman" w:cs="Times New Roman"/>
          <w:sz w:val="28"/>
          <w:szCs w:val="28"/>
        </w:rPr>
        <w:t xml:space="preserve"> </w:t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прочее.</w:t>
      </w:r>
    </w:p>
    <w:p w:rsidR="009D43A2" w:rsidRPr="007C1C90" w:rsidRDefault="0072507A" w:rsidP="007C1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Ознакомить родителей с основными принципами диетотерапии: в острый</w:t>
      </w:r>
      <w:r w:rsidR="009D43A2" w:rsidRPr="007C1C90">
        <w:rPr>
          <w:rFonts w:ascii="Times New Roman" w:hAnsi="Times New Roman" w:cs="Times New Roman"/>
          <w:sz w:val="28"/>
          <w:szCs w:val="28"/>
        </w:rPr>
        <w:t xml:space="preserve"> </w:t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 (особенно в первые 2 дня) вводить до 1,5-2 литров жидкости в день</w:t>
      </w:r>
      <w:r w:rsidR="009D43A2" w:rsidRPr="007C1C90">
        <w:rPr>
          <w:rFonts w:ascii="Times New Roman" w:hAnsi="Times New Roman" w:cs="Times New Roman"/>
          <w:sz w:val="28"/>
          <w:szCs w:val="28"/>
        </w:rPr>
        <w:t xml:space="preserve"> </w:t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(фруктовые и овощные отвары, соки, компоты, морс), а также фрукты и овощи,</w:t>
      </w:r>
      <w:r w:rsidR="009D43A2" w:rsidRPr="007C1C90">
        <w:rPr>
          <w:rFonts w:ascii="Times New Roman" w:hAnsi="Times New Roman" w:cs="Times New Roman"/>
          <w:sz w:val="28"/>
          <w:szCs w:val="28"/>
        </w:rPr>
        <w:t xml:space="preserve"> </w:t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обладающие диуретическим действием. При улучшении самочувствия</w:t>
      </w:r>
      <w:r w:rsidRPr="007C1C90">
        <w:rPr>
          <w:rFonts w:ascii="Times New Roman" w:hAnsi="Times New Roman" w:cs="Times New Roman"/>
          <w:sz w:val="28"/>
          <w:szCs w:val="28"/>
        </w:rPr>
        <w:br/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назн</w:t>
      </w:r>
      <w:r w:rsidR="009D43A2"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ачается молочно-растительная дие</w:t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та без раздражающих блюд, в начале с</w:t>
      </w:r>
      <w:r w:rsidRPr="007C1C90">
        <w:rPr>
          <w:rFonts w:ascii="Times New Roman" w:hAnsi="Times New Roman" w:cs="Times New Roman"/>
          <w:sz w:val="28"/>
          <w:szCs w:val="28"/>
        </w:rPr>
        <w:br/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умеренным ограничением белка и соли до 2-3 грамм в сутки, а после</w:t>
      </w:r>
      <w:r w:rsidRPr="007C1C90">
        <w:rPr>
          <w:rFonts w:ascii="Times New Roman" w:hAnsi="Times New Roman" w:cs="Times New Roman"/>
          <w:sz w:val="28"/>
          <w:szCs w:val="28"/>
        </w:rPr>
        <w:br/>
      </w:r>
      <w:r w:rsidR="009D43A2"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ликвидации острых явлений в дие</w:t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ту можно включить: мясо, рыбу, творог, яйца.</w:t>
      </w:r>
      <w:r w:rsidRPr="007C1C90">
        <w:rPr>
          <w:rFonts w:ascii="Times New Roman" w:hAnsi="Times New Roman" w:cs="Times New Roman"/>
          <w:sz w:val="28"/>
          <w:szCs w:val="28"/>
        </w:rPr>
        <w:br/>
      </w:r>
    </w:p>
    <w:p w:rsidR="009D43A2" w:rsidRPr="007C1C90" w:rsidRDefault="0072507A" w:rsidP="007C1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 целью предупреждения рецидива заболевания из питания исключаются:</w:t>
      </w:r>
      <w:r w:rsidR="009D43A2" w:rsidRPr="007C1C90">
        <w:rPr>
          <w:rFonts w:ascii="Times New Roman" w:hAnsi="Times New Roman" w:cs="Times New Roman"/>
          <w:sz w:val="28"/>
          <w:szCs w:val="28"/>
        </w:rPr>
        <w:t xml:space="preserve"> </w:t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острые блюда, соления, копчености, пряности, маринады, консервы. При</w:t>
      </w:r>
      <w:r w:rsidR="009D43A2" w:rsidRPr="007C1C90">
        <w:rPr>
          <w:rFonts w:ascii="Times New Roman" w:hAnsi="Times New Roman" w:cs="Times New Roman"/>
          <w:sz w:val="28"/>
          <w:szCs w:val="28"/>
        </w:rPr>
        <w:t xml:space="preserve"> </w:t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наличии обменных нарушений ограничиваются рыба и мясо до 2-х раз в</w:t>
      </w:r>
      <w:r w:rsidR="009D43A2" w:rsidRPr="007C1C90">
        <w:rPr>
          <w:rFonts w:ascii="Times New Roman" w:hAnsi="Times New Roman" w:cs="Times New Roman"/>
          <w:sz w:val="28"/>
          <w:szCs w:val="28"/>
        </w:rPr>
        <w:t xml:space="preserve"> </w:t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неделю. Постепенно переходят на зигзагообразную диету, каждые 7-10 дней</w:t>
      </w:r>
      <w:r w:rsidR="009D43A2" w:rsidRPr="007C1C90">
        <w:rPr>
          <w:rFonts w:ascii="Times New Roman" w:hAnsi="Times New Roman" w:cs="Times New Roman"/>
          <w:sz w:val="28"/>
          <w:szCs w:val="28"/>
        </w:rPr>
        <w:t xml:space="preserve"> </w:t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чередуют продукты, сначала в диете преобладают овощи, фрукты, ягоды,</w:t>
      </w:r>
      <w:r w:rsidR="009D43A2" w:rsidRPr="007C1C90">
        <w:rPr>
          <w:rFonts w:ascii="Times New Roman" w:hAnsi="Times New Roman" w:cs="Times New Roman"/>
          <w:sz w:val="28"/>
          <w:szCs w:val="28"/>
        </w:rPr>
        <w:t xml:space="preserve"> </w:t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молоко (ощелачивающие мочу), затем - кефир, каши, хлеб, рыба, мясо</w:t>
      </w:r>
      <w:r w:rsidRPr="007C1C90">
        <w:rPr>
          <w:rFonts w:ascii="Times New Roman" w:hAnsi="Times New Roman" w:cs="Times New Roman"/>
          <w:sz w:val="28"/>
          <w:szCs w:val="28"/>
        </w:rPr>
        <w:br/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(изменяющие рН мочи в кислую сторону), тогда не создаются условия для</w:t>
      </w:r>
      <w:r w:rsidRPr="007C1C90">
        <w:rPr>
          <w:rFonts w:ascii="Times New Roman" w:hAnsi="Times New Roman" w:cs="Times New Roman"/>
          <w:sz w:val="28"/>
          <w:szCs w:val="28"/>
        </w:rPr>
        <w:br/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размножения патогенной микрофлоры и образования камней. В промежутках</w:t>
      </w:r>
      <w:r w:rsidRPr="007C1C90">
        <w:rPr>
          <w:rFonts w:ascii="Times New Roman" w:hAnsi="Times New Roman" w:cs="Times New Roman"/>
          <w:sz w:val="28"/>
          <w:szCs w:val="28"/>
        </w:rPr>
        <w:br/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 приемом лекарственных средств нужно вводить дополнительное питье:</w:t>
      </w:r>
      <w:r w:rsidRPr="007C1C90">
        <w:rPr>
          <w:rFonts w:ascii="Times New Roman" w:hAnsi="Times New Roman" w:cs="Times New Roman"/>
          <w:sz w:val="28"/>
          <w:szCs w:val="28"/>
        </w:rPr>
        <w:br/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минеральные воды (Боржоми, Ессентуки 4, 17, Славяновская, Смирновская),</w:t>
      </w:r>
      <w:r w:rsidRPr="007C1C90">
        <w:rPr>
          <w:rFonts w:ascii="Times New Roman" w:hAnsi="Times New Roman" w:cs="Times New Roman"/>
          <w:sz w:val="28"/>
          <w:szCs w:val="28"/>
        </w:rPr>
        <w:br/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разбавленные соки, арбузы, клюквенный и брусничный морс до 2-х литров в</w:t>
      </w:r>
      <w:r w:rsidRPr="007C1C90">
        <w:rPr>
          <w:rFonts w:ascii="Times New Roman" w:hAnsi="Times New Roman" w:cs="Times New Roman"/>
          <w:sz w:val="28"/>
          <w:szCs w:val="28"/>
        </w:rPr>
        <w:br/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сутки.</w:t>
      </w:r>
    </w:p>
    <w:p w:rsidR="009D43A2" w:rsidRPr="007C1C90" w:rsidRDefault="0072507A" w:rsidP="007C1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Посоветовать родителям продолжить (фитотерапию) лечение травами в</w:t>
      </w:r>
      <w:r w:rsidRPr="007C1C90">
        <w:rPr>
          <w:rFonts w:ascii="Times New Roman" w:hAnsi="Times New Roman" w:cs="Times New Roman"/>
          <w:sz w:val="28"/>
          <w:szCs w:val="28"/>
        </w:rPr>
        <w:br/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домашних условиях и подобрать травы, о</w:t>
      </w:r>
      <w:r w:rsidR="009D43A2"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бладающие противовоспалительным </w:t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D43A2" w:rsidRPr="007C1C90">
        <w:rPr>
          <w:rFonts w:ascii="Times New Roman" w:hAnsi="Times New Roman" w:cs="Times New Roman"/>
          <w:sz w:val="28"/>
          <w:szCs w:val="28"/>
        </w:rPr>
        <w:t xml:space="preserve"> </w:t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мочегонным действием, научить готовить из них отвары.</w:t>
      </w:r>
      <w:r w:rsidR="009D43A2" w:rsidRPr="007C1C90">
        <w:rPr>
          <w:rFonts w:ascii="Times New Roman" w:hAnsi="Times New Roman" w:cs="Times New Roman"/>
          <w:sz w:val="28"/>
          <w:szCs w:val="28"/>
        </w:rPr>
        <w:t xml:space="preserve"> </w:t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Постоянно поддерживать положительный эмоциональный настрой у</w:t>
      </w:r>
      <w:r w:rsidR="009D43A2"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ребенка,</w:t>
      </w:r>
      <w:r w:rsidRPr="007C1C90">
        <w:rPr>
          <w:rFonts w:ascii="Times New Roman" w:hAnsi="Times New Roman" w:cs="Times New Roman"/>
          <w:sz w:val="28"/>
          <w:szCs w:val="28"/>
        </w:rPr>
        <w:br/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давать соответствующие его возрасту задания, корректировать поведение,</w:t>
      </w:r>
      <w:r w:rsidRPr="007C1C90">
        <w:rPr>
          <w:rFonts w:ascii="Times New Roman" w:hAnsi="Times New Roman" w:cs="Times New Roman"/>
          <w:sz w:val="28"/>
          <w:szCs w:val="28"/>
        </w:rPr>
        <w:br/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поощрять познавательную деятельность.</w:t>
      </w:r>
      <w:r w:rsidR="009D43A2" w:rsidRPr="007C1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3A2" w:rsidRPr="007C1C90" w:rsidRDefault="0072507A" w:rsidP="007C1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Убедить родителей после выписки из стационара продолжить динамическое</w:t>
      </w:r>
      <w:r w:rsidR="009D43A2" w:rsidRPr="007C1C90">
        <w:rPr>
          <w:rFonts w:ascii="Times New Roman" w:hAnsi="Times New Roman" w:cs="Times New Roman"/>
          <w:sz w:val="28"/>
          <w:szCs w:val="28"/>
        </w:rPr>
        <w:t xml:space="preserve"> </w:t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наблюдение за ребенком врачами-педиатром, урологом в течении 5 лет с</w:t>
      </w:r>
      <w:r w:rsidR="009D43A2" w:rsidRPr="007C1C90">
        <w:rPr>
          <w:rFonts w:ascii="Times New Roman" w:hAnsi="Times New Roman" w:cs="Times New Roman"/>
          <w:sz w:val="28"/>
          <w:szCs w:val="28"/>
        </w:rPr>
        <w:t xml:space="preserve"> </w:t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контролем анализов мочи: в первые 3 месяца - 1 раз в 2 недели, в последующие</w:t>
      </w:r>
      <w:r w:rsidR="009D43A2" w:rsidRPr="007C1C90">
        <w:rPr>
          <w:rFonts w:ascii="Times New Roman" w:hAnsi="Times New Roman" w:cs="Times New Roman"/>
          <w:sz w:val="28"/>
          <w:szCs w:val="28"/>
        </w:rPr>
        <w:t xml:space="preserve"> </w:t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месяцев - 1 раз в месяц, затем 1 раз в 3 месяца, а после интеркуррентной </w:t>
      </w:r>
      <w:r w:rsidR="009D43A2"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инфекции </w:t>
      </w:r>
      <w:proofErr w:type="gramStart"/>
      <w:r w:rsidR="009D43A2"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</w:t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</w:t>
      </w:r>
      <w:proofErr w:type="gramEnd"/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после болезни, осмотр отоларингологом и стоматологом</w:t>
      </w:r>
      <w:r w:rsidR="009D43A2" w:rsidRPr="007C1C90">
        <w:rPr>
          <w:rFonts w:ascii="Times New Roman" w:hAnsi="Times New Roman" w:cs="Times New Roman"/>
          <w:sz w:val="28"/>
          <w:szCs w:val="28"/>
        </w:rPr>
        <w:t xml:space="preserve"> </w:t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2 раза в год.</w:t>
      </w:r>
      <w:r w:rsidR="009D43A2" w:rsidRPr="007C1C90">
        <w:rPr>
          <w:rFonts w:ascii="Times New Roman" w:hAnsi="Times New Roman" w:cs="Times New Roman"/>
          <w:sz w:val="28"/>
          <w:szCs w:val="28"/>
        </w:rPr>
        <w:t xml:space="preserve"> </w:t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наличии у ребенка </w:t>
      </w:r>
      <w:proofErr w:type="spellStart"/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пузырно</w:t>
      </w:r>
      <w:proofErr w:type="spellEnd"/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мочеточникового рефлюкса или другой</w:t>
      </w:r>
      <w:r w:rsidR="009D43A2" w:rsidRPr="007C1C90">
        <w:rPr>
          <w:rFonts w:ascii="Times New Roman" w:hAnsi="Times New Roman" w:cs="Times New Roman"/>
          <w:sz w:val="28"/>
          <w:szCs w:val="28"/>
        </w:rPr>
        <w:t xml:space="preserve"> </w:t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аномалии со стороны мочеполовой системы порекомендовать повторную</w:t>
      </w:r>
      <w:r w:rsidRPr="007C1C90">
        <w:rPr>
          <w:rFonts w:ascii="Times New Roman" w:hAnsi="Times New Roman" w:cs="Times New Roman"/>
          <w:sz w:val="28"/>
          <w:szCs w:val="28"/>
        </w:rPr>
        <w:br/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госпитализацию через 1,5 года для решения вопроса о проведении</w:t>
      </w:r>
      <w:r w:rsidRPr="007C1C90">
        <w:rPr>
          <w:rFonts w:ascii="Times New Roman" w:hAnsi="Times New Roman" w:cs="Times New Roman"/>
          <w:sz w:val="28"/>
          <w:szCs w:val="28"/>
        </w:rPr>
        <w:br/>
      </w:r>
      <w:r w:rsidRPr="007C1C90">
        <w:rPr>
          <w:rFonts w:ascii="Times New Roman" w:hAnsi="Times New Roman" w:cs="Times New Roman"/>
          <w:sz w:val="28"/>
          <w:szCs w:val="28"/>
          <w:shd w:val="clear" w:color="auto" w:fill="FFFFFF"/>
        </w:rPr>
        <w:t>хирургической коррекции.</w:t>
      </w:r>
    </w:p>
    <w:p w:rsidR="007C1C90" w:rsidRDefault="007C1C90" w:rsidP="009D43A2">
      <w:pPr>
        <w:pStyle w:val="2"/>
        <w:spacing w:line="360" w:lineRule="auto"/>
        <w:ind w:firstLine="709"/>
        <w:jc w:val="center"/>
        <w:rPr>
          <w:rStyle w:val="10"/>
          <w:rFonts w:ascii="Times New Roman" w:hAnsi="Times New Roman" w:cs="Times New Roman"/>
          <w:color w:val="000000" w:themeColor="text1"/>
          <w:sz w:val="28"/>
        </w:rPr>
      </w:pPr>
    </w:p>
    <w:p w:rsidR="009D43A2" w:rsidRPr="009D43A2" w:rsidRDefault="0072507A" w:rsidP="009D43A2">
      <w:pPr>
        <w:pStyle w:val="2"/>
        <w:spacing w:line="360" w:lineRule="auto"/>
        <w:ind w:firstLine="709"/>
        <w:jc w:val="center"/>
        <w:rPr>
          <w:rStyle w:val="10"/>
          <w:rFonts w:ascii="Times New Roman" w:hAnsi="Times New Roman" w:cs="Times New Roman"/>
          <w:color w:val="000000" w:themeColor="text1"/>
          <w:sz w:val="28"/>
        </w:rPr>
      </w:pPr>
      <w:bookmarkStart w:id="14" w:name="_Toc106312785"/>
      <w:r w:rsidRPr="009D43A2">
        <w:rPr>
          <w:rStyle w:val="10"/>
          <w:rFonts w:ascii="Times New Roman" w:hAnsi="Times New Roman" w:cs="Times New Roman"/>
          <w:color w:val="000000" w:themeColor="text1"/>
          <w:sz w:val="28"/>
        </w:rPr>
        <w:lastRenderedPageBreak/>
        <w:t>Заключение</w:t>
      </w:r>
      <w:bookmarkEnd w:id="14"/>
    </w:p>
    <w:p w:rsidR="009D43A2" w:rsidRPr="007C1C90" w:rsidRDefault="0072507A" w:rsidP="007C1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1C90">
        <w:rPr>
          <w:rFonts w:ascii="Times New Roman" w:hAnsi="Times New Roman" w:cs="Times New Roman"/>
          <w:sz w:val="28"/>
          <w:shd w:val="clear" w:color="auto" w:fill="FFFFFF"/>
        </w:rPr>
        <w:t>Лечение и профилактика болезней почек являются важной медицинской</w:t>
      </w:r>
      <w:r w:rsidRPr="007C1C90">
        <w:rPr>
          <w:rFonts w:ascii="Times New Roman" w:hAnsi="Times New Roman" w:cs="Times New Roman"/>
          <w:sz w:val="28"/>
        </w:rPr>
        <w:br/>
      </w:r>
      <w:r w:rsidR="009D43A2" w:rsidRPr="007C1C90">
        <w:rPr>
          <w:rFonts w:ascii="Times New Roman" w:hAnsi="Times New Roman" w:cs="Times New Roman"/>
          <w:sz w:val="28"/>
          <w:shd w:val="clear" w:color="auto" w:fill="FFFFFF"/>
        </w:rPr>
        <w:t xml:space="preserve">проблемой. </w:t>
      </w:r>
      <w:r w:rsidRPr="007C1C90">
        <w:rPr>
          <w:rFonts w:ascii="Times New Roman" w:hAnsi="Times New Roman" w:cs="Times New Roman"/>
          <w:sz w:val="28"/>
          <w:shd w:val="clear" w:color="auto" w:fill="FFFFFF"/>
        </w:rPr>
        <w:t>Закаливание, строгое</w:t>
      </w:r>
      <w:r w:rsidR="009D43A2" w:rsidRPr="007C1C90">
        <w:rPr>
          <w:rFonts w:ascii="Times New Roman" w:hAnsi="Times New Roman" w:cs="Times New Roman"/>
          <w:sz w:val="28"/>
        </w:rPr>
        <w:t xml:space="preserve"> </w:t>
      </w:r>
      <w:r w:rsidRPr="007C1C90">
        <w:rPr>
          <w:rFonts w:ascii="Times New Roman" w:hAnsi="Times New Roman" w:cs="Times New Roman"/>
          <w:sz w:val="28"/>
          <w:shd w:val="clear" w:color="auto" w:fill="FFFFFF"/>
        </w:rPr>
        <w:t>выполнение санитарно-гигиенических правил, предупреждение и тщательное</w:t>
      </w:r>
      <w:r w:rsidR="009D43A2" w:rsidRPr="007C1C90">
        <w:rPr>
          <w:rFonts w:ascii="Times New Roman" w:hAnsi="Times New Roman" w:cs="Times New Roman"/>
          <w:sz w:val="28"/>
        </w:rPr>
        <w:t xml:space="preserve"> </w:t>
      </w:r>
      <w:r w:rsidRPr="007C1C90">
        <w:rPr>
          <w:rFonts w:ascii="Times New Roman" w:hAnsi="Times New Roman" w:cs="Times New Roman"/>
          <w:sz w:val="28"/>
          <w:shd w:val="clear" w:color="auto" w:fill="FFFFFF"/>
        </w:rPr>
        <w:t>лечение острых респираторных заболеваний, своевременное лечение очаговых</w:t>
      </w:r>
      <w:r w:rsidR="009D43A2" w:rsidRPr="007C1C90">
        <w:rPr>
          <w:rFonts w:ascii="Times New Roman" w:hAnsi="Times New Roman" w:cs="Times New Roman"/>
          <w:sz w:val="28"/>
        </w:rPr>
        <w:t xml:space="preserve"> </w:t>
      </w:r>
      <w:r w:rsidRPr="007C1C90">
        <w:rPr>
          <w:rFonts w:ascii="Times New Roman" w:hAnsi="Times New Roman" w:cs="Times New Roman"/>
          <w:sz w:val="28"/>
          <w:shd w:val="clear" w:color="auto" w:fill="FFFFFF"/>
        </w:rPr>
        <w:t>инфекций служат надёжной гарантией предупреждения заболеваний</w:t>
      </w:r>
      <w:r w:rsidR="009D43A2" w:rsidRPr="007C1C90">
        <w:rPr>
          <w:rFonts w:ascii="Times New Roman" w:hAnsi="Times New Roman" w:cs="Times New Roman"/>
          <w:sz w:val="28"/>
        </w:rPr>
        <w:t xml:space="preserve"> </w:t>
      </w:r>
      <w:r w:rsidRPr="007C1C90">
        <w:rPr>
          <w:rFonts w:ascii="Times New Roman" w:hAnsi="Times New Roman" w:cs="Times New Roman"/>
          <w:sz w:val="28"/>
          <w:shd w:val="clear" w:color="auto" w:fill="FFFFFF"/>
        </w:rPr>
        <w:t>мочевыделительной системы.</w:t>
      </w:r>
    </w:p>
    <w:p w:rsidR="009D43A2" w:rsidRPr="007C1C90" w:rsidRDefault="0072507A" w:rsidP="007C1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7C1C90">
        <w:rPr>
          <w:rFonts w:ascii="Times New Roman" w:hAnsi="Times New Roman" w:cs="Times New Roman"/>
          <w:sz w:val="28"/>
          <w:shd w:val="clear" w:color="auto" w:fill="FFFFFF"/>
        </w:rPr>
        <w:t>Роль медицинской сестры в профилактике заболеваний мочевыделительной</w:t>
      </w:r>
      <w:r w:rsidR="009D43A2" w:rsidRPr="007C1C90">
        <w:rPr>
          <w:rFonts w:ascii="Times New Roman" w:hAnsi="Times New Roman" w:cs="Times New Roman"/>
          <w:sz w:val="28"/>
        </w:rPr>
        <w:t xml:space="preserve"> </w:t>
      </w:r>
      <w:r w:rsidRPr="007C1C90">
        <w:rPr>
          <w:rFonts w:ascii="Times New Roman" w:hAnsi="Times New Roman" w:cs="Times New Roman"/>
          <w:sz w:val="28"/>
          <w:shd w:val="clear" w:color="auto" w:fill="FFFFFF"/>
        </w:rPr>
        <w:t>системы, организация режима, лечения заключается в том, что медицинская</w:t>
      </w:r>
      <w:r w:rsidR="009D43A2" w:rsidRPr="007C1C90">
        <w:rPr>
          <w:rFonts w:ascii="Times New Roman" w:hAnsi="Times New Roman" w:cs="Times New Roman"/>
          <w:sz w:val="28"/>
        </w:rPr>
        <w:t xml:space="preserve"> </w:t>
      </w:r>
      <w:r w:rsidRPr="007C1C90">
        <w:rPr>
          <w:rFonts w:ascii="Times New Roman" w:hAnsi="Times New Roman" w:cs="Times New Roman"/>
          <w:sz w:val="28"/>
          <w:shd w:val="clear" w:color="auto" w:fill="FFFFFF"/>
        </w:rPr>
        <w:t>сестра находится в постоянном тесном контакте с больным ребенком и его</w:t>
      </w:r>
      <w:r w:rsidR="009D43A2" w:rsidRPr="007C1C90">
        <w:rPr>
          <w:rFonts w:ascii="Times New Roman" w:hAnsi="Times New Roman" w:cs="Times New Roman"/>
          <w:sz w:val="28"/>
        </w:rPr>
        <w:t xml:space="preserve"> </w:t>
      </w:r>
      <w:r w:rsidRPr="007C1C90">
        <w:rPr>
          <w:rFonts w:ascii="Times New Roman" w:hAnsi="Times New Roman" w:cs="Times New Roman"/>
          <w:sz w:val="28"/>
          <w:shd w:val="clear" w:color="auto" w:fill="FFFFFF"/>
        </w:rPr>
        <w:t>родителями, наблюдает за его эмоциональным и физическим состоянием,</w:t>
      </w:r>
      <w:r w:rsidR="009D43A2" w:rsidRPr="007C1C90">
        <w:rPr>
          <w:rFonts w:ascii="Times New Roman" w:hAnsi="Times New Roman" w:cs="Times New Roman"/>
          <w:sz w:val="28"/>
        </w:rPr>
        <w:t xml:space="preserve"> </w:t>
      </w:r>
      <w:r w:rsidRPr="007C1C90">
        <w:rPr>
          <w:rFonts w:ascii="Times New Roman" w:hAnsi="Times New Roman" w:cs="Times New Roman"/>
          <w:sz w:val="28"/>
          <w:shd w:val="clear" w:color="auto" w:fill="FFFFFF"/>
        </w:rPr>
        <w:t>выявляет и по</w:t>
      </w:r>
      <w:r w:rsidR="009D43A2" w:rsidRPr="007C1C90">
        <w:rPr>
          <w:rFonts w:ascii="Times New Roman" w:hAnsi="Times New Roman" w:cs="Times New Roman"/>
          <w:sz w:val="28"/>
          <w:shd w:val="clear" w:color="auto" w:fill="FFFFFF"/>
        </w:rPr>
        <w:t>могает решать проблемы ребенка.</w:t>
      </w:r>
    </w:p>
    <w:p w:rsidR="00B7715A" w:rsidRPr="009D43A2" w:rsidRDefault="0072507A" w:rsidP="007C1C90">
      <w:pPr>
        <w:spacing w:after="0" w:line="360" w:lineRule="auto"/>
        <w:ind w:firstLine="709"/>
        <w:jc w:val="both"/>
        <w:rPr>
          <w:shd w:val="clear" w:color="auto" w:fill="FFFFFF"/>
        </w:rPr>
      </w:pPr>
      <w:r w:rsidRPr="007C1C90">
        <w:rPr>
          <w:rFonts w:ascii="Times New Roman" w:hAnsi="Times New Roman" w:cs="Times New Roman"/>
          <w:sz w:val="28"/>
          <w:shd w:val="clear" w:color="auto" w:fill="FFFFFF"/>
        </w:rPr>
        <w:t>Медицинская сестра, в</w:t>
      </w:r>
      <w:r w:rsidR="009D43A2" w:rsidRPr="007C1C90">
        <w:rPr>
          <w:rFonts w:ascii="Times New Roman" w:hAnsi="Times New Roman" w:cs="Times New Roman"/>
          <w:sz w:val="28"/>
        </w:rPr>
        <w:t xml:space="preserve"> </w:t>
      </w:r>
      <w:r w:rsidRPr="007C1C90">
        <w:rPr>
          <w:rFonts w:ascii="Times New Roman" w:hAnsi="Times New Roman" w:cs="Times New Roman"/>
          <w:sz w:val="28"/>
          <w:shd w:val="clear" w:color="auto" w:fill="FFFFFF"/>
        </w:rPr>
        <w:t>обязанности которой входит уход за больным ребенком, должна не только</w:t>
      </w:r>
      <w:r w:rsidR="009D43A2" w:rsidRPr="007C1C90">
        <w:rPr>
          <w:rFonts w:ascii="Times New Roman" w:hAnsi="Times New Roman" w:cs="Times New Roman"/>
          <w:sz w:val="28"/>
        </w:rPr>
        <w:t xml:space="preserve"> </w:t>
      </w:r>
      <w:r w:rsidRPr="007C1C90">
        <w:rPr>
          <w:rFonts w:ascii="Times New Roman" w:hAnsi="Times New Roman" w:cs="Times New Roman"/>
          <w:sz w:val="28"/>
          <w:shd w:val="clear" w:color="auto" w:fill="FFFFFF"/>
        </w:rPr>
        <w:t>знать все правила ухода и умело выполнять лечебные процедуры, но и ясно</w:t>
      </w:r>
      <w:r w:rsidR="009D43A2" w:rsidRPr="007C1C90">
        <w:rPr>
          <w:rFonts w:ascii="Times New Roman" w:hAnsi="Times New Roman" w:cs="Times New Roman"/>
          <w:sz w:val="28"/>
        </w:rPr>
        <w:t xml:space="preserve"> </w:t>
      </w:r>
      <w:r w:rsidRPr="007C1C90">
        <w:rPr>
          <w:rFonts w:ascii="Times New Roman" w:hAnsi="Times New Roman" w:cs="Times New Roman"/>
          <w:sz w:val="28"/>
          <w:shd w:val="clear" w:color="auto" w:fill="FFFFFF"/>
        </w:rPr>
        <w:t>представлять какое действие лекарства или процедуры оказывают на организм</w:t>
      </w:r>
      <w:r w:rsidR="009D43A2" w:rsidRPr="007C1C90">
        <w:rPr>
          <w:rFonts w:ascii="Times New Roman" w:hAnsi="Times New Roman" w:cs="Times New Roman"/>
          <w:sz w:val="28"/>
        </w:rPr>
        <w:t xml:space="preserve"> </w:t>
      </w:r>
      <w:r w:rsidRPr="007C1C90">
        <w:rPr>
          <w:rFonts w:ascii="Times New Roman" w:hAnsi="Times New Roman" w:cs="Times New Roman"/>
          <w:sz w:val="28"/>
          <w:shd w:val="clear" w:color="auto" w:fill="FFFFFF"/>
        </w:rPr>
        <w:t>больного. Лечение болезни главным образом зависит от тщательного</w:t>
      </w:r>
      <w:r w:rsidR="009D43A2" w:rsidRPr="007C1C90">
        <w:rPr>
          <w:rFonts w:ascii="Times New Roman" w:hAnsi="Times New Roman" w:cs="Times New Roman"/>
          <w:sz w:val="28"/>
        </w:rPr>
        <w:t xml:space="preserve"> </w:t>
      </w:r>
      <w:r w:rsidRPr="007C1C90">
        <w:rPr>
          <w:rFonts w:ascii="Times New Roman" w:hAnsi="Times New Roman" w:cs="Times New Roman"/>
          <w:sz w:val="28"/>
          <w:shd w:val="clear" w:color="auto" w:fill="FFFFFF"/>
        </w:rPr>
        <w:t>правильног</w:t>
      </w:r>
      <w:r w:rsidR="009D43A2" w:rsidRPr="007C1C90">
        <w:rPr>
          <w:rFonts w:ascii="Times New Roman" w:hAnsi="Times New Roman" w:cs="Times New Roman"/>
          <w:sz w:val="28"/>
          <w:shd w:val="clear" w:color="auto" w:fill="FFFFFF"/>
        </w:rPr>
        <w:t>о ухода, соблюдения режима и дие</w:t>
      </w:r>
      <w:r w:rsidRPr="007C1C90">
        <w:rPr>
          <w:rFonts w:ascii="Times New Roman" w:hAnsi="Times New Roman" w:cs="Times New Roman"/>
          <w:sz w:val="28"/>
          <w:shd w:val="clear" w:color="auto" w:fill="FFFFFF"/>
        </w:rPr>
        <w:t>ты. В связи с этим возрастает</w:t>
      </w:r>
      <w:r w:rsidR="009D43A2" w:rsidRPr="007C1C90">
        <w:rPr>
          <w:rFonts w:ascii="Times New Roman" w:hAnsi="Times New Roman" w:cs="Times New Roman"/>
          <w:sz w:val="28"/>
        </w:rPr>
        <w:t xml:space="preserve"> </w:t>
      </w:r>
      <w:r w:rsidRPr="007C1C90">
        <w:rPr>
          <w:rFonts w:ascii="Times New Roman" w:hAnsi="Times New Roman" w:cs="Times New Roman"/>
          <w:sz w:val="28"/>
          <w:shd w:val="clear" w:color="auto" w:fill="FFFFFF"/>
        </w:rPr>
        <w:t>роль медицинской сестры в эффективности проводимого лечения.</w:t>
      </w:r>
      <w:r w:rsidRPr="007C1C90">
        <w:rPr>
          <w:sz w:val="28"/>
          <w:shd w:val="clear" w:color="auto" w:fill="FFFFFF"/>
        </w:rPr>
        <w:t xml:space="preserve"> </w:t>
      </w:r>
    </w:p>
    <w:p w:rsidR="00B7715A" w:rsidRPr="0078652C" w:rsidRDefault="00B7715A" w:rsidP="00A15B8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11E5" w:rsidRDefault="009711E5"/>
    <w:p w:rsidR="0078652C" w:rsidRDefault="0078652C"/>
    <w:p w:rsidR="0078652C" w:rsidRDefault="0078652C"/>
    <w:p w:rsidR="0078652C" w:rsidRDefault="0078652C"/>
    <w:p w:rsidR="0078652C" w:rsidRDefault="0078652C"/>
    <w:p w:rsidR="009D43A2" w:rsidRDefault="009D43A2"/>
    <w:p w:rsidR="009D43A2" w:rsidRDefault="009D43A2"/>
    <w:p w:rsidR="009D43A2" w:rsidRDefault="009D43A2"/>
    <w:p w:rsidR="009D43A2" w:rsidRDefault="009D43A2" w:rsidP="009D43A2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5" w:name="_Toc106290191"/>
      <w:bookmarkStart w:id="16" w:name="_Toc106312786"/>
      <w:r w:rsidRPr="009D43A2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СПИСОК ИСПОЛЬЗУЕМОЙ ЛИТЕРАТУРЫ</w:t>
      </w:r>
      <w:bookmarkEnd w:id="15"/>
      <w:bookmarkEnd w:id="16"/>
    </w:p>
    <w:p w:rsidR="00D651F8" w:rsidRPr="00D651F8" w:rsidRDefault="00D651F8" w:rsidP="00D651F8"/>
    <w:p w:rsidR="00D651F8" w:rsidRDefault="00D651F8" w:rsidP="00D651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F8">
        <w:rPr>
          <w:rFonts w:ascii="Times New Roman" w:hAnsi="Times New Roman" w:cs="Times New Roman"/>
          <w:sz w:val="28"/>
          <w:szCs w:val="28"/>
        </w:rPr>
        <w:t>1.</w:t>
      </w:r>
      <w:r w:rsidRPr="00D65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Аль-</w:t>
      </w:r>
      <w:proofErr w:type="spellStart"/>
      <w:r w:rsidRPr="00D65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Шукри</w:t>
      </w:r>
      <w:proofErr w:type="spellEnd"/>
      <w:r w:rsidRPr="00D65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С.Х., Ткачук. </w:t>
      </w:r>
      <w:proofErr w:type="gramStart"/>
      <w:r w:rsidRPr="00D65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Урология :</w:t>
      </w:r>
      <w:proofErr w:type="gramEnd"/>
      <w:r w:rsidRPr="00D65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учебник. — 2011. — 480 с.</w:t>
      </w:r>
    </w:p>
    <w:p w:rsidR="00D651F8" w:rsidRDefault="00D651F8" w:rsidP="00D651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Лопаткин Н.А., </w:t>
      </w:r>
      <w:proofErr w:type="spellStart"/>
      <w:r w:rsidRPr="00D65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Аполихин</w:t>
      </w:r>
      <w:proofErr w:type="spellEnd"/>
      <w:r w:rsidRPr="00D65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О.И., Пушкарь Д.Ю. и др. Антимикробная терапия и профилактика инфекций почек, мочевыводящих путей и мужских половых органов / Российские национальные рекомендации. — М., 2014.</w:t>
      </w:r>
    </w:p>
    <w:p w:rsidR="00D651F8" w:rsidRDefault="00D651F8" w:rsidP="00D651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spellStart"/>
      <w:r w:rsidRPr="00D65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Тареева</w:t>
      </w:r>
      <w:proofErr w:type="spellEnd"/>
      <w:r w:rsidRPr="00D65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И.Е. Нефрология: руководство для врачей. — М.: Медицина, 2000.</w:t>
      </w:r>
    </w:p>
    <w:p w:rsidR="00D651F8" w:rsidRPr="00D651F8" w:rsidRDefault="00D651F8" w:rsidP="00D651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D65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Урология. Национальное руководство / под ред. Н.А. Лопаткина. — М.: ГЭОТАР-Медиа, 2009. — 1024 с.</w:t>
      </w:r>
    </w:p>
    <w:p w:rsidR="00D651F8" w:rsidRDefault="00D651F8" w:rsidP="00D651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5.Франц М., </w:t>
      </w:r>
      <w:proofErr w:type="spellStart"/>
      <w:r w:rsidRPr="00D65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Хорл</w:t>
      </w:r>
      <w:proofErr w:type="spellEnd"/>
      <w:r w:rsidRPr="00D65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У. Наиболее частые ошибки диагностики и ведения инфекции мочевых путей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(ИМП) // Нефрология и диализ. —</w:t>
      </w:r>
      <w:r w:rsidRPr="00D65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2000. — Т. 2,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D651F8" w:rsidRPr="00D651F8" w:rsidRDefault="00D651F8" w:rsidP="00D651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D65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5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Шулутко</w:t>
      </w:r>
      <w:proofErr w:type="spellEnd"/>
      <w:r w:rsidRPr="00D65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Б.И. Нефрология 2002. Современное состояние проблемы. — СПб.: </w:t>
      </w:r>
      <w:proofErr w:type="spellStart"/>
      <w:r w:rsidRPr="00D65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Ренкор</w:t>
      </w:r>
      <w:proofErr w:type="spellEnd"/>
      <w:r w:rsidRPr="00D65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2002.</w:t>
      </w:r>
    </w:p>
    <w:p w:rsidR="00D651F8" w:rsidRPr="00D651F8" w:rsidRDefault="00D651F8" w:rsidP="00D651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D43A2" w:rsidRDefault="009D43A2"/>
    <w:p w:rsidR="0078652C" w:rsidRDefault="0078652C"/>
    <w:p w:rsidR="0078652C" w:rsidRDefault="0078652C"/>
    <w:p w:rsidR="00D651F8" w:rsidRDefault="00D651F8"/>
    <w:p w:rsidR="00D651F8" w:rsidRDefault="00D651F8"/>
    <w:p w:rsidR="00D651F8" w:rsidRDefault="00D651F8"/>
    <w:p w:rsidR="00D651F8" w:rsidRDefault="00D651F8"/>
    <w:p w:rsidR="00D651F8" w:rsidRDefault="00D651F8"/>
    <w:p w:rsidR="00D651F8" w:rsidRDefault="00D651F8"/>
    <w:p w:rsidR="00D651F8" w:rsidRDefault="00D651F8"/>
    <w:p w:rsidR="00D651F8" w:rsidRDefault="00D651F8"/>
    <w:p w:rsidR="00D651F8" w:rsidRDefault="00D651F8"/>
    <w:p w:rsidR="00D651F8" w:rsidRDefault="00D651F8"/>
    <w:p w:rsidR="00D651F8" w:rsidRDefault="00D651F8"/>
    <w:p w:rsidR="00D651F8" w:rsidRPr="007C1C90" w:rsidRDefault="00D651F8">
      <w:r w:rsidRPr="007C1C90">
        <w:t xml:space="preserve"> </w:t>
      </w:r>
    </w:p>
    <w:p w:rsidR="00D651F8" w:rsidRPr="007C1C90" w:rsidRDefault="00D651F8" w:rsidP="00D651F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А</w:t>
      </w:r>
    </w:p>
    <w:p w:rsidR="00D651F8" w:rsidRPr="007C1C90" w:rsidRDefault="00D651F8" w:rsidP="00D651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90">
        <w:rPr>
          <w:rFonts w:ascii="Times New Roman" w:hAnsi="Times New Roman" w:cs="Times New Roman"/>
          <w:color w:val="000000" w:themeColor="text1"/>
          <w:sz w:val="24"/>
          <w:szCs w:val="28"/>
        </w:rPr>
        <w:t>Рис.1 Стадии развития хронического пиелонефрита</w:t>
      </w:r>
      <w:r w:rsidRPr="007C1C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51F8" w:rsidRDefault="00D651F8" w:rsidP="00D651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0" cy="4514850"/>
            <wp:effectExtent l="0" t="0" r="0" b="0"/>
            <wp:docPr id="8" name="Рисунок 8" descr="Стадии хронического пиелонефр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тадии хронического пиелонефри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1F8" w:rsidRDefault="00D651F8" w:rsidP="00D651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1F8" w:rsidRDefault="00D651F8" w:rsidP="00D651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1F8" w:rsidRDefault="00D651F8" w:rsidP="00D651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1F8" w:rsidRDefault="00D651F8" w:rsidP="00D651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1F8" w:rsidRDefault="00D651F8" w:rsidP="00D651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1F8" w:rsidRDefault="00D651F8" w:rsidP="00D651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1F8" w:rsidRDefault="00D651F8" w:rsidP="00D651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1F8" w:rsidRDefault="00D651F8" w:rsidP="00D651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1F8" w:rsidRDefault="00D651F8" w:rsidP="00D651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1F8" w:rsidRDefault="00D651F8" w:rsidP="00D651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1F8" w:rsidRDefault="00D651F8" w:rsidP="00D651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1F8" w:rsidRDefault="00D651F8" w:rsidP="00D651F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1F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Б</w:t>
      </w:r>
    </w:p>
    <w:p w:rsidR="00D651F8" w:rsidRPr="007C1C90" w:rsidRDefault="00D651F8" w:rsidP="00D651F8">
      <w:pPr>
        <w:rPr>
          <w:rFonts w:ascii="Times New Roman" w:hAnsi="Times New Roman" w:cs="Times New Roman"/>
          <w:color w:val="000000" w:themeColor="text1"/>
          <w:szCs w:val="28"/>
        </w:rPr>
      </w:pPr>
      <w:r w:rsidRPr="007C1C90">
        <w:rPr>
          <w:rFonts w:ascii="Times New Roman" w:hAnsi="Times New Roman" w:cs="Times New Roman"/>
          <w:color w:val="000000" w:themeColor="text1"/>
          <w:szCs w:val="28"/>
        </w:rPr>
        <w:t>Табл.1. Клиническая картина хронического пиелонефрита в зависимости от фазы.</w:t>
      </w:r>
    </w:p>
    <w:p w:rsidR="00D651F8" w:rsidRPr="00D651F8" w:rsidRDefault="00D651F8" w:rsidP="00D651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0EE94B" wp14:editId="64EF181A">
            <wp:extent cx="4784598" cy="438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1704" t="19107" r="44523" b="9601"/>
                    <a:stretch/>
                  </pic:blipFill>
                  <pic:spPr bwMode="auto">
                    <a:xfrm>
                      <a:off x="0" y="0"/>
                      <a:ext cx="4795178" cy="4391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51F8" w:rsidRPr="00D651F8" w:rsidSect="007C1C90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2A" w:rsidRDefault="00136D2A" w:rsidP="007C1C90">
      <w:pPr>
        <w:spacing w:after="0" w:line="240" w:lineRule="auto"/>
      </w:pPr>
      <w:r>
        <w:separator/>
      </w:r>
    </w:p>
  </w:endnote>
  <w:endnote w:type="continuationSeparator" w:id="0">
    <w:p w:rsidR="00136D2A" w:rsidRDefault="00136D2A" w:rsidP="007C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657120"/>
      <w:docPartObj>
        <w:docPartGallery w:val="Page Numbers (Bottom of Page)"/>
        <w:docPartUnique/>
      </w:docPartObj>
    </w:sdtPr>
    <w:sdtEndPr/>
    <w:sdtContent>
      <w:p w:rsidR="007C1C90" w:rsidRDefault="007C1C9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055">
          <w:rPr>
            <w:noProof/>
          </w:rPr>
          <w:t>2</w:t>
        </w:r>
        <w:r>
          <w:fldChar w:fldCharType="end"/>
        </w:r>
      </w:p>
    </w:sdtContent>
  </w:sdt>
  <w:p w:rsidR="007C1C90" w:rsidRDefault="007C1C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2A" w:rsidRDefault="00136D2A" w:rsidP="007C1C90">
      <w:pPr>
        <w:spacing w:after="0" w:line="240" w:lineRule="auto"/>
      </w:pPr>
      <w:r>
        <w:separator/>
      </w:r>
    </w:p>
  </w:footnote>
  <w:footnote w:type="continuationSeparator" w:id="0">
    <w:p w:rsidR="00136D2A" w:rsidRDefault="00136D2A" w:rsidP="007C1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2EFD"/>
    <w:multiLevelType w:val="multilevel"/>
    <w:tmpl w:val="B0C0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02E4A"/>
    <w:multiLevelType w:val="multilevel"/>
    <w:tmpl w:val="2C36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F61AE"/>
    <w:multiLevelType w:val="multilevel"/>
    <w:tmpl w:val="35F6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47D13"/>
    <w:multiLevelType w:val="multilevel"/>
    <w:tmpl w:val="4DCC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F36FB1"/>
    <w:multiLevelType w:val="multilevel"/>
    <w:tmpl w:val="2DF2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1508DF"/>
    <w:multiLevelType w:val="multilevel"/>
    <w:tmpl w:val="0AB6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6D61F3"/>
    <w:multiLevelType w:val="multilevel"/>
    <w:tmpl w:val="BFAA7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0541B0"/>
    <w:multiLevelType w:val="multilevel"/>
    <w:tmpl w:val="75EC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F1225F"/>
    <w:multiLevelType w:val="multilevel"/>
    <w:tmpl w:val="BB36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702120"/>
    <w:multiLevelType w:val="hybridMultilevel"/>
    <w:tmpl w:val="1E9C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D3D7E"/>
    <w:multiLevelType w:val="multilevel"/>
    <w:tmpl w:val="AD20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28"/>
    <w:rsid w:val="000701F8"/>
    <w:rsid w:val="00136D2A"/>
    <w:rsid w:val="004001E0"/>
    <w:rsid w:val="004630CF"/>
    <w:rsid w:val="005F6055"/>
    <w:rsid w:val="0072507A"/>
    <w:rsid w:val="0078652C"/>
    <w:rsid w:val="007C1C90"/>
    <w:rsid w:val="008362A0"/>
    <w:rsid w:val="009711E5"/>
    <w:rsid w:val="00997B7F"/>
    <w:rsid w:val="009A1328"/>
    <w:rsid w:val="009D43A2"/>
    <w:rsid w:val="00A15B83"/>
    <w:rsid w:val="00B7715A"/>
    <w:rsid w:val="00CE6B5A"/>
    <w:rsid w:val="00D6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1D98"/>
  <w15:chartTrackingRefBased/>
  <w15:docId w15:val="{8391816B-2EDC-4D9E-8470-87211852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E6B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6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2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5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652C"/>
    <w:rPr>
      <w:b/>
      <w:bCs/>
    </w:rPr>
  </w:style>
  <w:style w:type="character" w:styleId="a6">
    <w:name w:val="Hyperlink"/>
    <w:basedOn w:val="a0"/>
    <w:uiPriority w:val="99"/>
    <w:unhideWhenUsed/>
    <w:rsid w:val="007865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65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6B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CE6B5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362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C1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1C90"/>
  </w:style>
  <w:style w:type="paragraph" w:styleId="aa">
    <w:name w:val="footer"/>
    <w:basedOn w:val="a"/>
    <w:link w:val="ab"/>
    <w:uiPriority w:val="99"/>
    <w:unhideWhenUsed/>
    <w:rsid w:val="007C1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1C90"/>
  </w:style>
  <w:style w:type="paragraph" w:styleId="ac">
    <w:name w:val="TOC Heading"/>
    <w:basedOn w:val="1"/>
    <w:next w:val="a"/>
    <w:uiPriority w:val="39"/>
    <w:unhideWhenUsed/>
    <w:qFormat/>
    <w:rsid w:val="007C1C90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C1C9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C1C9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451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2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4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A80A8-ED07-4397-B893-B5A12223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Лерусик</dc:creator>
  <cp:keywords/>
  <dc:description/>
  <cp:lastModifiedBy>Лерусик</cp:lastModifiedBy>
  <cp:revision>7</cp:revision>
  <dcterms:created xsi:type="dcterms:W3CDTF">2022-06-16T13:37:00Z</dcterms:created>
  <dcterms:modified xsi:type="dcterms:W3CDTF">2022-07-02T10:56:00Z</dcterms:modified>
</cp:coreProperties>
</file>