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Лекция </w:t>
      </w: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№2. Антиаритмические средства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лекции: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Проводящая система сердца.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Причины и виды аритмий.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Нейро-гуморальный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 передачи нервного импульса.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ЛС, применяемые при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тахиаритмиях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Лекарственные средства, применяемые при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брадиаритмиях</w:t>
      </w:r>
      <w:proofErr w:type="spellEnd"/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Антиаритмические средства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лекарственные средства, предупреждающие или устраняющие нарушения ритма сердечной деятельности.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Проводящая система сердца</w:t>
      </w:r>
    </w:p>
    <w:p w:rsidR="007A4193" w:rsidRPr="009565FB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</w:pPr>
      <w:r w:rsidRPr="009565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Сердце обладает автоматизмом –</w:t>
      </w:r>
      <w:r w:rsidRPr="009565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Pr="009565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способностью самостоятельно сокращаться через определенные промежутки времени. Это становится возможным благодаря возникновению электрических импульсов в самом сердце.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Импульсы возникают и проводятся по сердцу с помощью проводящей системы сердца, которая состоит из:</w:t>
      </w:r>
    </w:p>
    <w:p w:rsidR="007A4193" w:rsidRPr="007A4193" w:rsidRDefault="007A4193" w:rsidP="007A41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синусно-предсердного узла,</w:t>
      </w:r>
    </w:p>
    <w:p w:rsidR="007A4193" w:rsidRPr="007A4193" w:rsidRDefault="007A4193" w:rsidP="007A41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предсердно-желудочкового узла,</w:t>
      </w:r>
    </w:p>
    <w:p w:rsidR="007A4193" w:rsidRPr="007A4193" w:rsidRDefault="007A4193" w:rsidP="007A41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пучка Гиса,</w:t>
      </w:r>
    </w:p>
    <w:p w:rsidR="007A4193" w:rsidRPr="009565FB" w:rsidRDefault="007A4193" w:rsidP="007A41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волокон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Пуркинье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65FB" w:rsidRPr="007A4193" w:rsidRDefault="009565FB" w:rsidP="009565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3886200" cy="2914546"/>
            <wp:effectExtent l="19050" t="0" r="0" b="0"/>
            <wp:docPr id="1" name="Рисунок 0" descr="Провод сис серд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од сис сердца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33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Синусно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предсердный узел расположен в верхней части правого предсердия, между местом впадения верхней и нижней полой вены. Является источником возникновения электрических импульсов в норме. Именно здесь импульсы возникают и отсюда распространяются по сердцу.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Предсердно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желудочковый узел (атриовентрикулярный,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-узел) расположен возле самой перегородки между предсердиями и желудочками. В AV-узле самая низкая скорость распространения электрических импульсов во всей проводящей системе сердца. Задержка импульса в AV-узле необходима, чтобы предсердия успели сократиться раньше и перекачать кровь в желудочки.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Пучок Гиса (предсердно-желудочковый пучок) проходит в межжелудочковой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перегродке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длину 2 см, после чего делится на левую и правую ножки соответственно к левому и правому желудочку, левая ножка делится на две ветви — переднюю и заднюю.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Волокна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Пуркинье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связывают конечные разветвления ножек и ветвей пучка Гиса с сократительным миокардом желудочков.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Синусовый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узел является водителем ритма первого порядка и генерирует импульсы в частотой 60-80 раз в минуту. В случае нарушения работы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синусового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узла активным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стоновится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AV-узел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водитель ритма 2-го порядка, генерирующий импульсы 40-60 раз в минуту. Водителем ритма третьего порядка являются ножки и ветви пучка Гиса, а также волокна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Пуркинье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 Автоматизм водителя ритма третьего порядка равен 15-40 импульсов в минуту.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Аритмия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нормальной частоты и/или последовательности сердечных сокращений. Происходит это в том случае, когда очаги возбуждения, которые инициируют сердечные сокращения, возникают нерегулярно, располагаются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атипично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имеется препятствие для их нормального прохождения по миокарду. Нередко встречается сочетание этих факторов.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непрекращающейся работе сердца темп и продолжительность систолы и диастолы должны быть постоянными. Иначе сердце либо не будет справляться с нагрузкой, либо не сможет обеспечить внутренние органы необходимым кровоснабжением.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Причины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аритмий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7A4193" w:rsidRPr="007A4193" w:rsidRDefault="007A4193" w:rsidP="007A4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сопутствующие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заболевания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ССС;</w:t>
      </w:r>
    </w:p>
    <w:p w:rsidR="007A4193" w:rsidRPr="007A4193" w:rsidRDefault="007A4193" w:rsidP="007A4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сбои в процессах метаболизма (недостаточность ионов калия и магния и избыток натрия и кальция);заболевания эндокринной системы;</w:t>
      </w:r>
    </w:p>
    <w:p w:rsidR="007A4193" w:rsidRPr="007A4193" w:rsidRDefault="007A4193" w:rsidP="007A4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центральной и вегетативной нервных систем;</w:t>
      </w:r>
    </w:p>
    <w:p w:rsidR="007A4193" w:rsidRPr="007A4193" w:rsidRDefault="007A4193" w:rsidP="007A4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длительное лечение препаратами, вызывающими интоксикацию (например, СГ);</w:t>
      </w:r>
    </w:p>
    <w:p w:rsidR="007A4193" w:rsidRPr="007A4193" w:rsidRDefault="007A4193" w:rsidP="007A4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стрессы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депрессии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психические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перенапряжения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физические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нагрузки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отравления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переохлаждения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перегревания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Патологические процессы, вызывающие аритмии и не связанные с проблемами сердца (отравление, перегревание, переохлаждение, заболевание щитовидной железы и др.) требуют своих схем лечения, и лечение аритмии в этих случаях сводится к коррекции этих расстройств.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кардиологической практике к аритмиям принято относить учащение сердечных сокращений, превышающее 90 (тахикардия) 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урежение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 60 (брадикардия) сокращений в 1 минуту.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аритмий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Аритмии отличаются друг от друга причиной возникновения и проявлениями.</w:t>
      </w:r>
    </w:p>
    <w:p w:rsidR="007A4193" w:rsidRPr="007A4193" w:rsidRDefault="007A4193" w:rsidP="007A4193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Синусовая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аритмия</w:t>
      </w: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 неустойчивостью сокращений сердца, их учащением (тахикардия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ударов/минуту у взрослого человека) или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урежением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брадикардия (менее 60 ударов в минуту в состоянии покоя).</w:t>
      </w:r>
    </w:p>
    <w:p w:rsidR="007A4193" w:rsidRPr="007A4193" w:rsidRDefault="007A4193" w:rsidP="007A4193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Пароксизмальная тахикардия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обусловлена врожденными анатомическими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анамолиями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сердца,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 чего может резко возникать существенное учащение сердечных ритмов.</w:t>
      </w:r>
    </w:p>
    <w:p w:rsidR="007A4193" w:rsidRPr="007A4193" w:rsidRDefault="007A4193" w:rsidP="007A4193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Мерцательная аритмия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развивается на фоне других заболеваний ССС, при этом сокращения предсердий происходит лишь отдельными волокнами, а не полностью.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Желудочки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сокращаются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неритмично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частотой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100-150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ударов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мин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A4193" w:rsidRPr="007A4193" w:rsidRDefault="007A4193" w:rsidP="007A4193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Экстрасистолия</w:t>
      </w: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 на появление в сердце посторонних импульсов возбуждения,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приводит к преждевременным сокращениям.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этом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больной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ощущает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некоторые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сбои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замирания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сердца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A4193" w:rsidRPr="007A4193" w:rsidRDefault="007A4193" w:rsidP="007A4193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Блокада сердца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передачи импульса от предсердий к желудочкам или внутри самих желудочков. Это может быть вызвано воспалительным процессом сердечной мышцы и др.побочными заболеваниями. Пульс больного, страдающего блокадой сердца становится особенно редким. Жизненно важные органы, в т.ч.головной мозг,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недостаточно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кровоснабжается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, из-за чего возможны обмороки, подавленность, снижение работоспособности.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аритмии считается то, что зачастую больной не обращает на нее внимания, не замечает изменения в работе сердца.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основе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инусовых</w:t>
      </w:r>
      <w:proofErr w:type="spellEnd"/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аритмий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(тахикардия и брадикардия) лежит нарушение автоматизма,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пароксизмальной тахикардии и экстрасистолии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возбудимости,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мерцательной аритмии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возбудимости и проводимости,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блокады сердца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проводимости.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Наиболее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распространенные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симптомы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аритмии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7A4193" w:rsidRPr="007A4193" w:rsidRDefault="007A4193" w:rsidP="007A4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общая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слабость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головная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боль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головокружение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тошнота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повышение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давления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периодические боли в области сердца.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появлении подобных ощущений необходимо обратится к врачу.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Основные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симптомы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тахикардии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7A4193" w:rsidRPr="007A4193" w:rsidRDefault="007A4193" w:rsidP="007A41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одышка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колющие боли в области сердца;</w:t>
      </w:r>
    </w:p>
    <w:p w:rsidR="007A4193" w:rsidRPr="007A4193" w:rsidRDefault="007A4193" w:rsidP="007A41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бессонница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утомляемость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повышение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температуры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тела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ухудшение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аппетита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работоспособности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настроения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Основные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симптомы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брадикардии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7A4193" w:rsidRPr="007A4193" w:rsidRDefault="007A4193" w:rsidP="007A41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слабость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боли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области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сердца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холодный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пот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головокружение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полуобморочное состояние или полная потеря сознания;</w:t>
      </w:r>
    </w:p>
    <w:p w:rsidR="007A4193" w:rsidRPr="007A4193" w:rsidRDefault="007A4193" w:rsidP="007A41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подавленность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замедление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жизненных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функций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Нейро-гуморальный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механизм передачи нервного импульса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нервного импульса является активным процессом, связанным с изменением физико-химических свойств нервной клетки. В этом процессе участвуют ионы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K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состоянии покоя клеточная мембрана полупроницаема, особенно для ионов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концентрация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внеклеточной среде значительно выше, чем внутри клетки. Внутренняя сторона мембраны заряжена отрицательно, а наружная положительно за счет избытка «+» ионов. Это состояние покоя называется состоянием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поляризации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поступлении нервного импульса, выделившийся из волокон медиатор, повышает проницаемость клеточной мембраны, особенно для ионов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внеклеточного пространства 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поступает в клетку, а К выходит из клетки во внеклеточное пространство. При этом количество «+» заряда уменьшается на внешней стороне мембраны и она перезаряжается, становится «-», а внутренняя сторона становится «+». Это состояние мембраны называется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деполяризацией.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этом случае возникает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потенциал действия.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помощью потенциала действия передаются сигналы от нервных волокон к мышечным клеткам, осуществляется передача информации в нервной системе от одной клетки к другой, изменяются функции органов. Затем медиатор разрушается, мембрана становится полупроницаемой. Восстановление концентрации ионов идет против градиента концентрации за счет работы активного транспортного механизма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Na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АТФ-азы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: идет выкачивание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из клетки и поступление К в клетку. Это состояние мембраны называется 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реполяризацией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 время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реполяризации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восстановление поляризации мембран., т.е. восстанавливается исходная концентрация ионов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процесс восстановления сердечной мышцы для того, чтобы она могла совершить следующие сокращения.</w:t>
      </w:r>
    </w:p>
    <w:p w:rsidR="009565FB" w:rsidRDefault="009565FB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34105" cy="2047875"/>
            <wp:effectExtent l="19050" t="0" r="9095" b="0"/>
            <wp:docPr id="2" name="Рисунок 1" descr="поляр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яризац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885" cy="204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83235" cy="2009775"/>
            <wp:effectExtent l="19050" t="0" r="2815" b="0"/>
            <wp:docPr id="3" name="Рисунок 2" descr="деполяр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поляризац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001" cy="20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5FB" w:rsidRDefault="009565FB" w:rsidP="009565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0375" cy="2247315"/>
            <wp:effectExtent l="19050" t="0" r="9525" b="0"/>
            <wp:docPr id="4" name="Рисунок 3" descr="реполяр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оляризац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1232" cy="224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возбуждения клеточная мембрана некоторое время находится в состоянии </w:t>
      </w:r>
      <w:r w:rsidRPr="009565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абсолютной </w:t>
      </w:r>
      <w:proofErr w:type="spellStart"/>
      <w:r w:rsidRPr="009565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рефрактерности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состоянии, когда никакие сигналы не могут возбудить ее снова. Затем, наступает состояние </w:t>
      </w:r>
      <w:r w:rsidRPr="009565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относительной </w:t>
      </w:r>
      <w:proofErr w:type="spellStart"/>
      <w:r w:rsidRPr="009565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рефрактерности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возбудить мембрану могут только очень сильные сигналы.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565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Эффективный рефрактерный период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абсолютный рефрактерный период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 период следующей фазы, в течение которого возникает слабое электрическое активирование без распространения импульса.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ЛС, применяемые при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тахиаритмиях</w:t>
      </w:r>
      <w:proofErr w:type="spellEnd"/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антиаритмических средств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56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блокаторы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натриевых каналов (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мембраностабилизирующие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средства);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бета-адренолитики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бета-адреноблокаторы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 препараты, замедляющие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реполяризацию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блокаторы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калиевых каналов);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IY класс: </w:t>
      </w:r>
      <w:r w:rsidR="00956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блокаторы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кальциевых каналов.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различных классов антиаритмических средств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класс:</w:t>
      </w:r>
      <w:r w:rsidR="00527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блокаторы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натриевых каналов (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мембраностабилизирующие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средства).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 действия: стабилизируют клеточные мембраны. При этом уменьшается скорость прохождения ионов натрия и калия, изменяются явления деполяризации 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реполяризации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мембран, удлиняется эффективный рефрактерный период, что приводит к подавлению процессов автоматизма.</w:t>
      </w:r>
    </w:p>
    <w:tbl>
      <w:tblPr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1701"/>
        <w:gridCol w:w="9870"/>
      </w:tblGrid>
      <w:tr w:rsidR="007A4193" w:rsidRPr="007A4193" w:rsidTr="007A4193">
        <w:tc>
          <w:tcPr>
            <w:tcW w:w="156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МНН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группировочное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1701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Торговое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</w:p>
        </w:tc>
        <w:tc>
          <w:tcPr>
            <w:tcW w:w="9870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Механизм действия, показания к применению</w:t>
            </w:r>
          </w:p>
        </w:tc>
      </w:tr>
      <w:tr w:rsidR="007A4193" w:rsidRPr="007A4193" w:rsidTr="007A4193">
        <w:tc>
          <w:tcPr>
            <w:tcW w:w="156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Прокаинамид</w:t>
            </w:r>
            <w:proofErr w:type="spellEnd"/>
          </w:p>
        </w:tc>
        <w:tc>
          <w:tcPr>
            <w:tcW w:w="1701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Новокаинамид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табл. 250 мг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№20,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/в/в и в/м введения 100 мг/1 мл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5 мл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</w:t>
            </w:r>
          </w:p>
        </w:tc>
        <w:tc>
          <w:tcPr>
            <w:tcW w:w="9870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Угнетает проводимость, замедляет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реполяризацию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снижает возбудимость миокарда предсердий и желудочков,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увеличивает длительность эффективного рефрактерного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периода потенциала действия (в пораженном миокарде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большей степени).</w:t>
            </w:r>
          </w:p>
        </w:tc>
      </w:tr>
      <w:tr w:rsidR="007A4193" w:rsidRPr="007A4193" w:rsidTr="007A4193">
        <w:tc>
          <w:tcPr>
            <w:tcW w:w="156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Лидокаин</w:t>
            </w:r>
            <w:proofErr w:type="spellEnd"/>
          </w:p>
        </w:tc>
        <w:tc>
          <w:tcPr>
            <w:tcW w:w="1701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Лидокаин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инъекц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10% 2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амп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870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Уменьшает продолжительность потенциала действия и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эффективного рефрактерного периода в волокнах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Пуркинье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подавляет их автоматизм.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Лечение и профилактика желудочковых аритмий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(экстрасистолия, тахикардия, трепетание, фибрилляция),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в т.ч. в остром периоде инфаркта миокарда, при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имплантации искусственного водителя ритма, </w:t>
            </w:r>
            <w:r w:rsidR="00C63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при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гликозидной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интоксикации, </w:t>
            </w:r>
            <w:r w:rsidR="00C63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наркозе.</w:t>
            </w:r>
          </w:p>
        </w:tc>
      </w:tr>
      <w:tr w:rsidR="007A4193" w:rsidRPr="007A4193" w:rsidTr="007A4193">
        <w:tc>
          <w:tcPr>
            <w:tcW w:w="156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Пропафенон</w:t>
            </w:r>
            <w:proofErr w:type="spellEnd"/>
          </w:p>
        </w:tc>
        <w:tc>
          <w:tcPr>
            <w:tcW w:w="1701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Пропанорм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Пропафенон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Ритмонорм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табл. 150 мг или 300 мг №50,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/ин. 3.5 мг/1 мл 10 мл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№10</w:t>
            </w:r>
          </w:p>
        </w:tc>
        <w:tc>
          <w:tcPr>
            <w:tcW w:w="9870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Обладает слабой 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β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адреноблокирующей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активностью и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м-холиноблокирующим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эффектом. Антиаритмический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эффект основывается на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местноанестезирующем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прямом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мембраностабилизрующем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действии на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миокардиоциты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также на блокаде адренергических 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β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адренорецепторов</w:t>
            </w:r>
            <w:proofErr w:type="spellEnd"/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кальциевых каналов.</w:t>
            </w:r>
          </w:p>
        </w:tc>
      </w:tr>
      <w:tr w:rsidR="007A4193" w:rsidRPr="007A4193" w:rsidTr="007A4193">
        <w:tc>
          <w:tcPr>
            <w:tcW w:w="156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Фенитоин</w:t>
            </w:r>
            <w:proofErr w:type="spellEnd"/>
          </w:p>
        </w:tc>
        <w:tc>
          <w:tcPr>
            <w:tcW w:w="1701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Дифенин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100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мг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9870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Антиаритмическое действие обусловлено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мембраностабилизирующей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активностью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фенитоина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клетках волокон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Пуркинье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Желудочковые аритмии (в т.ч. при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гликозидной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интоксикации или связанные с интоксикацией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трициклическими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антидепрессантами).</w:t>
            </w:r>
          </w:p>
        </w:tc>
      </w:tr>
      <w:tr w:rsidR="007A4193" w:rsidRPr="007A4193" w:rsidTr="007A4193">
        <w:tc>
          <w:tcPr>
            <w:tcW w:w="1565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Диэтиламинопропионилэтоксикарбониламинофенотиазин</w:t>
            </w:r>
            <w:proofErr w:type="spellEnd"/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Этацизин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.50 м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№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50</w:t>
            </w:r>
          </w:p>
        </w:tc>
        <w:tc>
          <w:tcPr>
            <w:tcW w:w="9870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Обладает длительным антиаритмическим действием.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Замедляет развитие потенциала действия, не влияя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этом на потенциал покоя.</w:t>
            </w:r>
          </w:p>
        </w:tc>
      </w:tr>
      <w:tr w:rsidR="007A4193" w:rsidRPr="007A4193" w:rsidTr="007A4193">
        <w:tc>
          <w:tcPr>
            <w:tcW w:w="156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Лаппаконитина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гидробромид</w:t>
            </w:r>
            <w:proofErr w:type="spellEnd"/>
          </w:p>
        </w:tc>
        <w:tc>
          <w:tcPr>
            <w:tcW w:w="1701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Аллапинин</w:t>
            </w:r>
            <w:proofErr w:type="spellEnd"/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25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мг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№№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10, 20, 30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9870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Оказывает умеренное спазмолитическое,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коронарорасширяющее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холиноблокирующее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местноанестезирующее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седативное действие.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Замедляет проведение импульсов по проводящей системе,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этом не влияет на ЧСС и АД.</w:t>
            </w:r>
          </w:p>
        </w:tc>
      </w:tr>
    </w:tbl>
    <w:p w:rsid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27993" w:rsidRDefault="005279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771650" cy="1047750"/>
            <wp:effectExtent l="19050" t="0" r="0" b="0"/>
            <wp:docPr id="5" name="Рисунок 4" descr="аллапи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апини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622" cy="105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704975" cy="1704975"/>
            <wp:effectExtent l="19050" t="0" r="9525" b="0"/>
            <wp:docPr id="6" name="Рисунок 5" descr="дифе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фенин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2133600" cy="2133600"/>
            <wp:effectExtent l="19050" t="0" r="0" b="0"/>
            <wp:docPr id="7" name="Рисунок 6" descr="этаци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цизи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93" w:rsidRDefault="005279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27993" w:rsidRPr="007A4193" w:rsidRDefault="005279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2028825" cy="2028825"/>
            <wp:effectExtent l="19050" t="0" r="9525" b="0"/>
            <wp:docPr id="8" name="Рисунок 7" descr="лидока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докаин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9" name="Рисунок 8" descr="ритмон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тмонор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Препараты этой группы оказывают местно-анестезирующее действие.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Показания к применению:</w:t>
      </w:r>
    </w:p>
    <w:p w:rsidR="007A4193" w:rsidRPr="007A4193" w:rsidRDefault="007A4193" w:rsidP="007A41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различные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виды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желудочковых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аритмий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пароксизмальная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тахикардия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фибрилляция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предсердий</w:t>
      </w:r>
      <w:proofErr w:type="spellEnd"/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Побочные эффекты: брадикардия, головокружение, обморок, нарушение вкусовых ощущений.</w:t>
      </w:r>
    </w:p>
    <w:p w:rsid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применения и режим дозирования: для ликвидации аритмии вводят в/в медленно, для поддерживающей терапии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внутрь, дозы и схемы лечения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индивидуально.</w:t>
      </w:r>
    </w:p>
    <w:p w:rsidR="00527993" w:rsidRPr="007A4193" w:rsidRDefault="005279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класс: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бета-адренолитики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бета-адреноблокаторы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Механизм действия: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блокируют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бета-адренорецепторы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сердца, подавляют активность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синусового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узла, а также эктопических очагов возбуждения, т.е. очагов возбуждения, расположенных в любом месте помимо синусного узла. Появление эктопического очага возбуждения может нарушить правильную последовательность сокращений разных отделов сердца и его насосную функцию.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Препараты:</w:t>
      </w:r>
    </w:p>
    <w:tbl>
      <w:tblPr>
        <w:tblW w:w="1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3158"/>
        <w:gridCol w:w="6177"/>
      </w:tblGrid>
      <w:tr w:rsidR="007A4193" w:rsidRPr="007A4193" w:rsidTr="007A4193">
        <w:tc>
          <w:tcPr>
            <w:tcW w:w="2560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МНН</w:t>
            </w:r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Торговое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Форма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выпуска</w:t>
            </w:r>
            <w:proofErr w:type="spellEnd"/>
          </w:p>
        </w:tc>
      </w:tr>
      <w:tr w:rsidR="007A4193" w:rsidRPr="007A4193" w:rsidTr="007A4193">
        <w:tc>
          <w:tcPr>
            <w:tcW w:w="11895" w:type="dxa"/>
            <w:gridSpan w:val="3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Неселективные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(бета1,бета-2-адреноблокаторы)</w:t>
            </w:r>
          </w:p>
        </w:tc>
      </w:tr>
      <w:tr w:rsidR="007A4193" w:rsidRPr="007A4193" w:rsidTr="007A4193">
        <w:tc>
          <w:tcPr>
            <w:tcW w:w="2560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Пропранолол</w:t>
            </w:r>
            <w:proofErr w:type="spellEnd"/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Анаприлин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мг и 40 мг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№50 и №100</w:t>
            </w:r>
          </w:p>
        </w:tc>
      </w:tr>
      <w:tr w:rsidR="007A4193" w:rsidRPr="007A4193" w:rsidTr="007A4193">
        <w:tc>
          <w:tcPr>
            <w:tcW w:w="2560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Соталол</w:t>
            </w:r>
            <w:proofErr w:type="spellEnd"/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Соталол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Сотагексал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мг и 160 мг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№20</w:t>
            </w:r>
          </w:p>
        </w:tc>
      </w:tr>
      <w:tr w:rsidR="007A4193" w:rsidRPr="007A4193" w:rsidTr="007A4193">
        <w:tc>
          <w:tcPr>
            <w:tcW w:w="11895" w:type="dxa"/>
            <w:gridSpan w:val="3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Кардиоселективные</w:t>
            </w:r>
            <w:proofErr w:type="spellEnd"/>
          </w:p>
        </w:tc>
      </w:tr>
      <w:tr w:rsidR="007A4193" w:rsidRPr="007A4193" w:rsidTr="007A4193">
        <w:tc>
          <w:tcPr>
            <w:tcW w:w="2560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Атенолол</w:t>
            </w:r>
            <w:proofErr w:type="spellEnd"/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Атенолол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мг и 100 мг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№30, №14</w:t>
            </w:r>
          </w:p>
        </w:tc>
      </w:tr>
      <w:tr w:rsidR="007A4193" w:rsidRPr="007A4193" w:rsidTr="007A4193">
        <w:tc>
          <w:tcPr>
            <w:tcW w:w="2560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Бисопролол</w:t>
            </w:r>
            <w:proofErr w:type="spellEnd"/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Бипрол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Бидоп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Бисогамма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Бисомор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Конкор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Конкор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Нипертен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5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мг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10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мг</w:t>
            </w:r>
            <w:proofErr w:type="spellEnd"/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№14, №20, №30, №60</w:t>
            </w:r>
          </w:p>
        </w:tc>
      </w:tr>
      <w:tr w:rsidR="007A4193" w:rsidRPr="007A4193" w:rsidTr="007A4193">
        <w:tc>
          <w:tcPr>
            <w:tcW w:w="2560" w:type="dxa"/>
            <w:vMerge w:val="restart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Метопролол</w:t>
            </w:r>
            <w:proofErr w:type="spellEnd"/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Беталок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100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№20, №100</w:t>
            </w:r>
          </w:p>
        </w:tc>
      </w:tr>
      <w:tr w:rsidR="007A4193" w:rsidRPr="007A4193" w:rsidTr="007A4193">
        <w:tc>
          <w:tcPr>
            <w:tcW w:w="2560" w:type="dxa"/>
            <w:vMerge/>
            <w:vAlign w:val="center"/>
            <w:hideMark/>
          </w:tcPr>
          <w:p w:rsidR="007A4193" w:rsidRP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Беталок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зок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25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№14; 50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 и 100мг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№30</w:t>
            </w:r>
          </w:p>
        </w:tc>
      </w:tr>
      <w:tr w:rsidR="007A4193" w:rsidRPr="007A4193" w:rsidTr="007A4193">
        <w:tc>
          <w:tcPr>
            <w:tcW w:w="2560" w:type="dxa"/>
            <w:vMerge/>
            <w:vAlign w:val="center"/>
            <w:hideMark/>
          </w:tcPr>
          <w:p w:rsidR="007A4193" w:rsidRP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Метокард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Метопролол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50 мг и 100 мг №30</w:t>
            </w:r>
          </w:p>
        </w:tc>
      </w:tr>
      <w:tr w:rsidR="007A4193" w:rsidRPr="007A4193" w:rsidTr="007A4193">
        <w:tc>
          <w:tcPr>
            <w:tcW w:w="2560" w:type="dxa"/>
            <w:vMerge/>
            <w:vAlign w:val="center"/>
            <w:hideMark/>
          </w:tcPr>
          <w:p w:rsidR="007A4193" w:rsidRP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Эгилок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Табл. 25 мг №60; 50 мг и 100 мг №30</w:t>
            </w:r>
          </w:p>
        </w:tc>
      </w:tr>
      <w:tr w:rsidR="007A4193" w:rsidRPr="007A4193" w:rsidTr="007A4193">
        <w:tc>
          <w:tcPr>
            <w:tcW w:w="2560" w:type="dxa"/>
            <w:vMerge/>
            <w:vAlign w:val="center"/>
            <w:hideMark/>
          </w:tcPr>
          <w:p w:rsidR="007A4193" w:rsidRP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Эгилок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ретард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 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Эгилок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50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 и 100 мг №30</w:t>
            </w:r>
          </w:p>
        </w:tc>
      </w:tr>
      <w:tr w:rsidR="007A4193" w:rsidRPr="007A4193" w:rsidTr="007A4193">
        <w:tc>
          <w:tcPr>
            <w:tcW w:w="2560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Бетаксолол</w:t>
            </w:r>
            <w:proofErr w:type="spellEnd"/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Бетак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 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Бетакард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Локрен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20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№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30; №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7A4193" w:rsidRPr="007A4193" w:rsidTr="007A4193">
        <w:trPr>
          <w:trHeight w:val="345"/>
        </w:trPr>
        <w:tc>
          <w:tcPr>
            <w:tcW w:w="2560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Небиволол</w:t>
            </w:r>
            <w:proofErr w:type="spellEnd"/>
          </w:p>
        </w:tc>
        <w:tc>
          <w:tcPr>
            <w:tcW w:w="3158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Небивалол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Небилет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Небилонг</w:t>
            </w:r>
            <w:proofErr w:type="spellEnd"/>
          </w:p>
        </w:tc>
        <w:tc>
          <w:tcPr>
            <w:tcW w:w="6177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5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мг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№14, №28</w:t>
            </w:r>
          </w:p>
        </w:tc>
      </w:tr>
    </w:tbl>
    <w:p w:rsidR="00527993" w:rsidRDefault="003F1E4E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295400" cy="1295400"/>
            <wp:effectExtent l="19050" t="0" r="0" b="0"/>
            <wp:docPr id="10" name="Рисунок 9" descr="анаприл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прилин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409700" cy="1409700"/>
            <wp:effectExtent l="19050" t="0" r="0" b="0"/>
            <wp:docPr id="11" name="Рисунок 10" descr="бета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талок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666875" cy="1666875"/>
            <wp:effectExtent l="19050" t="0" r="9525" b="0"/>
            <wp:docPr id="12" name="Рисунок 11" descr="кон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ор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E4E" w:rsidRPr="00527993" w:rsidRDefault="003F1E4E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453237" cy="904875"/>
            <wp:effectExtent l="19050" t="0" r="0" b="0"/>
            <wp:docPr id="13" name="Рисунок 12" descr="сотагекс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тагексал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277" cy="90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238250" cy="1238250"/>
            <wp:effectExtent l="19050" t="0" r="0" b="0"/>
            <wp:docPr id="14" name="Рисунок 13" descr="неби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билет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Показания к применению:</w:t>
      </w:r>
    </w:p>
    <w:p w:rsidR="007A4193" w:rsidRPr="007A4193" w:rsidRDefault="007A4193" w:rsidP="007A41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желудочковая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тахикардия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аритмии, связанные с нейрогенными, гормональными факторами;</w:t>
      </w:r>
    </w:p>
    <w:p w:rsidR="007A4193" w:rsidRPr="007A4193" w:rsidRDefault="007A4193" w:rsidP="007A41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период инфаркта миокарда.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III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класс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препараты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замедляющие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реполяризацию</w:t>
      </w:r>
      <w:proofErr w:type="spellEnd"/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 действия: обладает уникальным механизмом антиаритмического действия, так как помимо свойств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антиаритмиков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класса (блокада калиевых каналов) он обладает эффектами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антиаритмиков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класса (блокада натриевых каналов),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антиаритмиков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класса (блокада кальциевых каналов) и неконкурентным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бета-блокирующим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действием.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Антиаритмический эффект связан со способностью блокировать ток ионов калия через ионные каналы, что приводит к увеличению длительности потенциала действия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кардиомиоцитов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эффективного рефрактерного периода. Это сопровождается снижением автоматизма проводящей системы сердца, снижением возбудимости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кардиомиоцитов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Антиангинальный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 обусловлен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коронарорасширяющим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антиадренергическим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действием, уменьшением потребности миокарда в кислороде. Оказывает тормозящее влияние на α- и β-адренорецепторы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(без полной их блокады).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Препараты:</w:t>
      </w:r>
    </w:p>
    <w:tbl>
      <w:tblPr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6"/>
        <w:gridCol w:w="1791"/>
        <w:gridCol w:w="8113"/>
      </w:tblGrid>
      <w:tr w:rsidR="007A4193" w:rsidRPr="007A4193" w:rsidTr="007A4193">
        <w:tc>
          <w:tcPr>
            <w:tcW w:w="1616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МНН</w:t>
            </w:r>
          </w:p>
        </w:tc>
        <w:tc>
          <w:tcPr>
            <w:tcW w:w="1791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Торговое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</w:p>
        </w:tc>
        <w:tc>
          <w:tcPr>
            <w:tcW w:w="8113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Форма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выпуска</w:t>
            </w:r>
            <w:proofErr w:type="spellEnd"/>
          </w:p>
        </w:tc>
      </w:tr>
      <w:tr w:rsidR="007A4193" w:rsidRPr="007A4193" w:rsidTr="007A4193">
        <w:tc>
          <w:tcPr>
            <w:tcW w:w="1616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миодарон</w:t>
            </w:r>
            <w:proofErr w:type="spellEnd"/>
          </w:p>
        </w:tc>
        <w:tc>
          <w:tcPr>
            <w:tcW w:w="1791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миодарон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 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ордарон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 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ардиодарон</w:t>
            </w:r>
            <w:proofErr w:type="spellEnd"/>
          </w:p>
        </w:tc>
        <w:tc>
          <w:tcPr>
            <w:tcW w:w="8113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табл.0,2,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/в/в введения 5% (150 мг/3 мл)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 5;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№10</w:t>
            </w:r>
          </w:p>
        </w:tc>
      </w:tr>
    </w:tbl>
    <w:p w:rsidR="003F1E4E" w:rsidRDefault="003F1E4E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E4E" w:rsidRDefault="003F1E4E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133600" cy="1321213"/>
            <wp:effectExtent l="19050" t="0" r="0" b="0"/>
            <wp:docPr id="15" name="Рисунок 14" descr="корда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дарон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706" cy="132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E4E" w:rsidRDefault="003F1E4E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Показания к применению:</w:t>
      </w:r>
    </w:p>
    <w:p w:rsidR="007A4193" w:rsidRPr="007A4193" w:rsidRDefault="007A4193" w:rsidP="007A41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эффективен при различных видах аритмий, угрожающих жизни.</w:t>
      </w:r>
    </w:p>
    <w:p w:rsidR="007A4193" w:rsidRPr="003F1E4E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3F1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Побочные эффекты: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 стороны ССС: у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меренная брадикардия, выраженность которой зависит от дозы препарата.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Эндокринные нарушения: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содержит йод. Влияет на метаболизм гормонов щитовидной железы, нарушение функции щитовидной железы (как гипотиреоз, так и гипертиреоз).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 стороны органов чувств: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микроотложения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эпителии роговицы. Иногда они могут вызывать нарушения зрения в виде появления цветного ореола или нечеткости контуров при ярком освещении.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 стороны кожных покровов: 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фотосенсебилизация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продолжительного применения препарата в высоких суточных дозах может наблюдаться сероватая или голубоватая пигментация кожи; после прекращения лечения эта пигментация медленно исчезает.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 из аптек: по рецепту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IY</w:t>
      </w: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класс: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блокаторы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кальциевых каналов</w:t>
      </w:r>
    </w:p>
    <w:p w:rsidR="007A4193" w:rsidRPr="007A4193" w:rsidRDefault="007A4193" w:rsidP="007A41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верапамил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верапамил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изоптин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Р 240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7A4193" w:rsidRPr="007A4193" w:rsidRDefault="007A4193" w:rsidP="007A41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дилтиазем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дилтиазем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Препараты:</w:t>
      </w:r>
    </w:p>
    <w:tbl>
      <w:tblPr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9195"/>
      </w:tblGrid>
      <w:tr w:rsidR="007A4193" w:rsidRPr="007A4193" w:rsidTr="007A4193">
        <w:tc>
          <w:tcPr>
            <w:tcW w:w="241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МНН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группировочное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</w:p>
        </w:tc>
        <w:tc>
          <w:tcPr>
            <w:tcW w:w="919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Торговое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</w:p>
        </w:tc>
      </w:tr>
      <w:tr w:rsidR="007A4193" w:rsidRPr="007A4193" w:rsidTr="007A4193">
        <w:tc>
          <w:tcPr>
            <w:tcW w:w="241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Верапамил</w:t>
            </w:r>
            <w:proofErr w:type="spellEnd"/>
          </w:p>
        </w:tc>
        <w:tc>
          <w:tcPr>
            <w:tcW w:w="9195" w:type="dxa"/>
            <w:hideMark/>
          </w:tcPr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Верапамил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табл. 40 мг; 80 мг; </w:t>
            </w:r>
          </w:p>
          <w:p w:rsid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Изоптин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 240 табл.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пролонг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240 мг;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/в/в введения 5 мг/2 мл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№10;</w:t>
            </w:r>
          </w:p>
        </w:tc>
      </w:tr>
      <w:tr w:rsidR="007A4193" w:rsidRPr="007A4193" w:rsidTr="007A4193">
        <w:tc>
          <w:tcPr>
            <w:tcW w:w="241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Дилтиазем</w:t>
            </w:r>
            <w:proofErr w:type="spellEnd"/>
          </w:p>
        </w:tc>
        <w:tc>
          <w:tcPr>
            <w:tcW w:w="9195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Дилтиазем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табл. 60 мг; табл.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пролонгир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90 мг и 120 мг</w:t>
            </w:r>
          </w:p>
        </w:tc>
      </w:tr>
    </w:tbl>
    <w:p w:rsidR="003F1E4E" w:rsidRDefault="003F1E4E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943100" cy="1086723"/>
            <wp:effectExtent l="19050" t="0" r="0" b="0"/>
            <wp:docPr id="16" name="Рисунок 15" descr="изоп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птин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34" cy="108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371600" cy="1371600"/>
            <wp:effectExtent l="19050" t="0" r="0" b="0"/>
            <wp:docPr id="17" name="Рисунок 16" descr="дилтиаз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лтиазем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93" w:rsidRPr="003F1E4E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A4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Механизм</w:t>
      </w:r>
      <w:proofErr w:type="spellEnd"/>
      <w:r w:rsidRPr="007A4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действия</w:t>
      </w:r>
      <w:proofErr w:type="spellEnd"/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Ионы кальция играют главную роль в генерации потенциала действия в клетках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синусового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узла.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БКК блокируют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«медленные» кальциевые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и угнетают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ионов кальция в клетку, как следствие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замедление деполяризации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уменьшение возбудимости клеток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синусового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узла.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Препараты снижают АД, обладают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антиангинальной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активностью.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Показания к применению:</w:t>
      </w:r>
    </w:p>
    <w:p w:rsidR="007A4193" w:rsidRPr="007A4193" w:rsidRDefault="007A4193" w:rsidP="007A419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пароксизмальная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аритмия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A4193" w:rsidRPr="007A4193" w:rsidRDefault="007A4193" w:rsidP="007A419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фибрилляция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предсердий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Побочные эффекты: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 стороны </w:t>
      </w:r>
      <w:proofErr w:type="spellStart"/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сердечно-сосудистой</w:t>
      </w:r>
      <w:proofErr w:type="spellEnd"/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системы: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брадикардия (менее 50 уд./мин) или тахикардия, выраженное снижение АД.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 стороны ЦНС и периферической нервной системы:</w:t>
      </w:r>
      <w:r w:rsidRPr="007A4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головокружение, головная боль, обморок, тревожность, заторможенность, повышенная утомляемость, астения, сонливость, депрессия, экстрапирамидные нарушения (атаксия, маскообразное лицо, шаркающая походка,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тугоподвижность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или ног, дрожание кистей и пальцев рук, затруднение глотания).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Препараты калия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Причиной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тахиаритмий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нарушение электролитного обмена (дефицит ионов калия или избыток кальция). Некоторые препараты (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диуретики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СГ) вызывают уменьшение содержания ионов К в крови и миокарде, что способствует возникновению сердечных аритмий. В таких случаях применяют препараты, содержащие калий. Ионы К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урежают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частоту сердечных сокращений, угнетают автоматизм, проводимость и возбудимость миокарда. При передозировке калия хлорида могут возникнуть блокада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-проводимости, нарушения функции почек, диспепсические явления.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Препараты</w:t>
      </w:r>
    </w:p>
    <w:tbl>
      <w:tblPr>
        <w:tblW w:w="1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9"/>
        <w:gridCol w:w="9106"/>
      </w:tblGrid>
      <w:tr w:rsidR="007A4193" w:rsidRPr="007A4193" w:rsidTr="003B5220">
        <w:tc>
          <w:tcPr>
            <w:tcW w:w="2699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МНН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группировочное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9106" w:type="dxa"/>
            <w:hideMark/>
          </w:tcPr>
          <w:p w:rsidR="007A4193" w:rsidRPr="007A4193" w:rsidRDefault="003B5220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</w:t>
            </w:r>
            <w:proofErr w:type="spellStart"/>
            <w:r w:rsidR="007A4193"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говое</w:t>
            </w:r>
            <w:proofErr w:type="spellEnd"/>
            <w:r w:rsidR="007A4193"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4193"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</w:p>
        </w:tc>
      </w:tr>
      <w:tr w:rsidR="007A4193" w:rsidRPr="007A4193" w:rsidTr="003B5220">
        <w:tc>
          <w:tcPr>
            <w:tcW w:w="2699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Калия хлорид</w:t>
            </w:r>
          </w:p>
        </w:tc>
        <w:tc>
          <w:tcPr>
            <w:tcW w:w="9106" w:type="dxa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Калия хлорид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инъекц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4% (400 мг/10 мл)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10 мл №10</w:t>
            </w:r>
          </w:p>
        </w:tc>
      </w:tr>
      <w:tr w:rsidR="007A4193" w:rsidRPr="007A4193" w:rsidTr="003B5220">
        <w:tc>
          <w:tcPr>
            <w:tcW w:w="2699" w:type="dxa"/>
            <w:vMerge w:val="restart"/>
            <w:hideMark/>
          </w:tcPr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Калия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аспарагинат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магния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9106" w:type="dxa"/>
            <w:hideMark/>
          </w:tcPr>
          <w:p w:rsidR="003B5220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Панангин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табл., 158 мг+140 мг №50;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/в/в введения 452 мг+400 мг/10 мл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№5</w:t>
            </w:r>
          </w:p>
        </w:tc>
      </w:tr>
      <w:tr w:rsidR="007A4193" w:rsidRPr="007A4193" w:rsidTr="003B5220">
        <w:tc>
          <w:tcPr>
            <w:tcW w:w="2699" w:type="dxa"/>
            <w:vMerge/>
            <w:vAlign w:val="center"/>
            <w:hideMark/>
          </w:tcPr>
          <w:p w:rsidR="007A4193" w:rsidRP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06" w:type="dxa"/>
            <w:hideMark/>
          </w:tcPr>
          <w:p w:rsidR="003B5220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Аспаркам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табл. 175 мг+175 мг №10 или №50; </w:t>
            </w:r>
          </w:p>
          <w:p w:rsidR="007A4193" w:rsidRPr="007A4193" w:rsidRDefault="007A4193" w:rsidP="007A4193">
            <w:pPr>
              <w:spacing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</w:t>
            </w:r>
            <w:proofErr w:type="spellEnd"/>
            <w:r w:rsidRPr="007A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250 мл или 500 мл</w:t>
            </w:r>
          </w:p>
        </w:tc>
      </w:tr>
    </w:tbl>
    <w:p w:rsidR="003F1E4E" w:rsidRDefault="003F1E4E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E4E" w:rsidRDefault="003F1E4E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64988" cy="1447800"/>
            <wp:effectExtent l="19050" t="0" r="6712" b="0"/>
            <wp:docPr id="18" name="Рисунок 17" descr="аспарк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паркам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34" cy="144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92277" cy="1590675"/>
            <wp:effectExtent l="19050" t="0" r="3323" b="0"/>
            <wp:docPr id="19" name="Рисунок 18" descr="панан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ангин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196" cy="159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Калия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аспарагинат</w:t>
      </w:r>
      <w:proofErr w:type="spellEnd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магния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аспарагинат</w:t>
      </w:r>
      <w:proofErr w:type="spellEnd"/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Сочетание ионов калия и магния в одном препарате обосновано тем, что дефицит калия в организме часто сопровождается дефицитом магния и требует одновременной коррекции содержания в организме обоих ионов.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Аспарагинат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переносит ионы калия и магния и способствует их проникновению во внутриклеточное пространство.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Поступая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клетки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аспарагинат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включается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процессы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метаболизма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Показания</w:t>
      </w:r>
      <w:proofErr w:type="spellEnd"/>
    </w:p>
    <w:p w:rsidR="007A4193" w:rsidRPr="007A4193" w:rsidRDefault="007A4193" w:rsidP="007A41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 комплексной терапии сердечной недостаточности, острого инфаркта миокарда, нарушений сердечного ритма (преимущественно желудочковых аритмий, а также аритмий, вызванных передозировкой сердечными гликозидами);</w:t>
      </w:r>
    </w:p>
    <w:p w:rsidR="007A4193" w:rsidRPr="007A4193" w:rsidRDefault="007A4193" w:rsidP="007A41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улучшения переносимости сердечных гликозидов;</w:t>
      </w:r>
    </w:p>
    <w:p w:rsidR="007A4193" w:rsidRPr="007A4193" w:rsidRDefault="007A4193" w:rsidP="007A41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восполнение дефицита калия и магния при снижении их содержания в пищевом рационе (для таблеток).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дозирования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приема внутрь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Назначают по 1-2 таблетки 3 раза/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Максимальная суточная доза - по 3 таблетки 3 раза/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 следует применять после приема пищи, т.к. кислая среда содержимого желудка снижает его эффективность.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Продолжительность терапии и необходимость повторных курсов врач определяет индивидуально.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 из аптек: табл.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рецепта,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/ин. 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рецепту.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В трудных случаях нарушения ритма сердца, сопровождающихся нарушением гемодинамики в целом, прибегают к электроимпульсной терапии под наркозом (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дефибрилляция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). Она проводится при мерцании и трепетании предсердий, и в экстренном порядке в любых условиях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фибрилляции желудочков.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Лекарственные средства, применяемые при </w:t>
      </w:r>
      <w:proofErr w:type="spellStart"/>
      <w:r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брадиаритмиях</w:t>
      </w:r>
      <w:proofErr w:type="spellEnd"/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Брадиаритмиями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называются нарушения ритма сердца, сопровождающиеся снижением частоты сердечных сокращений до 50-60 и менее ударов в минуту.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Бридиаритмии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возникать при блокаде проведения импульсов по проводящей системе (особенно в 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</w:t>
      </w: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-узле), а также при повышении тонуса холинергической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инервации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сердца.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Брадикардии можно устранять путем стимуляции адренергических или блокады холинергических воздействий на сердце. С этой целью применяют:</w:t>
      </w:r>
    </w:p>
    <w:p w:rsidR="007A4193" w:rsidRPr="007A4193" w:rsidRDefault="007A4193" w:rsidP="007A419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адреномиметики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Адреналин 0,1%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/ин.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амп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 мл №10, Эфедрин 5%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/ин.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амп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 1 мл №5</w:t>
      </w:r>
    </w:p>
    <w:p w:rsidR="007A4193" w:rsidRPr="007A4193" w:rsidRDefault="007A4193" w:rsidP="007A419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м-холиноблокаторы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Атропин 0,1%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/ин.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амп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. 1 мл №10.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 в основном для оказания экстренной помощи.</w:t>
      </w:r>
    </w:p>
    <w:p w:rsidR="007A4193" w:rsidRPr="007A4193" w:rsidRDefault="007A4193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Единственным эффективным средством лечения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брадиаритмий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proofErr w:type="spellStart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электрокардиостимуляция</w:t>
      </w:r>
      <w:proofErr w:type="spellEnd"/>
      <w:r w:rsidRPr="007A4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(установка кардиостимуляторов).</w:t>
      </w:r>
    </w:p>
    <w:p w:rsidR="007A4193" w:rsidRPr="007A4193" w:rsidRDefault="003F1E4E" w:rsidP="007A4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</w:t>
      </w:r>
      <w:r w:rsidR="007A4193" w:rsidRPr="007A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A4193" w:rsidRPr="00C6388D" w:rsidRDefault="003F1E4E" w:rsidP="00C6388D">
      <w:pPr>
        <w:pStyle w:val="a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638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 xml:space="preserve">. Каким действием, кроме антиаритмического, обладают </w:t>
      </w:r>
      <w:proofErr w:type="spellStart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антиаритмики</w:t>
      </w:r>
      <w:proofErr w:type="spellEnd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4193" w:rsidRPr="00C6388D">
        <w:rPr>
          <w:rFonts w:ascii="Times New Roman" w:eastAsia="Times New Roman" w:hAnsi="Times New Roman" w:cs="Times New Roman"/>
          <w:sz w:val="28"/>
          <w:szCs w:val="28"/>
          <w:lang w:val="en-US"/>
        </w:rPr>
        <w:t>I </w:t>
      </w:r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класса?</w:t>
      </w:r>
    </w:p>
    <w:p w:rsidR="007A4193" w:rsidRPr="00C6388D" w:rsidRDefault="003F1E4E" w:rsidP="00C6388D">
      <w:pPr>
        <w:pStyle w:val="a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638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 xml:space="preserve">. С чем связано антиаритмическое действие </w:t>
      </w:r>
      <w:proofErr w:type="spellStart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Амиодарона</w:t>
      </w:r>
      <w:proofErr w:type="spellEnd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193" w:rsidRPr="00C6388D" w:rsidRDefault="003F1E4E" w:rsidP="00C6388D">
      <w:pPr>
        <w:pStyle w:val="a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638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. Какие препараты применяются при нарушении электролитного обмена?</w:t>
      </w:r>
    </w:p>
    <w:p w:rsidR="007A4193" w:rsidRPr="00C6388D" w:rsidRDefault="003F1E4E" w:rsidP="00C6388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8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 xml:space="preserve">. Почему при </w:t>
      </w:r>
      <w:proofErr w:type="spellStart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брадиаритмиях</w:t>
      </w:r>
      <w:proofErr w:type="spellEnd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</w:t>
      </w:r>
      <w:proofErr w:type="spellStart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адреномиметики</w:t>
      </w:r>
      <w:proofErr w:type="spellEnd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М-холиноблокаторы</w:t>
      </w:r>
      <w:proofErr w:type="spellEnd"/>
      <w:r w:rsidR="007A4193" w:rsidRPr="00C6388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388D" w:rsidRPr="00C6388D" w:rsidRDefault="00C6388D" w:rsidP="00C6388D">
      <w:pPr>
        <w:pStyle w:val="a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6388D">
        <w:rPr>
          <w:rFonts w:ascii="Times New Roman" w:eastAsia="Times New Roman" w:hAnsi="Times New Roman" w:cs="Times New Roman"/>
          <w:sz w:val="28"/>
          <w:szCs w:val="28"/>
        </w:rPr>
        <w:t xml:space="preserve">5. Какое антиаритмическое средство используют при аритмии, вызванной </w:t>
      </w:r>
      <w:proofErr w:type="spellStart"/>
      <w:r w:rsidRPr="00C6388D">
        <w:rPr>
          <w:rFonts w:ascii="Times New Roman" w:eastAsia="Times New Roman" w:hAnsi="Times New Roman" w:cs="Times New Roman"/>
          <w:sz w:val="28"/>
          <w:szCs w:val="28"/>
        </w:rPr>
        <w:t>гликозидной</w:t>
      </w:r>
      <w:proofErr w:type="spellEnd"/>
      <w:r w:rsidRPr="00C6388D">
        <w:rPr>
          <w:rFonts w:ascii="Times New Roman" w:eastAsia="Times New Roman" w:hAnsi="Times New Roman" w:cs="Times New Roman"/>
          <w:sz w:val="28"/>
          <w:szCs w:val="28"/>
        </w:rPr>
        <w:t xml:space="preserve"> интоксикацией ?</w:t>
      </w:r>
    </w:p>
    <w:p w:rsidR="00212D5E" w:rsidRDefault="00212D5E"/>
    <w:sectPr w:rsidR="00212D5E" w:rsidSect="00B3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5F0"/>
    <w:multiLevelType w:val="multilevel"/>
    <w:tmpl w:val="789C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7261B"/>
    <w:multiLevelType w:val="multilevel"/>
    <w:tmpl w:val="30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47F49"/>
    <w:multiLevelType w:val="multilevel"/>
    <w:tmpl w:val="F2F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62D53"/>
    <w:multiLevelType w:val="multilevel"/>
    <w:tmpl w:val="F35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3729B"/>
    <w:multiLevelType w:val="multilevel"/>
    <w:tmpl w:val="CFE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27F7F"/>
    <w:multiLevelType w:val="multilevel"/>
    <w:tmpl w:val="E2DC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C5DED"/>
    <w:multiLevelType w:val="multilevel"/>
    <w:tmpl w:val="411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D6CB4"/>
    <w:multiLevelType w:val="multilevel"/>
    <w:tmpl w:val="14D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A6D94"/>
    <w:multiLevelType w:val="multilevel"/>
    <w:tmpl w:val="2DD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5464C"/>
    <w:multiLevelType w:val="multilevel"/>
    <w:tmpl w:val="152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54C85"/>
    <w:multiLevelType w:val="multilevel"/>
    <w:tmpl w:val="9EC8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A3D7A"/>
    <w:multiLevelType w:val="multilevel"/>
    <w:tmpl w:val="519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403C2"/>
    <w:multiLevelType w:val="multilevel"/>
    <w:tmpl w:val="9C30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4193"/>
    <w:rsid w:val="00212D5E"/>
    <w:rsid w:val="003B5220"/>
    <w:rsid w:val="003F1E4E"/>
    <w:rsid w:val="00527993"/>
    <w:rsid w:val="007A4193"/>
    <w:rsid w:val="008924F0"/>
    <w:rsid w:val="00930DA6"/>
    <w:rsid w:val="009565FB"/>
    <w:rsid w:val="00B32AB2"/>
    <w:rsid w:val="00C6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A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3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11</cp:revision>
  <dcterms:created xsi:type="dcterms:W3CDTF">2023-01-07T11:24:00Z</dcterms:created>
  <dcterms:modified xsi:type="dcterms:W3CDTF">2024-01-18T07:10:00Z</dcterms:modified>
</cp:coreProperties>
</file>