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4E" w:rsidRPr="00D73C4E" w:rsidRDefault="00D25042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25042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D25042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D25042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  <w:r w:rsidR="00D73C4E" w:rsidRPr="00D73C4E">
        <w:rPr>
          <w:rFonts w:ascii="Times New Roman" w:hAnsi="Times New Roman" w:cs="Times New Roman"/>
          <w:sz w:val="28"/>
          <w:szCs w:val="28"/>
        </w:rPr>
        <w:t>.</w:t>
      </w:r>
    </w:p>
    <w:p w:rsidR="00D73C4E" w:rsidRPr="00D73C4E" w:rsidRDefault="00D73C4E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:rsidR="00D73C4E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Зав. кафедр</w:t>
      </w:r>
      <w:r w:rsidR="005A1A3E">
        <w:rPr>
          <w:rFonts w:ascii="Times New Roman" w:hAnsi="Times New Roman" w:cs="Times New Roman"/>
          <w:sz w:val="28"/>
          <w:szCs w:val="28"/>
        </w:rPr>
        <w:t>ой</w:t>
      </w:r>
      <w:r w:rsidRPr="00D73C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73C4E">
        <w:rPr>
          <w:rFonts w:ascii="Times New Roman" w:hAnsi="Times New Roman" w:cs="Times New Roman"/>
          <w:sz w:val="28"/>
          <w:szCs w:val="28"/>
        </w:rPr>
        <w:t>д.м.н</w:t>
      </w:r>
      <w:proofErr w:type="spellEnd"/>
      <w:r w:rsidRPr="00D73C4E">
        <w:rPr>
          <w:rFonts w:ascii="Times New Roman" w:hAnsi="Times New Roman" w:cs="Times New Roman"/>
          <w:sz w:val="28"/>
          <w:szCs w:val="28"/>
        </w:rPr>
        <w:t>, проф. Таранушенко Т.Е.</w:t>
      </w:r>
    </w:p>
    <w:p w:rsidR="00D73C4E" w:rsidRPr="00D73C4E" w:rsidRDefault="00D73C4E" w:rsidP="00D73C4E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Проверил</w:t>
      </w:r>
      <w:r w:rsidR="00AE4C23">
        <w:rPr>
          <w:rFonts w:ascii="Times New Roman" w:hAnsi="Times New Roman" w:cs="Times New Roman"/>
          <w:sz w:val="28"/>
          <w:szCs w:val="28"/>
        </w:rPr>
        <w:t>а</w:t>
      </w:r>
      <w:r w:rsidRPr="00D73C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55085" w:rsidRPr="00D73C4E">
        <w:rPr>
          <w:rFonts w:ascii="Times New Roman" w:hAnsi="Times New Roman" w:cs="Times New Roman"/>
          <w:sz w:val="28"/>
          <w:szCs w:val="28"/>
        </w:rPr>
        <w:t>д.м</w:t>
      </w:r>
      <w:proofErr w:type="gramStart"/>
      <w:r w:rsidR="00255085" w:rsidRPr="00D73C4E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255085" w:rsidRPr="00D73C4E">
        <w:rPr>
          <w:rFonts w:ascii="Times New Roman" w:hAnsi="Times New Roman" w:cs="Times New Roman"/>
          <w:sz w:val="28"/>
          <w:szCs w:val="28"/>
        </w:rPr>
        <w:t xml:space="preserve">, проф. </w:t>
      </w:r>
      <w:proofErr w:type="spellStart"/>
      <w:r w:rsidR="00255085">
        <w:rPr>
          <w:rFonts w:ascii="Times New Roman" w:hAnsi="Times New Roman" w:cs="Times New Roman"/>
          <w:sz w:val="28"/>
          <w:szCs w:val="28"/>
        </w:rPr>
        <w:t>Емельянчик</w:t>
      </w:r>
      <w:proofErr w:type="spellEnd"/>
      <w:r w:rsidR="00255085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D73C4E" w:rsidRPr="00D73C4E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shd w:val="clear" w:color="auto" w:fill="FFFFFF"/>
        <w:ind w:right="43"/>
        <w:jc w:val="center"/>
        <w:rPr>
          <w:rFonts w:ascii="Times New Roman" w:hAnsi="Times New Roman" w:cs="Times New Roman"/>
          <w:sz w:val="44"/>
          <w:szCs w:val="44"/>
        </w:rPr>
      </w:pPr>
      <w:r w:rsidRPr="00D73C4E">
        <w:rPr>
          <w:rFonts w:ascii="Times New Roman" w:hAnsi="Times New Roman" w:cs="Times New Roman"/>
          <w:sz w:val="44"/>
          <w:szCs w:val="44"/>
        </w:rPr>
        <w:t>Реферат</w:t>
      </w:r>
    </w:p>
    <w:p w:rsidR="00D73C4E" w:rsidRPr="00D73C4E" w:rsidRDefault="009A5B60" w:rsidP="00D73C4E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« </w:t>
      </w:r>
      <w:proofErr w:type="spellStart"/>
      <w:r w:rsidR="00255085">
        <w:rPr>
          <w:rFonts w:ascii="Times New Roman" w:hAnsi="Times New Roman" w:cs="Times New Roman"/>
          <w:sz w:val="28"/>
          <w:szCs w:val="28"/>
        </w:rPr>
        <w:t>Аутовоспалительные</w:t>
      </w:r>
      <w:proofErr w:type="spellEnd"/>
      <w:r w:rsidR="00255085">
        <w:rPr>
          <w:rFonts w:ascii="Times New Roman" w:hAnsi="Times New Roman" w:cs="Times New Roman"/>
          <w:sz w:val="28"/>
          <w:szCs w:val="28"/>
        </w:rPr>
        <w:t xml:space="preserve"> синдромы у детей</w:t>
      </w:r>
      <w:r w:rsidR="00D73C4E" w:rsidRPr="00D73C4E">
        <w:rPr>
          <w:rFonts w:ascii="Times New Roman" w:hAnsi="Times New Roman" w:cs="Times New Roman"/>
          <w:sz w:val="28"/>
          <w:szCs w:val="28"/>
        </w:rPr>
        <w:t>»</w:t>
      </w:r>
    </w:p>
    <w:p w:rsidR="00D73C4E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890C04" w:rsidRDefault="00890C04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Выполнил</w:t>
      </w:r>
      <w:r w:rsidR="001A7B5B">
        <w:rPr>
          <w:rFonts w:ascii="Times New Roman" w:hAnsi="Times New Roman" w:cs="Times New Roman"/>
          <w:sz w:val="28"/>
          <w:szCs w:val="28"/>
        </w:rPr>
        <w:t>а</w:t>
      </w:r>
      <w:r w:rsidRPr="00D73C4E">
        <w:rPr>
          <w:rFonts w:ascii="Times New Roman" w:hAnsi="Times New Roman" w:cs="Times New Roman"/>
          <w:sz w:val="28"/>
          <w:szCs w:val="28"/>
        </w:rPr>
        <w:t>: врач-</w:t>
      </w:r>
      <w:r w:rsidR="00DB02D4">
        <w:rPr>
          <w:rFonts w:ascii="Times New Roman" w:hAnsi="Times New Roman" w:cs="Times New Roman"/>
          <w:sz w:val="28"/>
          <w:szCs w:val="28"/>
        </w:rPr>
        <w:t>ординатор</w:t>
      </w:r>
      <w:r w:rsidRPr="00D73C4E">
        <w:rPr>
          <w:rFonts w:ascii="Times New Roman" w:hAnsi="Times New Roman" w:cs="Times New Roman"/>
          <w:sz w:val="28"/>
          <w:szCs w:val="28"/>
        </w:rPr>
        <w:t xml:space="preserve"> </w:t>
      </w:r>
      <w:r w:rsidR="00516805">
        <w:rPr>
          <w:rFonts w:ascii="Times New Roman" w:hAnsi="Times New Roman" w:cs="Times New Roman"/>
          <w:sz w:val="28"/>
          <w:szCs w:val="28"/>
        </w:rPr>
        <w:t>Макарова И.А.</w:t>
      </w:r>
    </w:p>
    <w:p w:rsidR="00D73C4E" w:rsidRPr="00D73C4E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D73C4E" w:rsidRDefault="00EE754F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F279CE" w:rsidRDefault="00D73C4E" w:rsidP="00890C04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г. Красноярск, 20</w:t>
      </w:r>
      <w:r w:rsidR="00255085">
        <w:rPr>
          <w:rFonts w:ascii="Times New Roman" w:hAnsi="Times New Roman" w:cs="Times New Roman"/>
          <w:sz w:val="28"/>
          <w:szCs w:val="28"/>
        </w:rPr>
        <w:t>22</w:t>
      </w:r>
      <w:r w:rsidRPr="00D73C4E">
        <w:rPr>
          <w:rFonts w:ascii="Times New Roman" w:hAnsi="Times New Roman" w:cs="Times New Roman"/>
          <w:sz w:val="28"/>
          <w:szCs w:val="28"/>
        </w:rPr>
        <w:t xml:space="preserve"> год</w:t>
      </w:r>
      <w:r w:rsidR="00F279CE">
        <w:rPr>
          <w:rFonts w:ascii="Times New Roman" w:hAnsi="Times New Roman" w:cs="Times New Roman"/>
          <w:sz w:val="28"/>
          <w:szCs w:val="28"/>
        </w:rPr>
        <w:br w:type="page"/>
      </w:r>
    </w:p>
    <w:p w:rsidR="00EE754F" w:rsidRDefault="00EE754F" w:rsidP="00EE7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  <w:r w:rsidR="005168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A17" w:rsidRPr="00FA6B48" w:rsidRDefault="00253A17" w:rsidP="00253A17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A6B48">
        <w:rPr>
          <w:rFonts w:ascii="Times New Roman" w:hAnsi="Times New Roman" w:cs="Times New Roman"/>
          <w:b/>
          <w:sz w:val="28"/>
          <w:szCs w:val="28"/>
        </w:rPr>
        <w:t>Список сокращений</w:t>
      </w:r>
    </w:p>
    <w:p w:rsidR="00253A17" w:rsidRPr="00FA6B48" w:rsidRDefault="00253A17" w:rsidP="00253A17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A6B4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60A42" w:rsidRPr="00FA6B48" w:rsidRDefault="00F60A42" w:rsidP="00F60A42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A6B48">
        <w:rPr>
          <w:rFonts w:ascii="Times New Roman" w:hAnsi="Times New Roman" w:cs="Times New Roman"/>
          <w:b/>
          <w:sz w:val="28"/>
          <w:szCs w:val="28"/>
        </w:rPr>
        <w:t xml:space="preserve">Определение и понятие </w:t>
      </w:r>
      <w:proofErr w:type="spellStart"/>
      <w:r w:rsidRPr="00FA6B48">
        <w:rPr>
          <w:rFonts w:ascii="Times New Roman" w:hAnsi="Times New Roman" w:cs="Times New Roman"/>
          <w:b/>
          <w:sz w:val="28"/>
          <w:szCs w:val="28"/>
        </w:rPr>
        <w:t>аутовоспаления</w:t>
      </w:r>
      <w:proofErr w:type="spellEnd"/>
    </w:p>
    <w:p w:rsidR="00F60A42" w:rsidRPr="00FA6B48" w:rsidRDefault="00F60A42" w:rsidP="00F60A42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A6B48">
        <w:rPr>
          <w:rFonts w:ascii="Times New Roman" w:hAnsi="Times New Roman" w:cs="Times New Roman"/>
          <w:b/>
          <w:sz w:val="28"/>
          <w:szCs w:val="28"/>
        </w:rPr>
        <w:t xml:space="preserve">Диагностический подход к пациентам с подозрением на </w:t>
      </w:r>
      <w:proofErr w:type="spellStart"/>
      <w:r w:rsidRPr="00FA6B48">
        <w:rPr>
          <w:rFonts w:ascii="Times New Roman" w:hAnsi="Times New Roman" w:cs="Times New Roman"/>
          <w:b/>
          <w:sz w:val="28"/>
          <w:szCs w:val="28"/>
        </w:rPr>
        <w:t>аутовоспалительное</w:t>
      </w:r>
      <w:proofErr w:type="spellEnd"/>
      <w:r w:rsidRPr="00FA6B48">
        <w:rPr>
          <w:rFonts w:ascii="Times New Roman" w:hAnsi="Times New Roman" w:cs="Times New Roman"/>
          <w:b/>
          <w:sz w:val="28"/>
          <w:szCs w:val="28"/>
        </w:rPr>
        <w:t xml:space="preserve"> заболевание</w:t>
      </w:r>
    </w:p>
    <w:p w:rsidR="00253A17" w:rsidRPr="00FA6B48" w:rsidRDefault="00F60A42" w:rsidP="00F60A42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A6B48">
        <w:rPr>
          <w:rFonts w:ascii="Times New Roman" w:hAnsi="Times New Roman" w:cs="Times New Roman"/>
          <w:b/>
          <w:sz w:val="28"/>
          <w:szCs w:val="28"/>
        </w:rPr>
        <w:t>Синдром Маршалла</w:t>
      </w:r>
    </w:p>
    <w:p w:rsidR="00253A17" w:rsidRPr="00FA6B48" w:rsidRDefault="00F60A42" w:rsidP="00F60A42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A6B48">
        <w:rPr>
          <w:rFonts w:ascii="Times New Roman" w:hAnsi="Times New Roman" w:cs="Times New Roman"/>
          <w:b/>
          <w:sz w:val="28"/>
          <w:szCs w:val="28"/>
        </w:rPr>
        <w:t>Семейная средиземноморская лихорадка</w:t>
      </w:r>
    </w:p>
    <w:p w:rsidR="00F60A42" w:rsidRPr="00FA6B48" w:rsidRDefault="00F60A42" w:rsidP="00F60A42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A6B48">
        <w:rPr>
          <w:rFonts w:ascii="Times New Roman" w:hAnsi="Times New Roman" w:cs="Times New Roman"/>
          <w:b/>
          <w:bCs/>
          <w:sz w:val="28"/>
          <w:szCs w:val="28"/>
        </w:rPr>
        <w:t xml:space="preserve">Синдром </w:t>
      </w:r>
      <w:proofErr w:type="spellStart"/>
      <w:r w:rsidRPr="00FA6B48">
        <w:rPr>
          <w:rFonts w:ascii="Times New Roman" w:hAnsi="Times New Roman" w:cs="Times New Roman"/>
          <w:b/>
          <w:bCs/>
          <w:sz w:val="28"/>
          <w:szCs w:val="28"/>
        </w:rPr>
        <w:t>гипериммуноглобулинемии</w:t>
      </w:r>
      <w:proofErr w:type="spellEnd"/>
      <w:r w:rsidRPr="00FA6B48">
        <w:rPr>
          <w:rFonts w:ascii="Times New Roman" w:hAnsi="Times New Roman" w:cs="Times New Roman"/>
          <w:b/>
          <w:bCs/>
          <w:sz w:val="28"/>
          <w:szCs w:val="28"/>
        </w:rPr>
        <w:t xml:space="preserve"> D</w:t>
      </w:r>
    </w:p>
    <w:p w:rsidR="00F60A42" w:rsidRPr="00FA6B48" w:rsidRDefault="008E22BC" w:rsidP="00F60A42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A6B48">
        <w:rPr>
          <w:rFonts w:ascii="Times New Roman" w:hAnsi="Times New Roman" w:cs="Times New Roman"/>
          <w:b/>
          <w:bCs/>
          <w:sz w:val="28"/>
          <w:szCs w:val="28"/>
        </w:rPr>
        <w:t>Периодический синдром</w:t>
      </w:r>
    </w:p>
    <w:p w:rsidR="008E22BC" w:rsidRPr="00FA6B48" w:rsidRDefault="008E22BC" w:rsidP="008E22BC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6B48">
        <w:rPr>
          <w:rFonts w:ascii="Times New Roman" w:hAnsi="Times New Roman" w:cs="Times New Roman"/>
          <w:b/>
          <w:sz w:val="28"/>
          <w:szCs w:val="28"/>
        </w:rPr>
        <w:t>Криопиринассоциированный</w:t>
      </w:r>
      <w:proofErr w:type="spellEnd"/>
      <w:r w:rsidRPr="00FA6B48">
        <w:rPr>
          <w:rFonts w:ascii="Times New Roman" w:hAnsi="Times New Roman" w:cs="Times New Roman"/>
          <w:b/>
          <w:sz w:val="28"/>
          <w:szCs w:val="28"/>
        </w:rPr>
        <w:t xml:space="preserve"> периодический синдром</w:t>
      </w:r>
    </w:p>
    <w:p w:rsidR="008E22BC" w:rsidRPr="00FA6B48" w:rsidRDefault="008E22BC" w:rsidP="008E22BC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A6B48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:rsidR="00253A17" w:rsidRPr="00FA6B48" w:rsidRDefault="00253A17" w:rsidP="00253A17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A6B4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3187E" w:rsidRDefault="0073187E" w:rsidP="00EE754F">
      <w:pPr>
        <w:rPr>
          <w:rFonts w:ascii="Times New Roman" w:hAnsi="Times New Roman" w:cs="Times New Roman"/>
          <w:sz w:val="28"/>
          <w:szCs w:val="28"/>
        </w:rPr>
      </w:pPr>
    </w:p>
    <w:p w:rsidR="00106ED7" w:rsidRDefault="00106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СОКРАЩЕНИЙ</w:t>
      </w:r>
    </w:p>
    <w:p w:rsidR="000F4C57" w:rsidRPr="00F60994" w:rsidRDefault="000F4C57" w:rsidP="000F4C5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609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PFAPA – </w:t>
      </w:r>
      <w:r w:rsidRPr="00F60994">
        <w:rPr>
          <w:rFonts w:ascii="Times New Roman" w:hAnsi="Times New Roman" w:cs="Times New Roman"/>
          <w:b/>
          <w:sz w:val="28"/>
          <w:szCs w:val="28"/>
        </w:rPr>
        <w:t>Синдром</w:t>
      </w:r>
      <w:r w:rsidRPr="00F609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PFAPA (Periodic Fever, </w:t>
      </w:r>
      <w:proofErr w:type="spellStart"/>
      <w:r w:rsidRPr="00F60994">
        <w:rPr>
          <w:rFonts w:ascii="Times New Roman" w:hAnsi="Times New Roman" w:cs="Times New Roman"/>
          <w:b/>
          <w:sz w:val="28"/>
          <w:szCs w:val="28"/>
          <w:lang w:val="en-US"/>
        </w:rPr>
        <w:t>Aphthous</w:t>
      </w:r>
      <w:proofErr w:type="spellEnd"/>
      <w:r w:rsidRPr="00F609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stomatitis, Pharyngitis and Adenitis)</w:t>
      </w:r>
    </w:p>
    <w:p w:rsidR="008F4449" w:rsidRPr="00F60994" w:rsidRDefault="008F4449" w:rsidP="000F4C5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60994">
        <w:rPr>
          <w:rFonts w:ascii="Times New Roman" w:hAnsi="Times New Roman" w:cs="Times New Roman"/>
          <w:b/>
          <w:sz w:val="28"/>
          <w:szCs w:val="28"/>
        </w:rPr>
        <w:t>ССЛ - Семейная средиземноморская лихорадка</w:t>
      </w:r>
    </w:p>
    <w:p w:rsidR="00C038C5" w:rsidRPr="00F60994" w:rsidRDefault="00C038C5" w:rsidP="00C038C5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0994">
        <w:rPr>
          <w:rFonts w:ascii="Times New Roman" w:hAnsi="Times New Roman" w:cs="Times New Roman"/>
          <w:b/>
          <w:sz w:val="28"/>
          <w:szCs w:val="28"/>
          <w:lang w:val="en-US"/>
        </w:rPr>
        <w:t>HIDS</w:t>
      </w:r>
      <w:r w:rsidRPr="00F60994">
        <w:rPr>
          <w:rFonts w:ascii="Times New Roman" w:hAnsi="Times New Roman" w:cs="Times New Roman"/>
          <w:b/>
          <w:sz w:val="28"/>
          <w:szCs w:val="28"/>
        </w:rPr>
        <w:t xml:space="preserve"> - Синдром </w:t>
      </w:r>
      <w:proofErr w:type="spellStart"/>
      <w:r w:rsidRPr="00F60994">
        <w:rPr>
          <w:rFonts w:ascii="Times New Roman" w:hAnsi="Times New Roman" w:cs="Times New Roman"/>
          <w:b/>
          <w:sz w:val="28"/>
          <w:szCs w:val="28"/>
        </w:rPr>
        <w:t>гипериммуноглобулина</w:t>
      </w:r>
      <w:proofErr w:type="spellEnd"/>
      <w:r w:rsidRPr="00F60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99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60994">
        <w:rPr>
          <w:rFonts w:ascii="Times New Roman" w:hAnsi="Times New Roman" w:cs="Times New Roman"/>
          <w:b/>
          <w:sz w:val="28"/>
          <w:szCs w:val="28"/>
        </w:rPr>
        <w:t xml:space="preserve"> или дефицит </w:t>
      </w:r>
      <w:proofErr w:type="spellStart"/>
      <w:r w:rsidRPr="00F60994">
        <w:rPr>
          <w:rFonts w:ascii="Times New Roman" w:hAnsi="Times New Roman" w:cs="Times New Roman"/>
          <w:b/>
          <w:sz w:val="28"/>
          <w:szCs w:val="28"/>
        </w:rPr>
        <w:t>мевалонаткиназы</w:t>
      </w:r>
      <w:proofErr w:type="spellEnd"/>
      <w:r w:rsidRPr="00F6099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60994">
        <w:rPr>
          <w:rFonts w:ascii="Times New Roman" w:hAnsi="Times New Roman" w:cs="Times New Roman"/>
          <w:b/>
          <w:sz w:val="28"/>
          <w:szCs w:val="28"/>
        </w:rPr>
        <w:t>Hyperimmunoglobulin</w:t>
      </w:r>
      <w:proofErr w:type="spellEnd"/>
      <w:r w:rsidRPr="00F60994">
        <w:rPr>
          <w:rFonts w:ascii="Times New Roman" w:hAnsi="Times New Roman" w:cs="Times New Roman"/>
          <w:b/>
          <w:sz w:val="28"/>
          <w:szCs w:val="28"/>
        </w:rPr>
        <w:t xml:space="preserve"> D </w:t>
      </w:r>
      <w:proofErr w:type="spellStart"/>
      <w:r w:rsidRPr="00F60994">
        <w:rPr>
          <w:rFonts w:ascii="Times New Roman" w:hAnsi="Times New Roman" w:cs="Times New Roman"/>
          <w:b/>
          <w:sz w:val="28"/>
          <w:szCs w:val="28"/>
        </w:rPr>
        <w:t>syndrome</w:t>
      </w:r>
      <w:proofErr w:type="spellEnd"/>
      <w:r w:rsidRPr="00F60994">
        <w:rPr>
          <w:rFonts w:ascii="Times New Roman" w:hAnsi="Times New Roman" w:cs="Times New Roman"/>
          <w:b/>
          <w:sz w:val="28"/>
          <w:szCs w:val="28"/>
        </w:rPr>
        <w:t>)</w:t>
      </w:r>
    </w:p>
    <w:p w:rsidR="00C038C5" w:rsidRPr="00F60994" w:rsidRDefault="00B27741" w:rsidP="00F60994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0994">
        <w:rPr>
          <w:rFonts w:ascii="Times New Roman" w:hAnsi="Times New Roman" w:cs="Times New Roman"/>
          <w:b/>
          <w:color w:val="000000"/>
          <w:sz w:val="28"/>
          <w:szCs w:val="28"/>
        </w:rPr>
        <w:t>мевалоно</w:t>
      </w:r>
      <w:r w:rsidRPr="00F60994">
        <w:rPr>
          <w:b/>
          <w:color w:val="000000"/>
          <w:sz w:val="28"/>
          <w:szCs w:val="28"/>
        </w:rPr>
        <w:t>вой</w:t>
      </w:r>
      <w:proofErr w:type="spellEnd"/>
      <w:r w:rsidRPr="00F60994">
        <w:rPr>
          <w:b/>
          <w:color w:val="000000"/>
          <w:sz w:val="28"/>
          <w:szCs w:val="28"/>
        </w:rPr>
        <w:t xml:space="preserve"> </w:t>
      </w:r>
      <w:proofErr w:type="spellStart"/>
      <w:r w:rsidRPr="00F60994">
        <w:rPr>
          <w:b/>
          <w:color w:val="000000"/>
          <w:sz w:val="28"/>
          <w:szCs w:val="28"/>
        </w:rPr>
        <w:t>ацидурии</w:t>
      </w:r>
      <w:proofErr w:type="spellEnd"/>
      <w:r w:rsidRPr="00F60994">
        <w:rPr>
          <w:b/>
          <w:color w:val="000000"/>
          <w:sz w:val="28"/>
          <w:szCs w:val="28"/>
        </w:rPr>
        <w:t xml:space="preserve"> (МА)</w:t>
      </w:r>
    </w:p>
    <w:p w:rsidR="00DC79DA" w:rsidRPr="00F60994" w:rsidRDefault="00F60994" w:rsidP="00F60994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TRAPS</w:t>
      </w:r>
      <w:r w:rsidRPr="00F60994">
        <w:rPr>
          <w:rFonts w:ascii="Times New Roman" w:hAnsi="Times New Roman" w:cs="Times New Roman"/>
          <w:b/>
          <w:sz w:val="28"/>
          <w:szCs w:val="28"/>
        </w:rPr>
        <w:t xml:space="preserve"> - Периодический синдром, ассоциированный с рецептором фактора некроза опухоли</w:t>
      </w:r>
    </w:p>
    <w:p w:rsidR="00255085" w:rsidRPr="00F50A3A" w:rsidRDefault="00F50A3A" w:rsidP="00253A1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50A3A">
        <w:rPr>
          <w:rStyle w:val="ae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en-US"/>
        </w:rPr>
        <w:t>CAPS</w:t>
      </w:r>
      <w:r w:rsidRPr="00F50A3A">
        <w:rPr>
          <w:rStyle w:val="ae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- </w:t>
      </w:r>
      <w:proofErr w:type="spellStart"/>
      <w:r w:rsidRPr="00F50A3A">
        <w:rPr>
          <w:rStyle w:val="ae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Криопирин</w:t>
      </w:r>
      <w:proofErr w:type="spellEnd"/>
      <w:r w:rsidRPr="00F5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F50A3A">
        <w:rPr>
          <w:rStyle w:val="ae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ассоциированный периодический синдром</w:t>
      </w:r>
      <w:r w:rsidRPr="00F5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F50A3A" w:rsidRPr="00F50A3A" w:rsidRDefault="00F50A3A" w:rsidP="00253A17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0A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FCAS - семейный </w:t>
      </w:r>
      <w:proofErr w:type="spellStart"/>
      <w:r w:rsidRPr="00F50A3A">
        <w:rPr>
          <w:rFonts w:ascii="Times New Roman" w:hAnsi="Times New Roman" w:cs="Times New Roman"/>
          <w:b/>
          <w:color w:val="000000"/>
          <w:sz w:val="28"/>
          <w:szCs w:val="28"/>
        </w:rPr>
        <w:t>холодовый</w:t>
      </w:r>
      <w:proofErr w:type="spellEnd"/>
      <w:r w:rsidRPr="00F50A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50A3A">
        <w:rPr>
          <w:rFonts w:ascii="Times New Roman" w:hAnsi="Times New Roman" w:cs="Times New Roman"/>
          <w:b/>
          <w:color w:val="000000"/>
          <w:sz w:val="28"/>
          <w:szCs w:val="28"/>
        </w:rPr>
        <w:t>аутовоспалительный</w:t>
      </w:r>
      <w:proofErr w:type="spellEnd"/>
      <w:r w:rsidRPr="00F50A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синдром </w:t>
      </w:r>
    </w:p>
    <w:p w:rsidR="00F50A3A" w:rsidRPr="00F50A3A" w:rsidRDefault="00F50A3A" w:rsidP="00253A17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0A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MWS - синдром </w:t>
      </w:r>
      <w:proofErr w:type="spellStart"/>
      <w:r w:rsidRPr="00F50A3A">
        <w:rPr>
          <w:rFonts w:ascii="Times New Roman" w:hAnsi="Times New Roman" w:cs="Times New Roman"/>
          <w:b/>
          <w:color w:val="000000"/>
          <w:sz w:val="28"/>
          <w:szCs w:val="28"/>
        </w:rPr>
        <w:t>Макла</w:t>
      </w:r>
      <w:proofErr w:type="spellEnd"/>
      <w:r w:rsidRPr="00F50A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-Уэллса </w:t>
      </w:r>
    </w:p>
    <w:p w:rsidR="00F50A3A" w:rsidRPr="00F50A3A" w:rsidRDefault="00F50A3A" w:rsidP="00253A17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0A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CINCA - хронический младенческий неврологический кожно-артикулярный синдром </w:t>
      </w:r>
    </w:p>
    <w:p w:rsidR="00255085" w:rsidRPr="00F50A3A" w:rsidRDefault="00F50A3A" w:rsidP="00253A1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50A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NOMID - младенческое </w:t>
      </w:r>
      <w:proofErr w:type="spellStart"/>
      <w:r w:rsidRPr="00F50A3A">
        <w:rPr>
          <w:rFonts w:ascii="Times New Roman" w:hAnsi="Times New Roman" w:cs="Times New Roman"/>
          <w:b/>
          <w:color w:val="000000"/>
          <w:sz w:val="28"/>
          <w:szCs w:val="28"/>
        </w:rPr>
        <w:t>мультисистемное</w:t>
      </w:r>
      <w:proofErr w:type="spellEnd"/>
      <w:r w:rsidRPr="00F50A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воспалительное заболевание </w:t>
      </w:r>
    </w:p>
    <w:p w:rsidR="00255085" w:rsidRPr="00C038C5" w:rsidRDefault="00255085" w:rsidP="00253A1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55085" w:rsidRPr="00C038C5" w:rsidRDefault="00255085" w:rsidP="00253A1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55085" w:rsidRPr="00C038C5" w:rsidRDefault="00255085" w:rsidP="00253A1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55085" w:rsidRPr="00C038C5" w:rsidRDefault="00255085" w:rsidP="00253A1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55085" w:rsidRPr="00C038C5" w:rsidRDefault="00255085" w:rsidP="00253A1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55085" w:rsidRPr="00C038C5" w:rsidRDefault="00255085" w:rsidP="00253A1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55085" w:rsidRPr="00C038C5" w:rsidRDefault="00255085" w:rsidP="00253A1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55085" w:rsidRPr="00C038C5" w:rsidRDefault="00255085" w:rsidP="00253A1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55085" w:rsidRPr="00C038C5" w:rsidRDefault="00255085" w:rsidP="00253A1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55085" w:rsidRPr="00C038C5" w:rsidRDefault="00255085" w:rsidP="00253A1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55085" w:rsidRPr="00C038C5" w:rsidRDefault="00255085" w:rsidP="00253A1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55085" w:rsidRPr="00C038C5" w:rsidRDefault="00255085" w:rsidP="00253A1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55085" w:rsidRPr="00C038C5" w:rsidRDefault="00255085" w:rsidP="00253A1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55085" w:rsidRPr="00C038C5" w:rsidRDefault="00255085" w:rsidP="00253A1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55085" w:rsidRPr="00C038C5" w:rsidRDefault="00255085" w:rsidP="00253A1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55085" w:rsidRPr="00C038C5" w:rsidRDefault="00255085" w:rsidP="00253A1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55085" w:rsidRPr="00255085" w:rsidRDefault="00255085" w:rsidP="002550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50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255085" w:rsidRDefault="00255085" w:rsidP="00255085">
      <w:pPr>
        <w:ind w:firstLine="851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55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Аутовоспалительные</w:t>
      </w:r>
      <w:proofErr w:type="spellEnd"/>
      <w:r w:rsidRPr="00255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заболевания характеризуются рецидивирующими лихорадками и клиническими признаками нарушения </w:t>
      </w:r>
      <w:r w:rsid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врожденного</w:t>
      </w:r>
      <w:r w:rsidRPr="00255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иммунитета и могут поражать различные системы органов. Концепция </w:t>
      </w:r>
      <w:proofErr w:type="spellStart"/>
      <w:r w:rsidRPr="00255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аутовоспалительного</w:t>
      </w:r>
      <w:proofErr w:type="spellEnd"/>
      <w:r w:rsidRPr="00255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заболевания возникла после определения семейной средиземноморской лихорадки и периодического синдрома, ассоциированного с рецептором фактора некроза опухоли. Считалось, что эта новая группа заболеваний отличается от стандартной концепц</w:t>
      </w:r>
      <w:proofErr w:type="gramStart"/>
      <w:r w:rsidRPr="00255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ау</w:t>
      </w:r>
      <w:proofErr w:type="gramEnd"/>
      <w:r w:rsidRPr="00255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тоиммунных заболеваний, которая относительно лучше известна с точки зрения основных признаков, таких как дефекты врожденного иммунитета и отсутствие антител. Лучшее понимание генетических и патогенетических механизмов этой относительно новой группы заболеваний было достигнуто за последние 20 лет с момента их первой диагностики, что привело к некоторым изменениям в концепции </w:t>
      </w:r>
      <w:proofErr w:type="spellStart"/>
      <w:r w:rsidRPr="00255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аутовоспалительных</w:t>
      </w:r>
      <w:proofErr w:type="spellEnd"/>
      <w:r w:rsidRPr="00255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заболеваний. Недавнее определение классифицирует </w:t>
      </w:r>
      <w:proofErr w:type="spellStart"/>
      <w:r w:rsidRPr="00255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аутовоспалительные</w:t>
      </w:r>
      <w:proofErr w:type="spellEnd"/>
      <w:r w:rsidRPr="00255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заболевания как широкий спектр заболеваний с различными клиническими особенностями, в основном сопровождающихся изменениями врожденного иммунитета и редко гуморального иммунитета. Спектр </w:t>
      </w:r>
      <w:proofErr w:type="spellStart"/>
      <w:r w:rsidRPr="00255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аутовоспалительных</w:t>
      </w:r>
      <w:proofErr w:type="spellEnd"/>
      <w:r w:rsidRPr="00255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заболеваний быстро расширяется благодаря последним достижениям в области молекулярных наук и генетики</w:t>
      </w:r>
      <w:r w:rsid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2E68" w:rsidRPr="00892E68" w:rsidRDefault="00892E68" w:rsidP="00892E68">
      <w:pPr>
        <w:ind w:firstLine="851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Аутовоспалительные</w:t>
      </w:r>
      <w:proofErr w:type="spellEnd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заболевания представляют собой семейство расстройств, определяемых аберрантной стимуляцией воспалительных путей</w:t>
      </w:r>
    </w:p>
    <w:p w:rsidR="00892E68" w:rsidRPr="00892E68" w:rsidRDefault="00892E68" w:rsidP="00892E68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вовлечения </w:t>
      </w:r>
      <w:proofErr w:type="spellStart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аутоиммунитета</w:t>
      </w:r>
      <w:proofErr w:type="spellEnd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направленного на антиген. Их можно разделить на моногенные и полигенные типы.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Моногенные </w:t>
      </w:r>
      <w:proofErr w:type="spellStart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аутовоспалительные</w:t>
      </w:r>
      <w:proofErr w:type="spellEnd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синдромы - это синдромы с выявленными генетическим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мутациями, такими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семейная</w:t>
      </w:r>
      <w:proofErr w:type="gramEnd"/>
    </w:p>
    <w:p w:rsidR="00892E68" w:rsidRPr="00892E68" w:rsidRDefault="00892E68" w:rsidP="00892E68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Средиземноморская лихорадка, синдром периодической лихорадки, связанный с рецептором фактора некроза опухоли (TRAPS), дефицит </w:t>
      </w:r>
      <w:proofErr w:type="spellStart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мевалонаткиназы</w:t>
      </w:r>
      <w:proofErr w:type="spellEnd"/>
    </w:p>
    <w:p w:rsidR="00253A17" w:rsidRDefault="00892E68" w:rsidP="00892E6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синдром </w:t>
      </w:r>
      <w:proofErr w:type="spellStart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гипериммуноглобулина</w:t>
      </w:r>
      <w:proofErr w:type="spellEnd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D, синдромы периодической лихорадки, связанные с </w:t>
      </w:r>
      <w:proofErr w:type="spellStart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криопирином</w:t>
      </w:r>
      <w:proofErr w:type="spellEnd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(CAPS), </w:t>
      </w:r>
      <w:proofErr w:type="spellStart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пиогенный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гангренозный артрит, пиодермия и синдром </w:t>
      </w:r>
      <w:proofErr w:type="spellStart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акне</w:t>
      </w:r>
      <w:proofErr w:type="spellEnd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(ПАПА), дефицит рецепторов интерлейкина-10 и интерлейкина-10, дефицит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аденозиндезаминазы</w:t>
      </w:r>
      <w:proofErr w:type="spellEnd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и детский </w:t>
      </w:r>
      <w:proofErr w:type="spellStart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саркоидоз</w:t>
      </w:r>
      <w:proofErr w:type="spellEnd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Те, у кого нет выявленной генетической мутации, известны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полигенные и включают, среди прочего, </w:t>
      </w:r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ювенильный идиопатический артрит с системным началом, идиопатический рецидивирующий острый перикардит,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синдром </w:t>
      </w:r>
      <w:proofErr w:type="spellStart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Бехчета</w:t>
      </w:r>
      <w:proofErr w:type="spellEnd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хронический рецидивирующий мультифокальный остеомиелит и воспалительные заболевания кишечника.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Аутовоспалительные</w:t>
      </w:r>
      <w:proofErr w:type="spellEnd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расстройства определяются повторяющимися эпизодами или стойкой лихорадкой, сыпью, </w:t>
      </w:r>
      <w:proofErr w:type="spellStart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серозитом</w:t>
      </w:r>
      <w:proofErr w:type="spellEnd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лимфаденопатией</w:t>
      </w:r>
      <w:proofErr w:type="spellEnd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артрит и повышенное содержание реактивов острой фазы, и, таким образом, могут клинически имитировать инфекции. Большинство моногенных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аутовоспалительных</w:t>
      </w:r>
      <w:proofErr w:type="spellEnd"/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синдромов присутствует в детском возрасте. Однако из-за их редкости, разнообразного и неспецифического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проявления и относительно нового генетического распознавания диагностика обычно затягивается. </w:t>
      </w: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68" w:rsidRDefault="00892E68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68" w:rsidRDefault="00892E68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68" w:rsidRDefault="00892E68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68" w:rsidRDefault="00892E68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68" w:rsidRDefault="00892E68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68" w:rsidRDefault="00892E68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68" w:rsidRDefault="00892E68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68" w:rsidRDefault="00892E68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68" w:rsidRDefault="00892E68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68" w:rsidRDefault="00892E68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68" w:rsidRDefault="00892E68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68" w:rsidRDefault="00892E68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68" w:rsidRDefault="00892E68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68" w:rsidRDefault="00892E68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68" w:rsidRDefault="00892E68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68" w:rsidRDefault="00892E68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68" w:rsidRDefault="00892E68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68" w:rsidRDefault="00892E68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68" w:rsidRDefault="00892E68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68" w:rsidRDefault="00892E68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Определение и понятие </w:t>
      </w:r>
      <w:proofErr w:type="spellStart"/>
      <w:r w:rsidRPr="00892E68">
        <w:rPr>
          <w:rFonts w:ascii="Times New Roman" w:hAnsi="Times New Roman" w:cs="Times New Roman"/>
          <w:b/>
          <w:sz w:val="28"/>
          <w:szCs w:val="28"/>
        </w:rPr>
        <w:t>аутовоспаления</w:t>
      </w:r>
      <w:proofErr w:type="spellEnd"/>
    </w:p>
    <w:p w:rsidR="00892E68" w:rsidRPr="00892E68" w:rsidRDefault="00892E68" w:rsidP="00892E68">
      <w:pPr>
        <w:pStyle w:val="p"/>
        <w:shd w:val="clear" w:color="auto" w:fill="FFFFFF"/>
        <w:spacing w:before="166" w:beforeAutospacing="0" w:after="166" w:afterAutospacing="0" w:line="360" w:lineRule="auto"/>
        <w:ind w:firstLine="851"/>
        <w:rPr>
          <w:color w:val="000000"/>
          <w:sz w:val="28"/>
        </w:rPr>
      </w:pPr>
      <w:r w:rsidRPr="00892E68">
        <w:rPr>
          <w:color w:val="000000"/>
          <w:sz w:val="28"/>
        </w:rPr>
        <w:t xml:space="preserve">На сегодняшний день было предложено несколько определений для описания </w:t>
      </w:r>
      <w:r>
        <w:rPr>
          <w:color w:val="000000"/>
          <w:sz w:val="28"/>
        </w:rPr>
        <w:t>этой группы редких заболеваний</w:t>
      </w:r>
      <w:r w:rsidRPr="00892E68">
        <w:rPr>
          <w:color w:val="000000"/>
          <w:sz w:val="28"/>
        </w:rPr>
        <w:t>. Термин «</w:t>
      </w:r>
      <w:proofErr w:type="spellStart"/>
      <w:r w:rsidRPr="00892E68">
        <w:rPr>
          <w:color w:val="000000"/>
          <w:sz w:val="28"/>
        </w:rPr>
        <w:t>аутовоспалительные</w:t>
      </w:r>
      <w:proofErr w:type="spellEnd"/>
      <w:r w:rsidRPr="00892E68">
        <w:rPr>
          <w:color w:val="000000"/>
          <w:sz w:val="28"/>
        </w:rPr>
        <w:t xml:space="preserve"> заболевания» впервые был описан </w:t>
      </w:r>
      <w:proofErr w:type="spellStart"/>
      <w:r w:rsidRPr="00892E68">
        <w:rPr>
          <w:color w:val="000000"/>
          <w:sz w:val="28"/>
        </w:rPr>
        <w:t>National</w:t>
      </w:r>
      <w:proofErr w:type="spellEnd"/>
      <w:r w:rsidRPr="00892E68">
        <w:rPr>
          <w:color w:val="000000"/>
          <w:sz w:val="28"/>
        </w:rPr>
        <w:t xml:space="preserve"> </w:t>
      </w:r>
      <w:proofErr w:type="spellStart"/>
      <w:r w:rsidRPr="00892E68">
        <w:rPr>
          <w:color w:val="000000"/>
          <w:sz w:val="28"/>
        </w:rPr>
        <w:t>Institutes</w:t>
      </w:r>
      <w:proofErr w:type="spellEnd"/>
      <w:r w:rsidRPr="00892E68">
        <w:rPr>
          <w:color w:val="000000"/>
          <w:sz w:val="28"/>
        </w:rPr>
        <w:t xml:space="preserve"> </w:t>
      </w:r>
      <w:proofErr w:type="spellStart"/>
      <w:r w:rsidRPr="00892E68">
        <w:rPr>
          <w:color w:val="000000"/>
          <w:sz w:val="28"/>
        </w:rPr>
        <w:t>of</w:t>
      </w:r>
      <w:proofErr w:type="spellEnd"/>
      <w:r w:rsidRPr="00892E68">
        <w:rPr>
          <w:color w:val="000000"/>
          <w:sz w:val="28"/>
        </w:rPr>
        <w:t xml:space="preserve"> </w:t>
      </w:r>
      <w:proofErr w:type="spellStart"/>
      <w:r w:rsidRPr="00892E68">
        <w:rPr>
          <w:color w:val="000000"/>
          <w:sz w:val="28"/>
        </w:rPr>
        <w:t>Health</w:t>
      </w:r>
      <w:proofErr w:type="spellEnd"/>
      <w:r>
        <w:rPr>
          <w:color w:val="000000"/>
          <w:sz w:val="28"/>
        </w:rPr>
        <w:t xml:space="preserve"> </w:t>
      </w:r>
      <w:r w:rsidRPr="00892E68">
        <w:rPr>
          <w:color w:val="000000"/>
          <w:sz w:val="28"/>
        </w:rPr>
        <w:t xml:space="preserve">как системные заболевания, характеризующиеся </w:t>
      </w:r>
      <w:proofErr w:type="spellStart"/>
      <w:r w:rsidRPr="00892E68">
        <w:rPr>
          <w:color w:val="000000"/>
          <w:sz w:val="28"/>
        </w:rPr>
        <w:t>непровоцирующими</w:t>
      </w:r>
      <w:proofErr w:type="spellEnd"/>
      <w:r w:rsidRPr="00892E68">
        <w:rPr>
          <w:color w:val="000000"/>
          <w:sz w:val="28"/>
        </w:rPr>
        <w:t xml:space="preserve"> приступами, без </w:t>
      </w:r>
      <w:proofErr w:type="spellStart"/>
      <w:r w:rsidRPr="00892E68">
        <w:rPr>
          <w:color w:val="000000"/>
          <w:sz w:val="28"/>
        </w:rPr>
        <w:t>высокотитрирующих</w:t>
      </w:r>
      <w:proofErr w:type="spellEnd"/>
      <w:r w:rsidRPr="00892E68">
        <w:rPr>
          <w:color w:val="000000"/>
          <w:sz w:val="28"/>
        </w:rPr>
        <w:t xml:space="preserve"> антител и антиген</w:t>
      </w:r>
      <w:r>
        <w:rPr>
          <w:color w:val="000000"/>
          <w:sz w:val="28"/>
        </w:rPr>
        <w:t>-специфических Т-лимфоцитов</w:t>
      </w:r>
      <w:r w:rsidRPr="00892E68">
        <w:rPr>
          <w:color w:val="000000"/>
          <w:sz w:val="28"/>
        </w:rPr>
        <w:t>. </w:t>
      </w:r>
      <w:r>
        <w:rPr>
          <w:color w:val="000000"/>
          <w:sz w:val="28"/>
        </w:rPr>
        <w:t xml:space="preserve">В 2010 году </w:t>
      </w:r>
      <w:proofErr w:type="spellStart"/>
      <w:r>
        <w:rPr>
          <w:color w:val="000000"/>
          <w:sz w:val="28"/>
        </w:rPr>
        <w:t>Кастнер</w:t>
      </w:r>
      <w:proofErr w:type="spellEnd"/>
      <w:r>
        <w:rPr>
          <w:color w:val="000000"/>
          <w:sz w:val="28"/>
        </w:rPr>
        <w:t xml:space="preserve"> и соавторы </w:t>
      </w:r>
      <w:r w:rsidRPr="00892E68">
        <w:rPr>
          <w:color w:val="000000"/>
          <w:sz w:val="28"/>
        </w:rPr>
        <w:t xml:space="preserve">определили </w:t>
      </w:r>
      <w:proofErr w:type="spellStart"/>
      <w:r w:rsidRPr="00892E68">
        <w:rPr>
          <w:color w:val="000000"/>
          <w:sz w:val="28"/>
        </w:rPr>
        <w:t>аутовоспалитель</w:t>
      </w:r>
      <w:r>
        <w:rPr>
          <w:color w:val="000000"/>
          <w:sz w:val="28"/>
        </w:rPr>
        <w:t>ные</w:t>
      </w:r>
      <w:proofErr w:type="spellEnd"/>
      <w:r>
        <w:rPr>
          <w:color w:val="000000"/>
          <w:sz w:val="28"/>
        </w:rPr>
        <w:t xml:space="preserve"> заболевания</w:t>
      </w:r>
      <w:r w:rsidRPr="00892E68">
        <w:rPr>
          <w:color w:val="000000"/>
          <w:sz w:val="28"/>
        </w:rPr>
        <w:t xml:space="preserve"> как «клинические расстройства, характеризующиеся аномально усиленным воспалением, опосредованным преимущественно клетками и молекулами врожденной иммунной системы, со значительной предрасположенностью хозяина». </w:t>
      </w:r>
      <w:proofErr w:type="gramStart"/>
      <w:r w:rsidRPr="00892E68">
        <w:rPr>
          <w:color w:val="000000"/>
          <w:sz w:val="28"/>
        </w:rPr>
        <w:t xml:space="preserve">В 2017 году </w:t>
      </w:r>
      <w:proofErr w:type="spellStart"/>
      <w:r w:rsidRPr="00892E68">
        <w:rPr>
          <w:color w:val="000000"/>
          <w:sz w:val="28"/>
        </w:rPr>
        <w:t>Wekell</w:t>
      </w:r>
      <w:proofErr w:type="spellEnd"/>
      <w:r w:rsidRPr="00892E68">
        <w:rPr>
          <w:color w:val="000000"/>
          <w:sz w:val="28"/>
        </w:rPr>
        <w:t xml:space="preserve"> </w:t>
      </w:r>
      <w:proofErr w:type="spellStart"/>
      <w:r w:rsidRPr="00892E68">
        <w:rPr>
          <w:color w:val="000000"/>
          <w:sz w:val="28"/>
        </w:rPr>
        <w:t>et</w:t>
      </w:r>
      <w:proofErr w:type="spellEnd"/>
      <w:r w:rsidRPr="00892E68">
        <w:rPr>
          <w:color w:val="000000"/>
          <w:sz w:val="28"/>
        </w:rPr>
        <w:t xml:space="preserve"> </w:t>
      </w:r>
      <w:proofErr w:type="spellStart"/>
      <w:r w:rsidRPr="00892E68">
        <w:rPr>
          <w:color w:val="000000"/>
          <w:sz w:val="28"/>
        </w:rPr>
        <w:t>al</w:t>
      </w:r>
      <w:proofErr w:type="spellEnd"/>
      <w:r w:rsidRPr="00892E68">
        <w:rPr>
          <w:color w:val="000000"/>
          <w:sz w:val="28"/>
        </w:rPr>
        <w:t>.  модифицировал это определение следующим образом: «</w:t>
      </w:r>
      <w:proofErr w:type="spellStart"/>
      <w:r w:rsidRPr="00892E68">
        <w:rPr>
          <w:color w:val="000000"/>
          <w:sz w:val="28"/>
        </w:rPr>
        <w:t>аутовоспалительные</w:t>
      </w:r>
      <w:proofErr w:type="spellEnd"/>
      <w:r w:rsidRPr="00892E68">
        <w:rPr>
          <w:color w:val="000000"/>
          <w:sz w:val="28"/>
        </w:rPr>
        <w:t xml:space="preserve"> заболевания — это иммунологические заболевания, определяемые аномально усиленным воспалением, вызванным нарушением регуляции молекул и клеток врожденной иммунной системы с предрасположенностью хозяина в качестве необходимых и достаточных критериев, часто связанных с активацией адаптивной иммунной системы и потенциально с иммунными дисфункциями, такими как восприимчивость к инфекциям, </w:t>
      </w:r>
      <w:proofErr w:type="spellStart"/>
      <w:r w:rsidRPr="00892E68">
        <w:rPr>
          <w:color w:val="000000"/>
          <w:sz w:val="28"/>
        </w:rPr>
        <w:t>аутоиммунитет</w:t>
      </w:r>
      <w:proofErr w:type="spellEnd"/>
      <w:r w:rsidRPr="00892E68">
        <w:rPr>
          <w:color w:val="000000"/>
          <w:sz w:val="28"/>
        </w:rPr>
        <w:t xml:space="preserve"> или неконтролируемое </w:t>
      </w:r>
      <w:proofErr w:type="spellStart"/>
      <w:r w:rsidRPr="00892E68">
        <w:rPr>
          <w:color w:val="000000"/>
          <w:sz w:val="28"/>
        </w:rPr>
        <w:t>гипервоспаление</w:t>
      </w:r>
      <w:proofErr w:type="spellEnd"/>
      <w:r w:rsidRPr="00892E68">
        <w:rPr>
          <w:color w:val="000000"/>
          <w:sz w:val="28"/>
        </w:rPr>
        <w:t>».</w:t>
      </w:r>
      <w:proofErr w:type="gramEnd"/>
      <w:r w:rsidRPr="00892E68">
        <w:rPr>
          <w:color w:val="000000"/>
          <w:sz w:val="28"/>
        </w:rPr>
        <w:t xml:space="preserve"> Наконец, в 2018 году Международная исследовательская организация по детской ревматологии (PRINTO) определила </w:t>
      </w:r>
      <w:proofErr w:type="spellStart"/>
      <w:r w:rsidRPr="00892E68">
        <w:rPr>
          <w:color w:val="000000"/>
          <w:sz w:val="28"/>
        </w:rPr>
        <w:t>аутовоспалительные</w:t>
      </w:r>
      <w:proofErr w:type="spellEnd"/>
      <w:r w:rsidRPr="00892E68">
        <w:rPr>
          <w:color w:val="000000"/>
          <w:sz w:val="28"/>
        </w:rPr>
        <w:t xml:space="preserve"> заболевания как «клинические расстройства, вызванные дефекто</w:t>
      </w:r>
      <w:proofErr w:type="gramStart"/>
      <w:r w:rsidRPr="00892E68">
        <w:rPr>
          <w:color w:val="000000"/>
          <w:sz w:val="28"/>
        </w:rPr>
        <w:t>м(</w:t>
      </w:r>
      <w:proofErr w:type="spellStart"/>
      <w:proofErr w:type="gramEnd"/>
      <w:r w:rsidRPr="00892E68">
        <w:rPr>
          <w:color w:val="000000"/>
          <w:sz w:val="28"/>
        </w:rPr>
        <w:t>ами</w:t>
      </w:r>
      <w:proofErr w:type="spellEnd"/>
      <w:r w:rsidRPr="00892E68">
        <w:rPr>
          <w:color w:val="000000"/>
          <w:sz w:val="28"/>
        </w:rPr>
        <w:t xml:space="preserve">) или </w:t>
      </w:r>
      <w:proofErr w:type="spellStart"/>
      <w:r w:rsidRPr="00892E68">
        <w:rPr>
          <w:color w:val="000000"/>
          <w:sz w:val="28"/>
        </w:rPr>
        <w:t>дисрегуляцией</w:t>
      </w:r>
      <w:proofErr w:type="spellEnd"/>
      <w:r w:rsidRPr="00892E68">
        <w:rPr>
          <w:color w:val="000000"/>
          <w:sz w:val="28"/>
        </w:rPr>
        <w:t xml:space="preserve"> врожденной иммунной системы</w:t>
      </w:r>
      <w:r w:rsidR="00912D73">
        <w:rPr>
          <w:color w:val="000000"/>
          <w:sz w:val="28"/>
        </w:rPr>
        <w:t>.</w:t>
      </w:r>
    </w:p>
    <w:p w:rsidR="00892E68" w:rsidRDefault="00892E68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D73" w:rsidRPr="00FA40C6" w:rsidRDefault="00912D73" w:rsidP="008E22BC">
      <w:pPr>
        <w:pStyle w:val="3"/>
        <w:shd w:val="clear" w:color="auto" w:fill="FFFFFF"/>
        <w:spacing w:before="308" w:beforeAutospacing="0" w:after="154" w:afterAutospacing="0" w:line="300" w:lineRule="atLeast"/>
        <w:jc w:val="center"/>
        <w:rPr>
          <w:bCs w:val="0"/>
          <w:sz w:val="28"/>
          <w:szCs w:val="28"/>
        </w:rPr>
      </w:pPr>
      <w:r w:rsidRPr="00FA40C6">
        <w:rPr>
          <w:bCs w:val="0"/>
          <w:sz w:val="28"/>
          <w:szCs w:val="28"/>
        </w:rPr>
        <w:lastRenderedPageBreak/>
        <w:t xml:space="preserve">Диагностический подход к пациентам с подозрением на </w:t>
      </w:r>
      <w:proofErr w:type="spellStart"/>
      <w:r w:rsidRPr="00FA40C6">
        <w:rPr>
          <w:bCs w:val="0"/>
          <w:sz w:val="28"/>
          <w:szCs w:val="28"/>
        </w:rPr>
        <w:t>аутовоспалительное</w:t>
      </w:r>
      <w:proofErr w:type="spellEnd"/>
      <w:r w:rsidRPr="00FA40C6">
        <w:rPr>
          <w:bCs w:val="0"/>
          <w:sz w:val="28"/>
          <w:szCs w:val="28"/>
        </w:rPr>
        <w:t xml:space="preserve"> заболевание</w:t>
      </w:r>
    </w:p>
    <w:p w:rsidR="00912D73" w:rsidRPr="00FA40C6" w:rsidRDefault="00912D73" w:rsidP="00FA40C6">
      <w:pPr>
        <w:pStyle w:val="p"/>
        <w:shd w:val="clear" w:color="auto" w:fill="FFFFFF"/>
        <w:spacing w:before="166" w:beforeAutospacing="0" w:after="166" w:afterAutospacing="0" w:line="360" w:lineRule="auto"/>
        <w:ind w:firstLine="851"/>
        <w:rPr>
          <w:color w:val="000000"/>
          <w:sz w:val="28"/>
          <w:szCs w:val="28"/>
        </w:rPr>
      </w:pPr>
      <w:r w:rsidRPr="00FA40C6">
        <w:rPr>
          <w:color w:val="000000"/>
          <w:sz w:val="28"/>
          <w:szCs w:val="28"/>
        </w:rPr>
        <w:t>Лихорадка является одной из наиболее частых причин госпитализации в детском возрасте, при этом основной причиной лихорадки у детей являются инфекции. Первым шагом в оценке ребенка с лихорадкой является определение лихорадки и ее характеристик. Следует иметь в виду, что родители могут субъективно преувеличивать симптомы, и если родители жалуются на периодические лихорадки, следует запросить объективно заполненный дневник лихорадки. Дневник лихорадки является полезным инструментом для подтверждения лихорадки и выявления таких ее форм, как периодическая, рецидивирующая или продолжительная.</w:t>
      </w:r>
    </w:p>
    <w:p w:rsidR="00912D73" w:rsidRPr="00FA40C6" w:rsidRDefault="00912D73" w:rsidP="00FA40C6">
      <w:pPr>
        <w:pStyle w:val="p"/>
        <w:shd w:val="clear" w:color="auto" w:fill="FFFFFF"/>
        <w:spacing w:before="166" w:beforeAutospacing="0" w:after="166" w:afterAutospacing="0" w:line="360" w:lineRule="auto"/>
        <w:ind w:firstLine="851"/>
        <w:rPr>
          <w:color w:val="000000"/>
          <w:sz w:val="28"/>
          <w:szCs w:val="28"/>
        </w:rPr>
      </w:pPr>
      <w:r w:rsidRPr="00FA40C6">
        <w:rPr>
          <w:color w:val="000000"/>
          <w:sz w:val="28"/>
          <w:szCs w:val="28"/>
        </w:rPr>
        <w:t xml:space="preserve">В случае рецидивирующей или периодической лихорадки следует собрать подробный анамнез пациента и его семьи и провести тщательное </w:t>
      </w:r>
      <w:proofErr w:type="spellStart"/>
      <w:r w:rsidRPr="00FA40C6">
        <w:rPr>
          <w:color w:val="000000"/>
          <w:sz w:val="28"/>
          <w:szCs w:val="28"/>
        </w:rPr>
        <w:t>физикальное</w:t>
      </w:r>
      <w:proofErr w:type="spellEnd"/>
      <w:r w:rsidRPr="00FA40C6">
        <w:rPr>
          <w:color w:val="000000"/>
          <w:sz w:val="28"/>
          <w:szCs w:val="28"/>
        </w:rPr>
        <w:t xml:space="preserve"> обследование. Тем не менее, учитывая редкость </w:t>
      </w:r>
      <w:proofErr w:type="spellStart"/>
      <w:r w:rsidRPr="00FA40C6">
        <w:rPr>
          <w:color w:val="000000"/>
          <w:sz w:val="28"/>
          <w:szCs w:val="28"/>
        </w:rPr>
        <w:t>аутовоспалительных</w:t>
      </w:r>
      <w:proofErr w:type="spellEnd"/>
      <w:r w:rsidRPr="00FA40C6">
        <w:rPr>
          <w:color w:val="000000"/>
          <w:sz w:val="28"/>
          <w:szCs w:val="28"/>
        </w:rPr>
        <w:t xml:space="preserve"> заболеваний, следует учитывать другие возможные причины периодической или рецидивирующей лихорадки, такие как рецидивирующие инфекции, злокачественные новообразования, иммунодефициты, такие как циклическая </w:t>
      </w:r>
      <w:proofErr w:type="spellStart"/>
      <w:r w:rsidRPr="00FA40C6">
        <w:rPr>
          <w:color w:val="000000"/>
          <w:sz w:val="28"/>
          <w:szCs w:val="28"/>
        </w:rPr>
        <w:t>нейтропения</w:t>
      </w:r>
      <w:proofErr w:type="spellEnd"/>
      <w:r w:rsidRPr="00FA40C6">
        <w:rPr>
          <w:color w:val="000000"/>
          <w:sz w:val="28"/>
          <w:szCs w:val="28"/>
        </w:rPr>
        <w:t xml:space="preserve">. Более того, лихорадка может быть косвенным признаком синдрома Мюнхгаузена, и, соответственно, врачи должны проявлять бдительность в отношении каждого ребенка с рецидивирующей лихорадкой. В то время как задержка развития, ограничение роста и госпитализация в анамнезе по поводу тяжелых инфекций в первую очередь указывают на возможный иммунодефицит, ночная потливость, ночные боли, потеря веса, </w:t>
      </w:r>
      <w:proofErr w:type="spellStart"/>
      <w:r w:rsidRPr="00FA40C6">
        <w:rPr>
          <w:color w:val="000000"/>
          <w:sz w:val="28"/>
          <w:szCs w:val="28"/>
        </w:rPr>
        <w:t>генерализованная</w:t>
      </w:r>
      <w:proofErr w:type="spellEnd"/>
      <w:r w:rsidRPr="00FA40C6">
        <w:rPr>
          <w:color w:val="000000"/>
          <w:sz w:val="28"/>
          <w:szCs w:val="28"/>
        </w:rPr>
        <w:t xml:space="preserve"> </w:t>
      </w:r>
      <w:proofErr w:type="spellStart"/>
      <w:r w:rsidRPr="00FA40C6">
        <w:rPr>
          <w:color w:val="000000"/>
          <w:sz w:val="28"/>
          <w:szCs w:val="28"/>
        </w:rPr>
        <w:t>лимфаденопатия</w:t>
      </w:r>
      <w:proofErr w:type="spellEnd"/>
      <w:r w:rsidRPr="00FA40C6">
        <w:rPr>
          <w:color w:val="000000"/>
          <w:sz w:val="28"/>
          <w:szCs w:val="28"/>
        </w:rPr>
        <w:t xml:space="preserve"> или </w:t>
      </w:r>
      <w:proofErr w:type="spellStart"/>
      <w:r w:rsidRPr="00FA40C6">
        <w:rPr>
          <w:color w:val="000000"/>
          <w:sz w:val="28"/>
          <w:szCs w:val="28"/>
        </w:rPr>
        <w:t>гепатоспленомегалия</w:t>
      </w:r>
      <w:proofErr w:type="spellEnd"/>
      <w:r w:rsidRPr="00FA40C6">
        <w:rPr>
          <w:color w:val="000000"/>
          <w:sz w:val="28"/>
          <w:szCs w:val="28"/>
        </w:rPr>
        <w:t xml:space="preserve"> могут указывать на злокачественные новообразования. С другой стороны, признаками, указывающими на </w:t>
      </w:r>
      <w:proofErr w:type="spellStart"/>
      <w:r w:rsidRPr="00FA40C6">
        <w:rPr>
          <w:color w:val="000000"/>
          <w:sz w:val="28"/>
          <w:szCs w:val="28"/>
        </w:rPr>
        <w:t>аутовоспалительные</w:t>
      </w:r>
      <w:proofErr w:type="spellEnd"/>
      <w:r w:rsidRPr="00FA40C6">
        <w:rPr>
          <w:color w:val="000000"/>
          <w:sz w:val="28"/>
          <w:szCs w:val="28"/>
        </w:rPr>
        <w:t xml:space="preserve"> заболевания, являются нормальные модели роста и развития, </w:t>
      </w:r>
      <w:proofErr w:type="spellStart"/>
      <w:r w:rsidRPr="00FA40C6">
        <w:rPr>
          <w:color w:val="000000"/>
          <w:sz w:val="28"/>
          <w:szCs w:val="28"/>
        </w:rPr>
        <w:t>бессимптомность</w:t>
      </w:r>
      <w:proofErr w:type="spellEnd"/>
      <w:r w:rsidRPr="00FA40C6">
        <w:rPr>
          <w:color w:val="000000"/>
          <w:sz w:val="28"/>
          <w:szCs w:val="28"/>
        </w:rPr>
        <w:t xml:space="preserve"> между эпизодами, положительный семейный анамнез и история подобных эпизодов. </w:t>
      </w: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D73" w:rsidRPr="00FA40C6" w:rsidRDefault="00FA40C6" w:rsidP="008E22BC">
      <w:pPr>
        <w:pStyle w:val="3"/>
        <w:shd w:val="clear" w:color="auto" w:fill="FFFFFF"/>
        <w:spacing w:before="308" w:beforeAutospacing="0" w:after="154" w:afterAutospacing="0" w:line="300" w:lineRule="atLeast"/>
        <w:jc w:val="center"/>
        <w:rPr>
          <w:bCs w:val="0"/>
          <w:sz w:val="28"/>
          <w:szCs w:val="28"/>
        </w:rPr>
      </w:pPr>
      <w:r w:rsidRPr="00FA40C6">
        <w:rPr>
          <w:bCs w:val="0"/>
          <w:sz w:val="28"/>
          <w:szCs w:val="28"/>
        </w:rPr>
        <w:lastRenderedPageBreak/>
        <w:t>Синдром Маршалла(</w:t>
      </w:r>
      <w:r w:rsidRPr="00FA40C6">
        <w:t>PFAPA)</w:t>
      </w:r>
    </w:p>
    <w:p w:rsidR="00912D73" w:rsidRPr="00FA40C6" w:rsidRDefault="00912D73" w:rsidP="00FA40C6">
      <w:pPr>
        <w:pStyle w:val="p"/>
        <w:shd w:val="clear" w:color="auto" w:fill="FFFFFF"/>
        <w:spacing w:before="166" w:beforeAutospacing="0" w:after="166" w:afterAutospacing="0" w:line="360" w:lineRule="auto"/>
        <w:ind w:firstLine="851"/>
        <w:rPr>
          <w:color w:val="000000"/>
          <w:sz w:val="28"/>
          <w:szCs w:val="28"/>
        </w:rPr>
      </w:pPr>
      <w:r w:rsidRPr="00FA40C6">
        <w:rPr>
          <w:color w:val="000000"/>
          <w:sz w:val="28"/>
          <w:szCs w:val="28"/>
        </w:rPr>
        <w:t>Синдром PFAPA является одним из наиболее распространенных синдромов периодической лих</w:t>
      </w:r>
      <w:r w:rsidR="00FA40C6" w:rsidRPr="00FA40C6">
        <w:rPr>
          <w:color w:val="000000"/>
          <w:sz w:val="28"/>
          <w:szCs w:val="28"/>
        </w:rPr>
        <w:t>орадки, наблюдаемых в детстве</w:t>
      </w:r>
      <w:r w:rsidRPr="00FA40C6">
        <w:rPr>
          <w:color w:val="000000"/>
          <w:sz w:val="28"/>
          <w:szCs w:val="28"/>
        </w:rPr>
        <w:t xml:space="preserve">. Однако этиология и генетическая основа этого уникального </w:t>
      </w:r>
      <w:r w:rsidR="00FA40C6">
        <w:rPr>
          <w:color w:val="000000"/>
          <w:sz w:val="28"/>
          <w:szCs w:val="28"/>
        </w:rPr>
        <w:t>заболевания до сих пор неясны</w:t>
      </w:r>
      <w:r w:rsidRPr="00FA40C6">
        <w:rPr>
          <w:color w:val="000000"/>
          <w:sz w:val="28"/>
          <w:szCs w:val="28"/>
        </w:rPr>
        <w:t>. </w:t>
      </w:r>
      <w:r w:rsidR="00FA40C6" w:rsidRPr="00FA40C6">
        <w:rPr>
          <w:color w:val="000000"/>
          <w:sz w:val="28"/>
          <w:szCs w:val="28"/>
        </w:rPr>
        <w:t xml:space="preserve"> </w:t>
      </w:r>
      <w:r w:rsidRPr="00FA40C6">
        <w:rPr>
          <w:color w:val="000000"/>
          <w:sz w:val="28"/>
          <w:szCs w:val="28"/>
        </w:rPr>
        <w:t xml:space="preserve">Эпизоды синдрома PFAPA обычно имеют </w:t>
      </w:r>
      <w:r w:rsidR="00FA40C6">
        <w:rPr>
          <w:color w:val="000000"/>
          <w:sz w:val="28"/>
          <w:szCs w:val="28"/>
        </w:rPr>
        <w:t>четкую</w:t>
      </w:r>
      <w:r w:rsidRPr="00FA40C6">
        <w:rPr>
          <w:color w:val="000000"/>
          <w:sz w:val="28"/>
          <w:szCs w:val="28"/>
        </w:rPr>
        <w:t xml:space="preserve"> периодичность, что позволяет </w:t>
      </w:r>
      <w:r w:rsidR="00FA40C6">
        <w:rPr>
          <w:color w:val="000000"/>
          <w:sz w:val="28"/>
          <w:szCs w:val="28"/>
        </w:rPr>
        <w:t>родителям</w:t>
      </w:r>
      <w:r w:rsidRPr="00FA40C6">
        <w:rPr>
          <w:color w:val="000000"/>
          <w:sz w:val="28"/>
          <w:szCs w:val="28"/>
        </w:rPr>
        <w:t xml:space="preserve"> предсказать возникновение следующего эпизода.</w:t>
      </w:r>
    </w:p>
    <w:p w:rsidR="00912D73" w:rsidRPr="00FA40C6" w:rsidRDefault="00912D73" w:rsidP="00FA40C6">
      <w:pPr>
        <w:pStyle w:val="ad"/>
        <w:shd w:val="clear" w:color="auto" w:fill="FFFFFF"/>
        <w:spacing w:before="166" w:beforeAutospacing="0" w:after="166" w:afterAutospacing="0" w:line="360" w:lineRule="auto"/>
        <w:ind w:firstLine="851"/>
        <w:rPr>
          <w:color w:val="000000"/>
          <w:sz w:val="28"/>
          <w:szCs w:val="28"/>
        </w:rPr>
      </w:pPr>
      <w:r w:rsidRPr="00FA40C6">
        <w:rPr>
          <w:color w:val="000000"/>
          <w:sz w:val="28"/>
          <w:szCs w:val="28"/>
        </w:rPr>
        <w:t>Генетический фон этого синдрома до сих пор является важной темой для обсуждения и исследований. </w:t>
      </w:r>
      <w:proofErr w:type="gramStart"/>
      <w:r w:rsidRPr="00FA40C6">
        <w:rPr>
          <w:color w:val="000000"/>
          <w:sz w:val="28"/>
          <w:szCs w:val="28"/>
        </w:rPr>
        <w:t>Хотя в литературе сообщается о высокой частоте положительного семейного анамнеза у пациентов с синдромом PFAPA, что свидетельствует о возможной генетичес</w:t>
      </w:r>
      <w:r w:rsidR="00FA40C6">
        <w:rPr>
          <w:color w:val="000000"/>
          <w:sz w:val="28"/>
          <w:szCs w:val="28"/>
        </w:rPr>
        <w:t xml:space="preserve">кой передаче, </w:t>
      </w:r>
      <w:proofErr w:type="spellStart"/>
      <w:r w:rsidR="00FA40C6">
        <w:rPr>
          <w:color w:val="000000"/>
          <w:sz w:val="28"/>
          <w:szCs w:val="28"/>
        </w:rPr>
        <w:t>Di</w:t>
      </w:r>
      <w:proofErr w:type="spellEnd"/>
      <w:r w:rsidR="00FA40C6">
        <w:rPr>
          <w:color w:val="000000"/>
          <w:sz w:val="28"/>
          <w:szCs w:val="28"/>
        </w:rPr>
        <w:t xml:space="preserve"> </w:t>
      </w:r>
      <w:proofErr w:type="spellStart"/>
      <w:r w:rsidR="00FA40C6">
        <w:rPr>
          <w:color w:val="000000"/>
          <w:sz w:val="28"/>
          <w:szCs w:val="28"/>
        </w:rPr>
        <w:t>Gioia</w:t>
      </w:r>
      <w:proofErr w:type="spellEnd"/>
      <w:r w:rsidR="00FA40C6">
        <w:rPr>
          <w:color w:val="000000"/>
          <w:sz w:val="28"/>
          <w:szCs w:val="28"/>
        </w:rPr>
        <w:t xml:space="preserve"> </w:t>
      </w:r>
      <w:proofErr w:type="spellStart"/>
      <w:r w:rsidR="00FA40C6">
        <w:rPr>
          <w:color w:val="000000"/>
          <w:sz w:val="28"/>
          <w:szCs w:val="28"/>
        </w:rPr>
        <w:t>et</w:t>
      </w:r>
      <w:proofErr w:type="spellEnd"/>
      <w:r w:rsidR="00FA40C6">
        <w:rPr>
          <w:color w:val="000000"/>
          <w:sz w:val="28"/>
          <w:szCs w:val="28"/>
        </w:rPr>
        <w:t xml:space="preserve"> </w:t>
      </w:r>
      <w:proofErr w:type="spellStart"/>
      <w:r w:rsidR="00FA40C6">
        <w:rPr>
          <w:color w:val="000000"/>
          <w:sz w:val="28"/>
          <w:szCs w:val="28"/>
        </w:rPr>
        <w:t>al</w:t>
      </w:r>
      <w:proofErr w:type="spellEnd"/>
      <w:r w:rsidR="00FA40C6">
        <w:rPr>
          <w:color w:val="000000"/>
          <w:sz w:val="28"/>
          <w:szCs w:val="28"/>
        </w:rPr>
        <w:t>. </w:t>
      </w:r>
      <w:r w:rsidRPr="00FA40C6">
        <w:rPr>
          <w:color w:val="000000"/>
          <w:sz w:val="28"/>
          <w:szCs w:val="28"/>
        </w:rPr>
        <w:t xml:space="preserve">не смогли определить причинный ген, проведя исследования </w:t>
      </w:r>
      <w:proofErr w:type="spellStart"/>
      <w:r w:rsidRPr="00FA40C6">
        <w:rPr>
          <w:color w:val="000000"/>
          <w:sz w:val="28"/>
          <w:szCs w:val="28"/>
        </w:rPr>
        <w:t>секвенирования</w:t>
      </w:r>
      <w:proofErr w:type="spellEnd"/>
      <w:r w:rsidRPr="00FA40C6">
        <w:rPr>
          <w:color w:val="000000"/>
          <w:sz w:val="28"/>
          <w:szCs w:val="28"/>
        </w:rPr>
        <w:t xml:space="preserve"> всего </w:t>
      </w:r>
      <w:proofErr w:type="spellStart"/>
      <w:r w:rsidRPr="00FA40C6">
        <w:rPr>
          <w:color w:val="000000"/>
          <w:sz w:val="28"/>
          <w:szCs w:val="28"/>
        </w:rPr>
        <w:t>экзома</w:t>
      </w:r>
      <w:proofErr w:type="spellEnd"/>
      <w:r w:rsidRPr="00FA40C6">
        <w:rPr>
          <w:color w:val="000000"/>
          <w:sz w:val="28"/>
          <w:szCs w:val="28"/>
        </w:rPr>
        <w:t xml:space="preserve">, и они предположили, что PFAPA связан с </w:t>
      </w:r>
      <w:proofErr w:type="spellStart"/>
      <w:r w:rsidRPr="00FA40C6">
        <w:rPr>
          <w:color w:val="000000"/>
          <w:sz w:val="28"/>
          <w:szCs w:val="28"/>
        </w:rPr>
        <w:t>олигогенным</w:t>
      </w:r>
      <w:proofErr w:type="spellEnd"/>
      <w:r w:rsidRPr="00FA40C6">
        <w:rPr>
          <w:color w:val="000000"/>
          <w:sz w:val="28"/>
          <w:szCs w:val="28"/>
        </w:rPr>
        <w:t xml:space="preserve"> или комплексным наследованием различных генетичес</w:t>
      </w:r>
      <w:r w:rsidR="00FA40C6">
        <w:rPr>
          <w:color w:val="000000"/>
          <w:sz w:val="28"/>
          <w:szCs w:val="28"/>
        </w:rPr>
        <w:t>ких и негенетических факторов</w:t>
      </w:r>
      <w:r w:rsidRPr="00FA40C6">
        <w:rPr>
          <w:color w:val="000000"/>
          <w:sz w:val="28"/>
          <w:szCs w:val="28"/>
        </w:rPr>
        <w:t xml:space="preserve"> </w:t>
      </w:r>
      <w:proofErr w:type="gramEnd"/>
    </w:p>
    <w:p w:rsidR="00912D73" w:rsidRPr="00FA40C6" w:rsidRDefault="00912D73" w:rsidP="00FA40C6">
      <w:pPr>
        <w:pStyle w:val="ad"/>
        <w:shd w:val="clear" w:color="auto" w:fill="FFFFFF"/>
        <w:spacing w:before="166" w:beforeAutospacing="0" w:after="166" w:afterAutospacing="0" w:line="360" w:lineRule="auto"/>
        <w:rPr>
          <w:color w:val="000000"/>
          <w:sz w:val="28"/>
          <w:szCs w:val="28"/>
        </w:rPr>
      </w:pPr>
      <w:r w:rsidRPr="00FA40C6">
        <w:rPr>
          <w:color w:val="000000"/>
          <w:sz w:val="28"/>
          <w:szCs w:val="28"/>
        </w:rPr>
        <w:t>Хотя сообщалось о спорадических случаях заболевания у взрослых, заболевание обычно возникае</w:t>
      </w:r>
      <w:r w:rsidR="000F4C57">
        <w:rPr>
          <w:color w:val="000000"/>
          <w:sz w:val="28"/>
          <w:szCs w:val="28"/>
        </w:rPr>
        <w:t>т у детей в возрасте до 5 лет</w:t>
      </w:r>
      <w:r w:rsidRPr="00FA40C6">
        <w:rPr>
          <w:color w:val="000000"/>
          <w:sz w:val="28"/>
          <w:szCs w:val="28"/>
        </w:rPr>
        <w:t xml:space="preserve">. Периодическая лихорадка является наиболее заметным признаком заболевания. Лихорадка обычно сопровождается </w:t>
      </w:r>
      <w:proofErr w:type="spellStart"/>
      <w:r w:rsidRPr="00FA40C6">
        <w:rPr>
          <w:color w:val="000000"/>
          <w:sz w:val="28"/>
          <w:szCs w:val="28"/>
        </w:rPr>
        <w:t>афтозным</w:t>
      </w:r>
      <w:proofErr w:type="spellEnd"/>
      <w:r w:rsidRPr="00FA40C6">
        <w:rPr>
          <w:color w:val="000000"/>
          <w:sz w:val="28"/>
          <w:szCs w:val="28"/>
        </w:rPr>
        <w:t xml:space="preserve"> стоматитом, фарингитом и аденитом. Эпизоды часто заканчиваются в течение недели и </w:t>
      </w:r>
      <w:r w:rsidR="000F4C57">
        <w:rPr>
          <w:color w:val="000000"/>
          <w:sz w:val="28"/>
          <w:szCs w:val="28"/>
        </w:rPr>
        <w:t>повторяются каждые 2-8 недель</w:t>
      </w:r>
      <w:r w:rsidRPr="00FA40C6">
        <w:rPr>
          <w:color w:val="000000"/>
          <w:sz w:val="28"/>
          <w:szCs w:val="28"/>
        </w:rPr>
        <w:t>. </w:t>
      </w:r>
      <w:r w:rsidR="000F4C57" w:rsidRPr="00FA40C6">
        <w:rPr>
          <w:color w:val="000000"/>
          <w:sz w:val="28"/>
          <w:szCs w:val="28"/>
        </w:rPr>
        <w:t xml:space="preserve"> </w:t>
      </w:r>
      <w:r w:rsidRPr="00FA40C6">
        <w:rPr>
          <w:color w:val="000000"/>
          <w:sz w:val="28"/>
          <w:szCs w:val="28"/>
        </w:rPr>
        <w:t>Периодичность эпизодов, как правило, исчезает в течение болезни, удлиняются межприступные интервалы и, наконец, эпизоды прекращаются через 3–</w:t>
      </w:r>
      <w:r w:rsidR="000F4C57">
        <w:rPr>
          <w:color w:val="000000"/>
          <w:sz w:val="28"/>
          <w:szCs w:val="28"/>
        </w:rPr>
        <w:t xml:space="preserve">5 лет после начала заболевания. </w:t>
      </w:r>
      <w:r w:rsidRPr="00FA40C6">
        <w:rPr>
          <w:color w:val="000000"/>
          <w:sz w:val="28"/>
          <w:szCs w:val="28"/>
        </w:rPr>
        <w:t>Примечательно, что у детей с синдромом PFAPA не происходит задержки развития и роста. Лихорадка при синдроме PFAPA может достигать 39-40°C, обычно не поддается жаропонижающим средствам. Несмотря на высокую температуру, дети не выглядят больными, и это важный ключ к постановке диагноза PFAPA. Экссуд</w:t>
      </w:r>
      <w:r w:rsidR="000F4C57">
        <w:rPr>
          <w:color w:val="000000"/>
          <w:sz w:val="28"/>
          <w:szCs w:val="28"/>
        </w:rPr>
        <w:t xml:space="preserve">ативный </w:t>
      </w:r>
      <w:proofErr w:type="spellStart"/>
      <w:r w:rsidR="000F4C57">
        <w:rPr>
          <w:color w:val="000000"/>
          <w:sz w:val="28"/>
          <w:szCs w:val="28"/>
        </w:rPr>
        <w:t>тонзиллофарингит</w:t>
      </w:r>
      <w:proofErr w:type="spellEnd"/>
      <w:r w:rsidR="000F4C57">
        <w:rPr>
          <w:color w:val="000000"/>
          <w:sz w:val="28"/>
          <w:szCs w:val="28"/>
        </w:rPr>
        <w:t xml:space="preserve"> или </w:t>
      </w:r>
      <w:r w:rsidRPr="00FA40C6">
        <w:rPr>
          <w:color w:val="000000"/>
          <w:sz w:val="28"/>
          <w:szCs w:val="28"/>
        </w:rPr>
        <w:t xml:space="preserve"> тонзиллит является еще одним важным признаком заболевания и часто возникает вместе с </w:t>
      </w:r>
      <w:proofErr w:type="spellStart"/>
      <w:r w:rsidRPr="00FA40C6">
        <w:rPr>
          <w:color w:val="000000"/>
          <w:sz w:val="28"/>
          <w:szCs w:val="28"/>
        </w:rPr>
        <w:t>афтозным</w:t>
      </w:r>
      <w:proofErr w:type="spellEnd"/>
      <w:r w:rsidRPr="00FA40C6">
        <w:rPr>
          <w:color w:val="000000"/>
          <w:sz w:val="28"/>
          <w:szCs w:val="28"/>
        </w:rPr>
        <w:t xml:space="preserve"> стоматитом. Оральные проявления болезни обычно быстро исчезают в течение дня после однократного приема стероидов. Кроме того, во время приступов болезни обычно наблюдается шейный лимфаденит, чаще всего двусторонний и </w:t>
      </w:r>
      <w:r w:rsidR="000F4C57">
        <w:rPr>
          <w:color w:val="000000"/>
          <w:sz w:val="28"/>
          <w:szCs w:val="28"/>
        </w:rPr>
        <w:lastRenderedPageBreak/>
        <w:t>болезненный.</w:t>
      </w:r>
      <w:r w:rsidRPr="00FA40C6">
        <w:rPr>
          <w:color w:val="000000"/>
          <w:sz w:val="28"/>
          <w:szCs w:val="28"/>
        </w:rPr>
        <w:t xml:space="preserve"> Поскольку увеличенный шейный лимфаденит является одним из клинических проявлений синдрома </w:t>
      </w:r>
      <w:proofErr w:type="spellStart"/>
      <w:r w:rsidRPr="00FA40C6">
        <w:rPr>
          <w:color w:val="000000"/>
          <w:sz w:val="28"/>
          <w:szCs w:val="28"/>
        </w:rPr>
        <w:t>гипериммуноглобулина</w:t>
      </w:r>
      <w:proofErr w:type="spellEnd"/>
      <w:r w:rsidRPr="00FA40C6">
        <w:rPr>
          <w:color w:val="000000"/>
          <w:sz w:val="28"/>
          <w:szCs w:val="28"/>
        </w:rPr>
        <w:t xml:space="preserve"> D (HIDS) — другого </w:t>
      </w:r>
      <w:proofErr w:type="spellStart"/>
      <w:r w:rsidRPr="00FA40C6">
        <w:rPr>
          <w:color w:val="000000"/>
          <w:sz w:val="28"/>
          <w:szCs w:val="28"/>
        </w:rPr>
        <w:t>аутовоспалительного</w:t>
      </w:r>
      <w:proofErr w:type="spellEnd"/>
      <w:r w:rsidRPr="00FA40C6">
        <w:rPr>
          <w:color w:val="000000"/>
          <w:sz w:val="28"/>
          <w:szCs w:val="28"/>
        </w:rPr>
        <w:t xml:space="preserve"> заболевания, его иногда неправильно диагностируют как синдром PFAPA. Таким образом, HIDS следует рассматривать у пациентов с PFAPA, не отвечающих на </w:t>
      </w:r>
      <w:proofErr w:type="spellStart"/>
      <w:r w:rsidRPr="00FA40C6">
        <w:rPr>
          <w:color w:val="000000"/>
          <w:sz w:val="28"/>
          <w:szCs w:val="28"/>
        </w:rPr>
        <w:t>тонзиллэктомию</w:t>
      </w:r>
      <w:proofErr w:type="spellEnd"/>
      <w:r w:rsidRPr="00FA40C6">
        <w:rPr>
          <w:color w:val="000000"/>
          <w:sz w:val="28"/>
          <w:szCs w:val="28"/>
        </w:rPr>
        <w:t>. </w:t>
      </w:r>
    </w:p>
    <w:p w:rsidR="000F4C57" w:rsidRDefault="00912D73" w:rsidP="000F4C57">
      <w:pPr>
        <w:pStyle w:val="ad"/>
        <w:shd w:val="clear" w:color="auto" w:fill="FFFFFF"/>
        <w:spacing w:before="166" w:beforeAutospacing="0" w:after="166" w:afterAutospacing="0" w:line="360" w:lineRule="auto"/>
        <w:ind w:firstLine="851"/>
        <w:rPr>
          <w:color w:val="000000"/>
          <w:sz w:val="28"/>
          <w:szCs w:val="28"/>
        </w:rPr>
      </w:pPr>
      <w:r w:rsidRPr="00FA40C6">
        <w:rPr>
          <w:color w:val="000000"/>
          <w:sz w:val="28"/>
          <w:szCs w:val="28"/>
        </w:rPr>
        <w:t>PFAPA диагностируется на основании клинических данных. Наиболее часто используемыми диагностическими критериями синдрома PFAPA являются модиф</w:t>
      </w:r>
      <w:r w:rsidR="000F4C57">
        <w:rPr>
          <w:color w:val="000000"/>
          <w:sz w:val="28"/>
          <w:szCs w:val="28"/>
        </w:rPr>
        <w:t>ицированные критерии Маршалла</w:t>
      </w:r>
      <w:r w:rsidRPr="00FA40C6">
        <w:rPr>
          <w:color w:val="000000"/>
          <w:sz w:val="28"/>
          <w:szCs w:val="28"/>
        </w:rPr>
        <w:t xml:space="preserve">. В соответствии с этими критериями диагноз основывается на регулярно повторяющейся лихорадке с ранним началом (&lt;5 лет), отсутствии циклической </w:t>
      </w:r>
      <w:proofErr w:type="spellStart"/>
      <w:r w:rsidRPr="00FA40C6">
        <w:rPr>
          <w:color w:val="000000"/>
          <w:sz w:val="28"/>
          <w:szCs w:val="28"/>
        </w:rPr>
        <w:t>нейтропении</w:t>
      </w:r>
      <w:proofErr w:type="spellEnd"/>
      <w:r w:rsidRPr="00FA40C6">
        <w:rPr>
          <w:color w:val="000000"/>
          <w:sz w:val="28"/>
          <w:szCs w:val="28"/>
        </w:rPr>
        <w:t>, полном бессимптомном промежутке между эпизодами, нормальном развитии и росте и наличии хотя бы одного из следующих тре</w:t>
      </w:r>
      <w:r w:rsidR="000F4C57">
        <w:rPr>
          <w:color w:val="000000"/>
          <w:sz w:val="28"/>
          <w:szCs w:val="28"/>
        </w:rPr>
        <w:t xml:space="preserve">х критериев: </w:t>
      </w:r>
      <w:proofErr w:type="spellStart"/>
      <w:r w:rsidR="000F4C57">
        <w:rPr>
          <w:color w:val="000000"/>
          <w:sz w:val="28"/>
          <w:szCs w:val="28"/>
        </w:rPr>
        <w:t>афтозный</w:t>
      </w:r>
      <w:proofErr w:type="spellEnd"/>
      <w:r w:rsidR="000F4C57">
        <w:rPr>
          <w:color w:val="000000"/>
          <w:sz w:val="28"/>
          <w:szCs w:val="28"/>
        </w:rPr>
        <w:t xml:space="preserve"> стоматит</w:t>
      </w:r>
      <w:r w:rsidRPr="00FA40C6">
        <w:rPr>
          <w:color w:val="000000"/>
          <w:sz w:val="28"/>
          <w:szCs w:val="28"/>
        </w:rPr>
        <w:t>,</w:t>
      </w:r>
      <w:r w:rsidR="000F4C57">
        <w:rPr>
          <w:color w:val="000000"/>
          <w:sz w:val="28"/>
          <w:szCs w:val="28"/>
        </w:rPr>
        <w:t xml:space="preserve"> шейный лимфаденит и фарингит</w:t>
      </w:r>
      <w:r w:rsidRPr="00FA40C6">
        <w:rPr>
          <w:color w:val="000000"/>
          <w:sz w:val="28"/>
          <w:szCs w:val="28"/>
        </w:rPr>
        <w:t>. </w:t>
      </w:r>
    </w:p>
    <w:p w:rsidR="00AD254B" w:rsidRPr="00AD254B" w:rsidRDefault="00912D73" w:rsidP="00AD254B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proofErr w:type="spellStart"/>
      <w:r w:rsidRPr="00FA40C6">
        <w:rPr>
          <w:color w:val="000000"/>
          <w:sz w:val="28"/>
          <w:szCs w:val="28"/>
        </w:rPr>
        <w:t>Eurofever</w:t>
      </w:r>
      <w:proofErr w:type="spellEnd"/>
      <w:r w:rsidRPr="00FA40C6">
        <w:rPr>
          <w:color w:val="000000"/>
          <w:sz w:val="28"/>
          <w:szCs w:val="28"/>
        </w:rPr>
        <w:t xml:space="preserve">/PRINTO предложили новые наборы критериев классификации синдрома PFAPA с чувствительностью 97% и специфичностью 93% </w:t>
      </w:r>
      <w:r w:rsidR="00AD254B">
        <w:rPr>
          <w:color w:val="000000"/>
          <w:sz w:val="28"/>
          <w:szCs w:val="28"/>
        </w:rPr>
        <w:t>.</w:t>
      </w:r>
    </w:p>
    <w:p w:rsidR="000F4C57" w:rsidRPr="00AD254B" w:rsidRDefault="00AD254B" w:rsidP="00AD254B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b/>
          <w:i/>
          <w:sz w:val="28"/>
        </w:rPr>
      </w:pPr>
      <w:r w:rsidRPr="00AD254B">
        <w:rPr>
          <w:b/>
          <w:i/>
          <w:sz w:val="28"/>
        </w:rPr>
        <w:t>Критерии</w:t>
      </w:r>
      <w:r w:rsidRPr="00AD254B">
        <w:rPr>
          <w:b/>
          <w:i/>
          <w:sz w:val="28"/>
          <w:lang w:val="en-US"/>
        </w:rPr>
        <w:t xml:space="preserve"> </w:t>
      </w:r>
      <w:r w:rsidRPr="00AD254B">
        <w:rPr>
          <w:b/>
          <w:i/>
          <w:sz w:val="28"/>
        </w:rPr>
        <w:t>синдрома</w:t>
      </w:r>
      <w:r w:rsidRPr="00AD254B">
        <w:rPr>
          <w:b/>
          <w:i/>
          <w:sz w:val="28"/>
          <w:lang w:val="en-US"/>
        </w:rPr>
        <w:t xml:space="preserve"> PFAPA </w:t>
      </w:r>
      <w:proofErr w:type="spellStart"/>
      <w:r w:rsidR="000F4C57" w:rsidRPr="00AD254B">
        <w:rPr>
          <w:b/>
          <w:i/>
          <w:sz w:val="28"/>
          <w:lang w:val="en-US"/>
        </w:rPr>
        <w:t>Eurofever</w:t>
      </w:r>
      <w:proofErr w:type="spellEnd"/>
      <w:r w:rsidR="000F4C57" w:rsidRPr="00AD254B">
        <w:rPr>
          <w:b/>
          <w:i/>
          <w:sz w:val="28"/>
          <w:lang w:val="en-US"/>
        </w:rPr>
        <w:t>/PRINTO</w:t>
      </w:r>
    </w:p>
    <w:p w:rsidR="00AD254B" w:rsidRDefault="00AD254B" w:rsidP="00AD254B">
      <w:pPr>
        <w:pStyle w:val="ad"/>
        <w:shd w:val="clear" w:color="auto" w:fill="FFFFFF"/>
        <w:spacing w:before="0" w:beforeAutospacing="0" w:after="0" w:afterAutospacing="0"/>
        <w:ind w:firstLine="851"/>
        <w:rPr>
          <w:sz w:val="28"/>
        </w:rPr>
      </w:pPr>
      <w:r w:rsidRPr="00AD254B">
        <w:rPr>
          <w:sz w:val="28"/>
        </w:rPr>
        <w:t xml:space="preserve">Наличие не менее семи критериев </w:t>
      </w:r>
      <w:proofErr w:type="gramStart"/>
      <w:r w:rsidRPr="00AD254B">
        <w:rPr>
          <w:sz w:val="28"/>
        </w:rPr>
        <w:t>из</w:t>
      </w:r>
      <w:proofErr w:type="gramEnd"/>
      <w:r w:rsidRPr="00AD254B">
        <w:rPr>
          <w:sz w:val="28"/>
        </w:rPr>
        <w:t>:</w:t>
      </w:r>
    </w:p>
    <w:p w:rsidR="00AD254B" w:rsidRPr="00AD254B" w:rsidRDefault="00AD254B" w:rsidP="00AD254B">
      <w:pPr>
        <w:pStyle w:val="ad"/>
        <w:shd w:val="clear" w:color="auto" w:fill="FFFFFF"/>
        <w:spacing w:before="166" w:beforeAutospacing="0" w:after="166" w:afterAutospacing="0"/>
        <w:rPr>
          <w:sz w:val="28"/>
          <w:lang w:val="en-US"/>
        </w:rPr>
      </w:pPr>
      <w:r>
        <w:rPr>
          <w:sz w:val="28"/>
        </w:rPr>
        <w:t>Наличие</w:t>
      </w:r>
    </w:p>
    <w:p w:rsidR="00AD254B" w:rsidRDefault="00AD254B" w:rsidP="00AD254B">
      <w:pPr>
        <w:pStyle w:val="ad"/>
        <w:numPr>
          <w:ilvl w:val="0"/>
          <w:numId w:val="19"/>
        </w:numPr>
        <w:shd w:val="clear" w:color="auto" w:fill="FFFFFF"/>
        <w:spacing w:before="166" w:beforeAutospacing="0" w:after="166" w:afterAutospacing="0"/>
        <w:rPr>
          <w:sz w:val="28"/>
        </w:rPr>
      </w:pPr>
      <w:proofErr w:type="spellStart"/>
      <w:r>
        <w:rPr>
          <w:sz w:val="28"/>
        </w:rPr>
        <w:t>Фаринготонзиллит</w:t>
      </w:r>
      <w:proofErr w:type="spellEnd"/>
    </w:p>
    <w:p w:rsidR="00AD254B" w:rsidRDefault="00AD254B" w:rsidP="00AD254B">
      <w:pPr>
        <w:pStyle w:val="ad"/>
        <w:numPr>
          <w:ilvl w:val="0"/>
          <w:numId w:val="19"/>
        </w:numPr>
        <w:shd w:val="clear" w:color="auto" w:fill="FFFFFF"/>
        <w:spacing w:before="166" w:beforeAutospacing="0" w:after="166" w:afterAutospacing="0"/>
        <w:rPr>
          <w:sz w:val="28"/>
        </w:rPr>
      </w:pPr>
      <w:r>
        <w:rPr>
          <w:sz w:val="28"/>
        </w:rPr>
        <w:t>Эпизоды лихорадки продолжительность 3-6 дней</w:t>
      </w:r>
    </w:p>
    <w:p w:rsidR="00AD254B" w:rsidRDefault="00AD254B" w:rsidP="00AD254B">
      <w:pPr>
        <w:pStyle w:val="ad"/>
        <w:numPr>
          <w:ilvl w:val="0"/>
          <w:numId w:val="19"/>
        </w:numPr>
        <w:shd w:val="clear" w:color="auto" w:fill="FFFFFF"/>
        <w:spacing w:before="166" w:beforeAutospacing="0" w:after="166" w:afterAutospacing="0"/>
        <w:rPr>
          <w:sz w:val="28"/>
        </w:rPr>
      </w:pPr>
      <w:r>
        <w:rPr>
          <w:sz w:val="28"/>
        </w:rPr>
        <w:t>Шейный лимфаденит</w:t>
      </w:r>
    </w:p>
    <w:p w:rsidR="00AD254B" w:rsidRDefault="00AD254B" w:rsidP="00AD254B">
      <w:pPr>
        <w:pStyle w:val="ad"/>
        <w:numPr>
          <w:ilvl w:val="0"/>
          <w:numId w:val="19"/>
        </w:numPr>
        <w:shd w:val="clear" w:color="auto" w:fill="FFFFFF"/>
        <w:spacing w:before="166" w:beforeAutospacing="0" w:after="166" w:afterAutospacing="0"/>
        <w:rPr>
          <w:sz w:val="28"/>
        </w:rPr>
      </w:pPr>
      <w:proofErr w:type="spellStart"/>
      <w:r>
        <w:rPr>
          <w:sz w:val="28"/>
        </w:rPr>
        <w:t>Переодичность</w:t>
      </w:r>
      <w:proofErr w:type="spellEnd"/>
    </w:p>
    <w:p w:rsidR="00AD254B" w:rsidRDefault="00AD254B" w:rsidP="00AD254B">
      <w:pPr>
        <w:pStyle w:val="ad"/>
        <w:shd w:val="clear" w:color="auto" w:fill="FFFFFF"/>
        <w:spacing w:before="166" w:beforeAutospacing="0" w:after="166" w:afterAutospacing="0"/>
        <w:rPr>
          <w:sz w:val="28"/>
        </w:rPr>
      </w:pPr>
      <w:r>
        <w:rPr>
          <w:sz w:val="28"/>
        </w:rPr>
        <w:t>Отсутствие</w:t>
      </w:r>
    </w:p>
    <w:p w:rsidR="00AD254B" w:rsidRDefault="00AD254B" w:rsidP="00AD254B">
      <w:pPr>
        <w:pStyle w:val="ad"/>
        <w:numPr>
          <w:ilvl w:val="0"/>
          <w:numId w:val="20"/>
        </w:numPr>
        <w:shd w:val="clear" w:color="auto" w:fill="FFFFFF"/>
        <w:spacing w:before="166" w:beforeAutospacing="0" w:after="166" w:afterAutospacing="0"/>
        <w:rPr>
          <w:sz w:val="28"/>
        </w:rPr>
      </w:pPr>
      <w:r>
        <w:rPr>
          <w:sz w:val="28"/>
        </w:rPr>
        <w:t>Диареи</w:t>
      </w:r>
    </w:p>
    <w:p w:rsidR="00AD254B" w:rsidRDefault="00AD254B" w:rsidP="00AD254B">
      <w:pPr>
        <w:pStyle w:val="ad"/>
        <w:numPr>
          <w:ilvl w:val="0"/>
          <w:numId w:val="20"/>
        </w:numPr>
        <w:shd w:val="clear" w:color="auto" w:fill="FFFFFF"/>
        <w:spacing w:before="166" w:beforeAutospacing="0" w:after="166" w:afterAutospacing="0"/>
        <w:rPr>
          <w:sz w:val="28"/>
        </w:rPr>
      </w:pPr>
      <w:r>
        <w:rPr>
          <w:sz w:val="28"/>
        </w:rPr>
        <w:t>Боли в груди</w:t>
      </w:r>
    </w:p>
    <w:p w:rsidR="00AD254B" w:rsidRDefault="00AD254B" w:rsidP="00AD254B">
      <w:pPr>
        <w:pStyle w:val="ad"/>
        <w:numPr>
          <w:ilvl w:val="0"/>
          <w:numId w:val="20"/>
        </w:numPr>
        <w:shd w:val="clear" w:color="auto" w:fill="FFFFFF"/>
        <w:spacing w:before="166" w:beforeAutospacing="0" w:after="166" w:afterAutospacing="0"/>
        <w:rPr>
          <w:sz w:val="28"/>
        </w:rPr>
      </w:pPr>
      <w:r>
        <w:rPr>
          <w:sz w:val="28"/>
        </w:rPr>
        <w:t>Кожной сыпи</w:t>
      </w:r>
    </w:p>
    <w:p w:rsidR="00AD254B" w:rsidRPr="00AD254B" w:rsidRDefault="00AD254B" w:rsidP="00AD254B">
      <w:pPr>
        <w:pStyle w:val="ad"/>
        <w:numPr>
          <w:ilvl w:val="0"/>
          <w:numId w:val="20"/>
        </w:numPr>
        <w:shd w:val="clear" w:color="auto" w:fill="FFFFFF"/>
        <w:spacing w:before="166" w:beforeAutospacing="0" w:after="166" w:afterAutospacing="0"/>
        <w:rPr>
          <w:sz w:val="28"/>
        </w:rPr>
      </w:pPr>
      <w:r>
        <w:rPr>
          <w:sz w:val="28"/>
        </w:rPr>
        <w:t>Артрита</w:t>
      </w:r>
    </w:p>
    <w:p w:rsidR="00912D73" w:rsidRPr="00AD254B" w:rsidRDefault="00912D73" w:rsidP="00FA40C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53A17" w:rsidRPr="00FA40C6" w:rsidRDefault="00912D73" w:rsidP="00FA40C6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PFAPA является доброкачественным состоянием и обычно проходит спонтанно после 5 лет,</w:t>
      </w:r>
      <w:r w:rsidR="00AD254B" w:rsidRPr="00AD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FA4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повторяющиеся эпиз</w:t>
      </w:r>
      <w:r w:rsidR="00AD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оды могут утомлять родителей и ребенка</w:t>
      </w:r>
      <w:r w:rsidRPr="00FA4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заставляя их искать лечение от болезни. </w:t>
      </w:r>
      <w:r w:rsidR="00AD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Немногие</w:t>
      </w:r>
      <w:r w:rsidRPr="00FA4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препараты доказали свою эффективность при лечении синдрома PFAPA. Примечательно, что рекомендуемыми вариантами лечения этого заболевания являются колхицин, </w:t>
      </w:r>
      <w:proofErr w:type="spellStart"/>
      <w:r w:rsidRPr="00FA4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циметидин</w:t>
      </w:r>
      <w:proofErr w:type="spellEnd"/>
      <w:r w:rsidRPr="00FA4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витамин D, терапия </w:t>
      </w:r>
      <w:proofErr w:type="spellStart"/>
      <w:r w:rsidRPr="00FA4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антиинтерлейки</w:t>
      </w:r>
      <w:r w:rsidR="00AD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</w:t>
      </w:r>
      <w:proofErr w:type="spellEnd"/>
      <w:r w:rsidR="00AD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(IL-1) и </w:t>
      </w:r>
      <w:proofErr w:type="spellStart"/>
      <w:r w:rsidR="00AD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тонзиллэктомия</w:t>
      </w:r>
      <w:proofErr w:type="spellEnd"/>
      <w:r w:rsidR="00AD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A4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 было отмечено, что стероиды очень эффе</w:t>
      </w:r>
      <w:r w:rsidR="00AD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ктивны в прекращении приступов. </w:t>
      </w:r>
      <w:r w:rsidRPr="00FA4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Учитывая возможные побочные эффекты стероидов, их не следует использовать рутинно.</w:t>
      </w:r>
      <w:r w:rsidR="00AD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FA4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 на стероиды может быть принят в качестве ключа д</w:t>
      </w:r>
      <w:r w:rsidR="00AD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диагностики синдрома PFAPA</w:t>
      </w:r>
      <w:r w:rsidRPr="00FA4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Было показано, что колхицин эффективен в снижении частоты эпизодов с более выраженным эффектом у пациентов с мутацией </w:t>
      </w:r>
      <w:r w:rsidRPr="00FA40C6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MEFV</w:t>
      </w:r>
      <w:r w:rsidR="00AD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некоторых исследованиях. </w:t>
      </w:r>
      <w:r w:rsidRPr="00FA4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колхицин следует рассмотреть </w:t>
      </w:r>
      <w:r w:rsidR="00AD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терапии </w:t>
      </w:r>
      <w:r w:rsidRPr="00FA4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выполнением </w:t>
      </w:r>
      <w:proofErr w:type="spellStart"/>
      <w:r w:rsidRPr="00FA4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тонзиллэктомии</w:t>
      </w:r>
      <w:proofErr w:type="spellEnd"/>
      <w:r w:rsidRPr="00FA4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определенного процента пациентов с PFAPA, особенно в регионах, эндемичных по ССЛ. </w:t>
      </w:r>
      <w:proofErr w:type="spellStart"/>
      <w:r w:rsidRPr="00FA4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Тонзиллэктомия</w:t>
      </w:r>
      <w:proofErr w:type="spellEnd"/>
      <w:r w:rsidRPr="00FA4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еще один вариант лечения синдрома PFAPA. В литературе сообщается, что эффективность </w:t>
      </w:r>
      <w:proofErr w:type="spellStart"/>
      <w:r w:rsidR="008F4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тонзиллэктомии</w:t>
      </w:r>
      <w:proofErr w:type="spellEnd"/>
      <w:r w:rsidR="008F4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составляет 92%. </w:t>
      </w:r>
      <w:r w:rsidRPr="00FA4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синдром PFAPA является доброкачественным заболеванием, </w:t>
      </w:r>
      <w:proofErr w:type="spellStart"/>
      <w:r w:rsidRPr="00FA4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тонзиллэктомию</w:t>
      </w:r>
      <w:proofErr w:type="spellEnd"/>
      <w:r w:rsidRPr="00FA4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подробно обсудить с семьей во время принятия решения.</w:t>
      </w:r>
    </w:p>
    <w:p w:rsidR="008E22BC" w:rsidRDefault="008E22BC" w:rsidP="008F4449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8F4449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8F4449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8F4449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8F4449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8F4449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8F4449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8F4449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8F4449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8F4449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8F4449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912D73" w:rsidRPr="008F4449" w:rsidRDefault="00912D73" w:rsidP="008F4449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8F4449">
        <w:rPr>
          <w:bCs w:val="0"/>
          <w:sz w:val="28"/>
          <w:szCs w:val="28"/>
        </w:rPr>
        <w:lastRenderedPageBreak/>
        <w:t>Семейная средиземноморская лихорадка</w:t>
      </w:r>
    </w:p>
    <w:p w:rsidR="00912D73" w:rsidRPr="008F4449" w:rsidRDefault="008F4449" w:rsidP="008F4449">
      <w:pPr>
        <w:pStyle w:val="p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ССЛ</w:t>
      </w:r>
      <w:r w:rsidR="00912D73" w:rsidRPr="008F4449">
        <w:rPr>
          <w:color w:val="000000"/>
          <w:sz w:val="28"/>
          <w:szCs w:val="28"/>
        </w:rPr>
        <w:t xml:space="preserve"> является наиболее распространенным наследственным </w:t>
      </w:r>
      <w:proofErr w:type="spellStart"/>
      <w:r w:rsidR="00912D73" w:rsidRPr="008F4449">
        <w:rPr>
          <w:color w:val="000000"/>
          <w:sz w:val="28"/>
          <w:szCs w:val="28"/>
        </w:rPr>
        <w:t>аутовоспалительным</w:t>
      </w:r>
      <w:proofErr w:type="spellEnd"/>
      <w:r w:rsidR="00912D73" w:rsidRPr="008F4449">
        <w:rPr>
          <w:color w:val="000000"/>
          <w:sz w:val="28"/>
          <w:szCs w:val="28"/>
        </w:rPr>
        <w:t xml:space="preserve"> заболеванием с аутосомно-рецессивным типом наследования, характеризующимся повторяющимися прист</w:t>
      </w:r>
      <w:r>
        <w:rPr>
          <w:color w:val="000000"/>
          <w:sz w:val="28"/>
          <w:szCs w:val="28"/>
        </w:rPr>
        <w:t xml:space="preserve">упами лихорадки и полисерозитом. </w:t>
      </w:r>
      <w:r w:rsidR="00912D73" w:rsidRPr="008F4449">
        <w:rPr>
          <w:color w:val="000000"/>
          <w:sz w:val="28"/>
          <w:szCs w:val="28"/>
        </w:rPr>
        <w:t xml:space="preserve">Болезнь чаще всего встречается </w:t>
      </w:r>
      <w:r>
        <w:rPr>
          <w:color w:val="000000"/>
          <w:sz w:val="28"/>
          <w:szCs w:val="28"/>
        </w:rPr>
        <w:t>у населения, проживающего</w:t>
      </w:r>
      <w:r w:rsidR="00912D73" w:rsidRPr="008F4449">
        <w:rPr>
          <w:color w:val="000000"/>
          <w:sz w:val="28"/>
          <w:szCs w:val="28"/>
        </w:rPr>
        <w:t xml:space="preserve"> в бассейне Средиземного моря, с наибольшей расп</w:t>
      </w:r>
      <w:r>
        <w:rPr>
          <w:color w:val="000000"/>
          <w:sz w:val="28"/>
          <w:szCs w:val="28"/>
        </w:rPr>
        <w:t xml:space="preserve">ространенностью среди </w:t>
      </w:r>
      <w:proofErr w:type="spellStart"/>
      <w:r>
        <w:rPr>
          <w:color w:val="000000"/>
          <w:sz w:val="28"/>
          <w:szCs w:val="28"/>
        </w:rPr>
        <w:t>сефардов</w:t>
      </w:r>
      <w:proofErr w:type="spellEnd"/>
      <w:r>
        <w:rPr>
          <w:color w:val="000000"/>
          <w:sz w:val="28"/>
          <w:szCs w:val="28"/>
        </w:rPr>
        <w:t>,</w:t>
      </w:r>
      <w:r w:rsidR="00912D73" w:rsidRPr="008F44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евреев, армян, турок и арабов</w:t>
      </w:r>
      <w:r w:rsidR="00912D73" w:rsidRPr="008F4449">
        <w:rPr>
          <w:color w:val="000000"/>
          <w:sz w:val="28"/>
          <w:szCs w:val="28"/>
        </w:rPr>
        <w:t>.</w:t>
      </w:r>
    </w:p>
    <w:p w:rsidR="00912D73" w:rsidRPr="008F4449" w:rsidRDefault="00912D73" w:rsidP="008F4449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8F4449">
        <w:rPr>
          <w:rStyle w:val="ae"/>
          <w:color w:val="000000"/>
          <w:sz w:val="28"/>
          <w:szCs w:val="28"/>
        </w:rPr>
        <w:t>MEFV</w:t>
      </w:r>
      <w:r w:rsidRPr="008F4449">
        <w:rPr>
          <w:color w:val="000000"/>
          <w:sz w:val="28"/>
          <w:szCs w:val="28"/>
        </w:rPr>
        <w:t xml:space="preserve"> , кодирующий белок </w:t>
      </w:r>
      <w:proofErr w:type="spellStart"/>
      <w:r w:rsidRPr="008F4449">
        <w:rPr>
          <w:color w:val="000000"/>
          <w:sz w:val="28"/>
          <w:szCs w:val="28"/>
        </w:rPr>
        <w:t>пирин</w:t>
      </w:r>
      <w:proofErr w:type="spellEnd"/>
      <w:r w:rsidRPr="008F4449">
        <w:rPr>
          <w:color w:val="000000"/>
          <w:sz w:val="28"/>
          <w:szCs w:val="28"/>
        </w:rPr>
        <w:t>, являетс</w:t>
      </w:r>
      <w:r w:rsidR="008F4449">
        <w:rPr>
          <w:color w:val="000000"/>
          <w:sz w:val="28"/>
          <w:szCs w:val="28"/>
        </w:rPr>
        <w:t xml:space="preserve">я геном, вызывающим заболевание. </w:t>
      </w:r>
      <w:r w:rsidRPr="008F4449">
        <w:rPr>
          <w:color w:val="000000"/>
          <w:sz w:val="28"/>
          <w:szCs w:val="28"/>
        </w:rPr>
        <w:t xml:space="preserve">Сообщается, что частота носителей составляет примерно 1/6 среди </w:t>
      </w:r>
      <w:proofErr w:type="spellStart"/>
      <w:r w:rsidRPr="008F4449">
        <w:rPr>
          <w:color w:val="000000"/>
          <w:sz w:val="28"/>
          <w:szCs w:val="28"/>
        </w:rPr>
        <w:t>сефардских</w:t>
      </w:r>
      <w:proofErr w:type="spellEnd"/>
      <w:r w:rsidRPr="008F4449">
        <w:rPr>
          <w:color w:val="000000"/>
          <w:sz w:val="28"/>
          <w:szCs w:val="28"/>
        </w:rPr>
        <w:t xml:space="preserve"> евреев, 1/5 среди армян и 1/8-1/5 среди турок. </w:t>
      </w:r>
      <w:r w:rsidR="008F4449" w:rsidRPr="008F4449">
        <w:rPr>
          <w:color w:val="000000"/>
          <w:sz w:val="28"/>
          <w:szCs w:val="28"/>
        </w:rPr>
        <w:t xml:space="preserve"> </w:t>
      </w:r>
      <w:r w:rsidRPr="008F4449">
        <w:rPr>
          <w:color w:val="000000"/>
          <w:sz w:val="28"/>
          <w:szCs w:val="28"/>
        </w:rPr>
        <w:t>Хорошо известно, что, в отличие от других заболеваний с аутосомно-рецессивным типом наследования, классический фенотип ССЛ может отмечаться у больных, несущих только одну мутацию MEFV и даже не имеющих мутаций MEFV. Поэтому роль генного анализа в диагностике ограничена, и его обычно используют для предсказания прогноза или течения заболевания. </w:t>
      </w:r>
    </w:p>
    <w:p w:rsidR="00912D73" w:rsidRPr="008F4449" w:rsidRDefault="00912D73" w:rsidP="008F4449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8F4449">
        <w:rPr>
          <w:color w:val="000000"/>
          <w:sz w:val="28"/>
          <w:szCs w:val="28"/>
        </w:rPr>
        <w:t xml:space="preserve">У большинства пациентов заболевание возникает в детстве, причем первый эпизод заболевания обычно происходит в </w:t>
      </w:r>
      <w:r w:rsidR="008F4449">
        <w:rPr>
          <w:color w:val="000000"/>
          <w:sz w:val="28"/>
          <w:szCs w:val="28"/>
        </w:rPr>
        <w:t xml:space="preserve">течение первых 10 лет жизни. </w:t>
      </w:r>
      <w:r w:rsidRPr="008F4449">
        <w:rPr>
          <w:color w:val="000000"/>
          <w:sz w:val="28"/>
          <w:szCs w:val="28"/>
        </w:rPr>
        <w:t>Сообщается, что средний возраст начала</w:t>
      </w:r>
      <w:r w:rsidR="008F4449">
        <w:rPr>
          <w:color w:val="000000"/>
          <w:sz w:val="28"/>
          <w:szCs w:val="28"/>
        </w:rPr>
        <w:t xml:space="preserve"> заболевания составляет 3-9 лет. </w:t>
      </w:r>
      <w:r w:rsidRPr="008F4449">
        <w:rPr>
          <w:color w:val="000000"/>
          <w:sz w:val="28"/>
          <w:szCs w:val="28"/>
        </w:rPr>
        <w:t>Для него характерны лихорадка и приступы болей в животе, напоминающие острый живот. Вопреки номенклатуре, в которой эти заболевания называются синдромами периодической лихорадки, более точно определить эпизоды заболевания как рецидивиру</w:t>
      </w:r>
      <w:r w:rsidR="008F4449">
        <w:rPr>
          <w:color w:val="000000"/>
          <w:sz w:val="28"/>
          <w:szCs w:val="28"/>
        </w:rPr>
        <w:t>ющие, а не периодические</w:t>
      </w:r>
      <w:r w:rsidRPr="008F4449">
        <w:rPr>
          <w:color w:val="000000"/>
          <w:sz w:val="28"/>
          <w:szCs w:val="28"/>
        </w:rPr>
        <w:t>. Тем не менее, эпизоды обычно разрешаются в течение 72 часов. </w:t>
      </w:r>
      <w:r w:rsidR="008F4449">
        <w:rPr>
          <w:color w:val="000000"/>
          <w:sz w:val="28"/>
          <w:szCs w:val="28"/>
        </w:rPr>
        <w:t>Э</w:t>
      </w:r>
      <w:r w:rsidRPr="008F4449">
        <w:rPr>
          <w:color w:val="000000"/>
          <w:sz w:val="28"/>
          <w:szCs w:val="28"/>
        </w:rPr>
        <w:t>пизоды у детей часто начинаются внезапно без каких-либо продромальных явлений</w:t>
      </w:r>
      <w:r w:rsidR="008F4449">
        <w:rPr>
          <w:color w:val="000000"/>
          <w:sz w:val="28"/>
          <w:szCs w:val="28"/>
        </w:rPr>
        <w:t xml:space="preserve"> и заканчиваются спонтанно. </w:t>
      </w:r>
      <w:r w:rsidRPr="008F4449">
        <w:rPr>
          <w:color w:val="000000"/>
          <w:sz w:val="28"/>
          <w:szCs w:val="28"/>
        </w:rPr>
        <w:t xml:space="preserve">Несмотря на различные типы эпизодов заболевания, наиболее распространенным клиническим фенотипом является </w:t>
      </w:r>
      <w:r w:rsidR="008F4449">
        <w:rPr>
          <w:color w:val="000000"/>
          <w:sz w:val="28"/>
          <w:szCs w:val="28"/>
        </w:rPr>
        <w:t>совокупность</w:t>
      </w:r>
      <w:r w:rsidRPr="008F4449">
        <w:rPr>
          <w:color w:val="000000"/>
          <w:sz w:val="28"/>
          <w:szCs w:val="28"/>
        </w:rPr>
        <w:t xml:space="preserve"> лихорадки, болей в животе и суставных изменений.</w:t>
      </w:r>
    </w:p>
    <w:p w:rsidR="00912D73" w:rsidRPr="008F4449" w:rsidRDefault="00912D73" w:rsidP="008F4449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8F4449">
        <w:rPr>
          <w:color w:val="000000"/>
          <w:sz w:val="28"/>
          <w:szCs w:val="28"/>
        </w:rPr>
        <w:t>Примечательно, что лихорадка является одним из наиболее часто встреч</w:t>
      </w:r>
      <w:r w:rsidR="008F4449">
        <w:rPr>
          <w:color w:val="000000"/>
          <w:sz w:val="28"/>
          <w:szCs w:val="28"/>
        </w:rPr>
        <w:t>ающихся признаков заболевания</w:t>
      </w:r>
      <w:r w:rsidRPr="008F4449">
        <w:rPr>
          <w:color w:val="000000"/>
          <w:sz w:val="28"/>
          <w:szCs w:val="28"/>
        </w:rPr>
        <w:t xml:space="preserve">. Несмотря на то, что это может быть единственной находкой, она часто </w:t>
      </w:r>
      <w:proofErr w:type="gramStart"/>
      <w:r w:rsidRPr="008F4449">
        <w:rPr>
          <w:color w:val="000000"/>
          <w:sz w:val="28"/>
          <w:szCs w:val="28"/>
        </w:rPr>
        <w:t>сопровождается</w:t>
      </w:r>
      <w:proofErr w:type="gramEnd"/>
      <w:r w:rsidRPr="008F4449">
        <w:rPr>
          <w:color w:val="000000"/>
          <w:sz w:val="28"/>
          <w:szCs w:val="28"/>
        </w:rPr>
        <w:t xml:space="preserve"> по крайней мере одним из </w:t>
      </w:r>
      <w:r w:rsidRPr="008F4449">
        <w:rPr>
          <w:color w:val="000000"/>
          <w:sz w:val="28"/>
          <w:szCs w:val="28"/>
        </w:rPr>
        <w:lastRenderedPageBreak/>
        <w:t xml:space="preserve">других </w:t>
      </w:r>
      <w:proofErr w:type="spellStart"/>
      <w:r w:rsidR="008F4449">
        <w:rPr>
          <w:color w:val="000000"/>
          <w:sz w:val="28"/>
          <w:szCs w:val="28"/>
        </w:rPr>
        <w:t>симтомов</w:t>
      </w:r>
      <w:proofErr w:type="spellEnd"/>
      <w:r w:rsidRPr="008F4449">
        <w:rPr>
          <w:color w:val="000000"/>
          <w:sz w:val="28"/>
          <w:szCs w:val="28"/>
        </w:rPr>
        <w:t>. Еще одним важным признаком заболевания является сильная боль в жив</w:t>
      </w:r>
      <w:r w:rsidR="008F4449">
        <w:rPr>
          <w:color w:val="000000"/>
          <w:sz w:val="28"/>
          <w:szCs w:val="28"/>
        </w:rPr>
        <w:t xml:space="preserve">оте, напоминающая острый живот. </w:t>
      </w:r>
      <w:r w:rsidRPr="008F4449">
        <w:rPr>
          <w:color w:val="000000"/>
          <w:sz w:val="28"/>
          <w:szCs w:val="28"/>
        </w:rPr>
        <w:t>Поскольку боль в животе очень сильная, у большинства пациентов во время приступов ошибочно диагностируется острый аппендицит, и до постановки диагно</w:t>
      </w:r>
      <w:r w:rsidR="008F4449">
        <w:rPr>
          <w:color w:val="000000"/>
          <w:sz w:val="28"/>
          <w:szCs w:val="28"/>
        </w:rPr>
        <w:t xml:space="preserve">за ССЛ проводят </w:t>
      </w:r>
      <w:proofErr w:type="spellStart"/>
      <w:r w:rsidR="008F4449">
        <w:rPr>
          <w:color w:val="000000"/>
          <w:sz w:val="28"/>
          <w:szCs w:val="28"/>
        </w:rPr>
        <w:t>аппендэктомию</w:t>
      </w:r>
      <w:proofErr w:type="spellEnd"/>
      <w:r w:rsidRPr="008F4449">
        <w:rPr>
          <w:color w:val="000000"/>
          <w:sz w:val="28"/>
          <w:szCs w:val="28"/>
        </w:rPr>
        <w:t xml:space="preserve">. Причиной боли в животе является асептический </w:t>
      </w:r>
      <w:proofErr w:type="spellStart"/>
      <w:r w:rsidRPr="008F4449">
        <w:rPr>
          <w:color w:val="000000"/>
          <w:sz w:val="28"/>
          <w:szCs w:val="28"/>
        </w:rPr>
        <w:t>серозит</w:t>
      </w:r>
      <w:proofErr w:type="spellEnd"/>
      <w:r w:rsidRPr="008F4449">
        <w:rPr>
          <w:color w:val="000000"/>
          <w:sz w:val="28"/>
          <w:szCs w:val="28"/>
        </w:rPr>
        <w:t>, который также вызывает боль в груди, которая может быть вызва</w:t>
      </w:r>
      <w:r w:rsidR="008F4449">
        <w:rPr>
          <w:color w:val="000000"/>
          <w:sz w:val="28"/>
          <w:szCs w:val="28"/>
        </w:rPr>
        <w:t>на перикардитом или плевритом</w:t>
      </w:r>
      <w:r w:rsidRPr="008F4449">
        <w:rPr>
          <w:color w:val="000000"/>
          <w:sz w:val="28"/>
          <w:szCs w:val="28"/>
        </w:rPr>
        <w:t xml:space="preserve">. Другим частым признаком заболевания является поражение суставов, и это может быть единственным проявлением болезни. Типичное поражение суставов вызывает </w:t>
      </w:r>
      <w:proofErr w:type="spellStart"/>
      <w:r w:rsidRPr="008F4449">
        <w:rPr>
          <w:color w:val="000000"/>
          <w:sz w:val="28"/>
          <w:szCs w:val="28"/>
        </w:rPr>
        <w:t>неэрозивный</w:t>
      </w:r>
      <w:proofErr w:type="spellEnd"/>
      <w:r w:rsidRPr="008F4449">
        <w:rPr>
          <w:color w:val="000000"/>
          <w:sz w:val="28"/>
          <w:szCs w:val="28"/>
        </w:rPr>
        <w:t>, немигрирующий мон</w:t>
      </w:r>
      <w:proofErr w:type="gramStart"/>
      <w:r w:rsidRPr="008F4449">
        <w:rPr>
          <w:color w:val="000000"/>
          <w:sz w:val="28"/>
          <w:szCs w:val="28"/>
        </w:rPr>
        <w:t>о-</w:t>
      </w:r>
      <w:proofErr w:type="gramEnd"/>
      <w:r w:rsidRPr="008F4449">
        <w:rPr>
          <w:color w:val="000000"/>
          <w:sz w:val="28"/>
          <w:szCs w:val="28"/>
        </w:rPr>
        <w:t xml:space="preserve"> или </w:t>
      </w:r>
      <w:proofErr w:type="spellStart"/>
      <w:r w:rsidRPr="008F4449">
        <w:rPr>
          <w:color w:val="000000"/>
          <w:sz w:val="28"/>
          <w:szCs w:val="28"/>
        </w:rPr>
        <w:t>олигоартрит</w:t>
      </w:r>
      <w:proofErr w:type="spellEnd"/>
      <w:r w:rsidRPr="008F4449">
        <w:rPr>
          <w:color w:val="000000"/>
          <w:sz w:val="28"/>
          <w:szCs w:val="28"/>
        </w:rPr>
        <w:t xml:space="preserve"> нижних конечностей, который спонтанно разрешается в течение недели. О хроническом артрите соо</w:t>
      </w:r>
      <w:r w:rsidR="008F4449">
        <w:rPr>
          <w:color w:val="000000"/>
          <w:sz w:val="28"/>
          <w:szCs w:val="28"/>
        </w:rPr>
        <w:t>бщалось у 2-5% пациентов</w:t>
      </w:r>
      <w:r w:rsidRPr="008F4449">
        <w:rPr>
          <w:color w:val="000000"/>
          <w:sz w:val="28"/>
          <w:szCs w:val="28"/>
        </w:rPr>
        <w:t>. Над пораженным суставом мож</w:t>
      </w:r>
      <w:r w:rsidR="00793709">
        <w:rPr>
          <w:color w:val="000000"/>
          <w:sz w:val="28"/>
          <w:szCs w:val="28"/>
        </w:rPr>
        <w:t xml:space="preserve">но наблюдать характерный признак </w:t>
      </w:r>
      <w:proofErr w:type="spellStart"/>
      <w:r w:rsidR="00793709" w:rsidRPr="00793709">
        <w:rPr>
          <w:b/>
          <w:color w:val="000000"/>
          <w:sz w:val="28"/>
          <w:szCs w:val="28"/>
        </w:rPr>
        <w:t>эритематозная</w:t>
      </w:r>
      <w:proofErr w:type="spellEnd"/>
      <w:r w:rsidR="00793709" w:rsidRPr="00793709">
        <w:rPr>
          <w:b/>
          <w:color w:val="000000"/>
          <w:sz w:val="28"/>
          <w:szCs w:val="28"/>
        </w:rPr>
        <w:t xml:space="preserve"> сыпь</w:t>
      </w:r>
      <w:r w:rsidR="00793709">
        <w:rPr>
          <w:color w:val="000000"/>
          <w:sz w:val="28"/>
          <w:szCs w:val="28"/>
        </w:rPr>
        <w:t>.</w:t>
      </w:r>
      <w:r w:rsidR="00793709" w:rsidRPr="008F4449">
        <w:rPr>
          <w:color w:val="000000"/>
          <w:sz w:val="28"/>
          <w:szCs w:val="28"/>
        </w:rPr>
        <w:t xml:space="preserve"> </w:t>
      </w:r>
      <w:r w:rsidRPr="008F4449">
        <w:rPr>
          <w:color w:val="000000"/>
          <w:sz w:val="28"/>
          <w:szCs w:val="28"/>
        </w:rPr>
        <w:t xml:space="preserve">Кроме того, сообщалось о </w:t>
      </w:r>
      <w:proofErr w:type="spellStart"/>
      <w:r w:rsidRPr="008F4449">
        <w:rPr>
          <w:color w:val="000000"/>
          <w:sz w:val="28"/>
          <w:szCs w:val="28"/>
        </w:rPr>
        <w:t>серонегативно</w:t>
      </w:r>
      <w:r w:rsidR="00793709">
        <w:rPr>
          <w:color w:val="000000"/>
          <w:sz w:val="28"/>
          <w:szCs w:val="28"/>
        </w:rPr>
        <w:t>м</w:t>
      </w:r>
      <w:proofErr w:type="spellEnd"/>
      <w:r w:rsidR="00793709">
        <w:rPr>
          <w:color w:val="000000"/>
          <w:sz w:val="28"/>
          <w:szCs w:val="28"/>
        </w:rPr>
        <w:t xml:space="preserve"> </w:t>
      </w:r>
      <w:proofErr w:type="spellStart"/>
      <w:r w:rsidR="00793709">
        <w:rPr>
          <w:color w:val="000000"/>
          <w:sz w:val="28"/>
          <w:szCs w:val="28"/>
        </w:rPr>
        <w:t>сакроилеите</w:t>
      </w:r>
      <w:proofErr w:type="spellEnd"/>
      <w:r w:rsidR="00793709">
        <w:rPr>
          <w:color w:val="000000"/>
          <w:sz w:val="28"/>
          <w:szCs w:val="28"/>
        </w:rPr>
        <w:t xml:space="preserve"> у пациентов с ССЛ. </w:t>
      </w:r>
      <w:r w:rsidRPr="008F4449">
        <w:rPr>
          <w:color w:val="000000"/>
          <w:sz w:val="28"/>
          <w:szCs w:val="28"/>
        </w:rPr>
        <w:t xml:space="preserve">Наиболее частым кожным признаком при ССЛ является </w:t>
      </w:r>
      <w:proofErr w:type="spellStart"/>
      <w:r w:rsidRPr="00793709">
        <w:rPr>
          <w:b/>
          <w:color w:val="000000"/>
          <w:sz w:val="28"/>
          <w:szCs w:val="28"/>
        </w:rPr>
        <w:t>рожистоподобная</w:t>
      </w:r>
      <w:proofErr w:type="spellEnd"/>
      <w:r w:rsidRPr="00793709">
        <w:rPr>
          <w:b/>
          <w:color w:val="000000"/>
          <w:sz w:val="28"/>
          <w:szCs w:val="28"/>
        </w:rPr>
        <w:t xml:space="preserve"> эритема</w:t>
      </w:r>
      <w:r w:rsidRPr="008F4449">
        <w:rPr>
          <w:color w:val="000000"/>
          <w:sz w:val="28"/>
          <w:szCs w:val="28"/>
        </w:rPr>
        <w:t>, которая обычно отмечается н</w:t>
      </w:r>
      <w:r w:rsidR="00793709">
        <w:rPr>
          <w:color w:val="000000"/>
          <w:sz w:val="28"/>
          <w:szCs w:val="28"/>
        </w:rPr>
        <w:t>а тыльной поверхности стопы.</w:t>
      </w:r>
      <w:r w:rsidR="00793709" w:rsidRPr="008F4449">
        <w:rPr>
          <w:color w:val="000000"/>
          <w:sz w:val="28"/>
          <w:szCs w:val="28"/>
        </w:rPr>
        <w:t xml:space="preserve"> </w:t>
      </w:r>
      <w:r w:rsidRPr="008F4449">
        <w:rPr>
          <w:color w:val="000000"/>
          <w:sz w:val="28"/>
          <w:szCs w:val="28"/>
        </w:rPr>
        <w:t>Кроме того, при ССЛ сообщалось об ор</w:t>
      </w:r>
      <w:r w:rsidR="00793709">
        <w:rPr>
          <w:color w:val="000000"/>
          <w:sz w:val="28"/>
          <w:szCs w:val="28"/>
        </w:rPr>
        <w:t>хите и асептическом менингите</w:t>
      </w:r>
      <w:r w:rsidRPr="008F4449">
        <w:rPr>
          <w:color w:val="000000"/>
          <w:sz w:val="28"/>
          <w:szCs w:val="28"/>
        </w:rPr>
        <w:t>. </w:t>
      </w:r>
      <w:r w:rsidRPr="00793709">
        <w:rPr>
          <w:b/>
          <w:color w:val="000000"/>
          <w:sz w:val="28"/>
          <w:szCs w:val="28"/>
        </w:rPr>
        <w:t xml:space="preserve">Миалгия </w:t>
      </w:r>
      <w:r w:rsidRPr="008F4449">
        <w:rPr>
          <w:color w:val="000000"/>
          <w:sz w:val="28"/>
          <w:szCs w:val="28"/>
        </w:rPr>
        <w:t xml:space="preserve">— еще один важный симптом, часто отмечаемый у пациентов </w:t>
      </w:r>
      <w:r w:rsidR="00793709">
        <w:rPr>
          <w:color w:val="000000"/>
          <w:sz w:val="28"/>
          <w:szCs w:val="28"/>
        </w:rPr>
        <w:t>с ССЛ</w:t>
      </w:r>
      <w:r w:rsidRPr="008F4449">
        <w:rPr>
          <w:color w:val="000000"/>
          <w:sz w:val="28"/>
          <w:szCs w:val="28"/>
        </w:rPr>
        <w:t xml:space="preserve">. Помимо явного симптома ССЛ, миалгия также может быть признаком затяжной фебрильной миалгии. Это редкое </w:t>
      </w:r>
      <w:proofErr w:type="spellStart"/>
      <w:r w:rsidRPr="008F4449">
        <w:rPr>
          <w:color w:val="000000"/>
          <w:sz w:val="28"/>
          <w:szCs w:val="28"/>
        </w:rPr>
        <w:t>васкулитное</w:t>
      </w:r>
      <w:proofErr w:type="spellEnd"/>
      <w:r w:rsidRPr="008F4449">
        <w:rPr>
          <w:color w:val="000000"/>
          <w:sz w:val="28"/>
          <w:szCs w:val="28"/>
        </w:rPr>
        <w:t xml:space="preserve"> проявление заболевания, которое характеризуется симметричной сильной мышечной болью, болезненностью, повышенными реагентами острой фазы, нормальным уровнем мышечных ферментов, </w:t>
      </w:r>
      <w:r w:rsidR="00793709">
        <w:rPr>
          <w:color w:val="000000"/>
          <w:sz w:val="28"/>
          <w:szCs w:val="28"/>
        </w:rPr>
        <w:t>положительной</w:t>
      </w:r>
      <w:r w:rsidRPr="008F4449">
        <w:rPr>
          <w:color w:val="000000"/>
          <w:sz w:val="28"/>
          <w:szCs w:val="28"/>
        </w:rPr>
        <w:t xml:space="preserve"> реакцией на стероиды и отсутствием суставных изменений</w:t>
      </w:r>
    </w:p>
    <w:p w:rsidR="00912D73" w:rsidRPr="008F4449" w:rsidRDefault="00912D73" w:rsidP="00793709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8F4449">
        <w:rPr>
          <w:color w:val="000000"/>
          <w:sz w:val="28"/>
          <w:szCs w:val="28"/>
        </w:rPr>
        <w:t xml:space="preserve">Помимо затяжной фебрильной миалгии, у больных ССЛ наблюдается увеличение частоты других </w:t>
      </w:r>
      <w:proofErr w:type="spellStart"/>
      <w:r w:rsidRPr="00793709">
        <w:rPr>
          <w:i/>
          <w:color w:val="000000"/>
          <w:sz w:val="28"/>
          <w:szCs w:val="28"/>
        </w:rPr>
        <w:t>васкулитов</w:t>
      </w:r>
      <w:proofErr w:type="spellEnd"/>
      <w:r w:rsidRPr="008F4449">
        <w:rPr>
          <w:color w:val="000000"/>
          <w:sz w:val="28"/>
          <w:szCs w:val="28"/>
        </w:rPr>
        <w:t xml:space="preserve">, таких как пурпура </w:t>
      </w:r>
      <w:proofErr w:type="spellStart"/>
      <w:r w:rsidRPr="008F4449">
        <w:rPr>
          <w:color w:val="000000"/>
          <w:sz w:val="28"/>
          <w:szCs w:val="28"/>
        </w:rPr>
        <w:t>Шенлейна</w:t>
      </w:r>
      <w:proofErr w:type="spellEnd"/>
      <w:r w:rsidRPr="008F4449">
        <w:rPr>
          <w:color w:val="000000"/>
          <w:sz w:val="28"/>
          <w:szCs w:val="28"/>
        </w:rPr>
        <w:t xml:space="preserve"> </w:t>
      </w:r>
      <w:proofErr w:type="spellStart"/>
      <w:r w:rsidRPr="008F4449">
        <w:rPr>
          <w:color w:val="000000"/>
          <w:sz w:val="28"/>
          <w:szCs w:val="28"/>
        </w:rPr>
        <w:t>Геноха</w:t>
      </w:r>
      <w:proofErr w:type="spellEnd"/>
      <w:r w:rsidRPr="008F4449">
        <w:rPr>
          <w:color w:val="000000"/>
          <w:sz w:val="28"/>
          <w:szCs w:val="28"/>
        </w:rPr>
        <w:t xml:space="preserve">, узелковый полиартрит, синдром </w:t>
      </w:r>
      <w:proofErr w:type="spellStart"/>
      <w:r w:rsidRPr="008F4449">
        <w:rPr>
          <w:color w:val="000000"/>
          <w:sz w:val="28"/>
          <w:szCs w:val="28"/>
        </w:rPr>
        <w:t>Бехчета</w:t>
      </w:r>
      <w:proofErr w:type="spellEnd"/>
      <w:r w:rsidRPr="008F4449">
        <w:rPr>
          <w:color w:val="000000"/>
          <w:sz w:val="28"/>
          <w:szCs w:val="28"/>
        </w:rPr>
        <w:t xml:space="preserve"> и даже некоторых других воспалительных заболеваний, таких как ювенильный идиопатический артрит, псориаз и воспали</w:t>
      </w:r>
      <w:r w:rsidR="00793709">
        <w:rPr>
          <w:color w:val="000000"/>
          <w:sz w:val="28"/>
          <w:szCs w:val="28"/>
        </w:rPr>
        <w:t xml:space="preserve">тельные заболевания кишечника. </w:t>
      </w:r>
    </w:p>
    <w:p w:rsidR="00793709" w:rsidRDefault="00912D73" w:rsidP="008F4449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F4449">
        <w:rPr>
          <w:color w:val="000000"/>
          <w:sz w:val="28"/>
          <w:szCs w:val="28"/>
        </w:rPr>
        <w:t>Диагноз ССЛ ставится на основании клинических данных. </w:t>
      </w:r>
      <w:r w:rsidR="00793709">
        <w:rPr>
          <w:color w:val="000000"/>
          <w:sz w:val="28"/>
          <w:szCs w:val="28"/>
        </w:rPr>
        <w:t xml:space="preserve">Тестирование на наличие мутаций не требуется. </w:t>
      </w:r>
      <w:r w:rsidRPr="008F4449">
        <w:rPr>
          <w:color w:val="000000"/>
          <w:sz w:val="28"/>
          <w:szCs w:val="28"/>
        </w:rPr>
        <w:t xml:space="preserve">Поскольку ССЛ представляет собой старейшее </w:t>
      </w:r>
      <w:proofErr w:type="spellStart"/>
      <w:r w:rsidRPr="008F4449">
        <w:rPr>
          <w:color w:val="000000"/>
          <w:sz w:val="28"/>
          <w:szCs w:val="28"/>
        </w:rPr>
        <w:t>аутовоспалительное</w:t>
      </w:r>
      <w:proofErr w:type="spellEnd"/>
      <w:r w:rsidRPr="008F4449">
        <w:rPr>
          <w:color w:val="000000"/>
          <w:sz w:val="28"/>
          <w:szCs w:val="28"/>
        </w:rPr>
        <w:t xml:space="preserve"> заболевание, было предложено несколько классификаций и </w:t>
      </w:r>
      <w:r w:rsidRPr="008F4449">
        <w:rPr>
          <w:color w:val="000000"/>
          <w:sz w:val="28"/>
          <w:szCs w:val="28"/>
        </w:rPr>
        <w:lastRenderedPageBreak/>
        <w:t xml:space="preserve">диагностических критериев. Наиболее известны и используются критерии </w:t>
      </w:r>
      <w:proofErr w:type="spellStart"/>
      <w:r w:rsidR="00793709">
        <w:rPr>
          <w:color w:val="000000"/>
          <w:sz w:val="28"/>
          <w:szCs w:val="28"/>
        </w:rPr>
        <w:t>Тель</w:t>
      </w:r>
      <w:proofErr w:type="spellEnd"/>
      <w:r w:rsidR="00793709">
        <w:rPr>
          <w:color w:val="000000"/>
          <w:sz w:val="28"/>
          <w:szCs w:val="28"/>
        </w:rPr>
        <w:t xml:space="preserve"> ха-</w:t>
      </w:r>
      <w:proofErr w:type="spellStart"/>
      <w:r w:rsidR="00793709">
        <w:rPr>
          <w:color w:val="000000"/>
          <w:sz w:val="28"/>
          <w:szCs w:val="28"/>
        </w:rPr>
        <w:t>Шомер</w:t>
      </w:r>
      <w:proofErr w:type="spellEnd"/>
      <w:r w:rsidR="00793709">
        <w:rPr>
          <w:color w:val="000000"/>
          <w:sz w:val="28"/>
          <w:szCs w:val="28"/>
        </w:rPr>
        <w:t xml:space="preserve"> и </w:t>
      </w:r>
      <w:proofErr w:type="spellStart"/>
      <w:r w:rsidR="00793709">
        <w:rPr>
          <w:color w:val="000000"/>
          <w:sz w:val="28"/>
          <w:szCs w:val="28"/>
        </w:rPr>
        <w:t>Ялчинкая-Озен</w:t>
      </w:r>
      <w:proofErr w:type="spellEnd"/>
      <w:r w:rsidR="00793709">
        <w:rPr>
          <w:color w:val="000000"/>
          <w:sz w:val="28"/>
          <w:szCs w:val="28"/>
        </w:rPr>
        <w:t xml:space="preserve">. </w:t>
      </w:r>
      <w:r w:rsidRPr="008F4449">
        <w:rPr>
          <w:color w:val="000000"/>
          <w:sz w:val="28"/>
          <w:szCs w:val="28"/>
        </w:rPr>
        <w:t xml:space="preserve">Согласно критериям </w:t>
      </w:r>
      <w:proofErr w:type="spellStart"/>
      <w:r w:rsidRPr="008F4449">
        <w:rPr>
          <w:color w:val="000000"/>
          <w:sz w:val="28"/>
          <w:szCs w:val="28"/>
        </w:rPr>
        <w:t>Ялчинской-Озена</w:t>
      </w:r>
      <w:proofErr w:type="spellEnd"/>
      <w:r w:rsidRPr="008F4449">
        <w:rPr>
          <w:color w:val="000000"/>
          <w:sz w:val="28"/>
          <w:szCs w:val="28"/>
        </w:rPr>
        <w:t xml:space="preserve">, для постановки диагноза необходимы как минимум два из следующих пяти критериев: </w:t>
      </w:r>
      <w:r w:rsidRPr="00793709">
        <w:rPr>
          <w:b/>
          <w:color w:val="000000"/>
          <w:sz w:val="28"/>
          <w:szCs w:val="28"/>
        </w:rPr>
        <w:t xml:space="preserve">лихорадка, боль в животе, боль в груди, </w:t>
      </w:r>
      <w:proofErr w:type="spellStart"/>
      <w:r w:rsidRPr="00793709">
        <w:rPr>
          <w:b/>
          <w:color w:val="000000"/>
          <w:sz w:val="28"/>
          <w:szCs w:val="28"/>
        </w:rPr>
        <w:t>олигоартрит</w:t>
      </w:r>
      <w:proofErr w:type="spellEnd"/>
      <w:r w:rsidRPr="00793709">
        <w:rPr>
          <w:b/>
          <w:color w:val="000000"/>
          <w:sz w:val="28"/>
          <w:szCs w:val="28"/>
        </w:rPr>
        <w:t xml:space="preserve"> и положительный семейный анамнез по ССЛ</w:t>
      </w:r>
      <w:r w:rsidRPr="008F4449">
        <w:rPr>
          <w:color w:val="000000"/>
          <w:sz w:val="28"/>
          <w:szCs w:val="28"/>
        </w:rPr>
        <w:t>. Более того, эти клинические симптомы должны наблюдаться не менее трех раз и должны длиться от 6 до 72 ч</w:t>
      </w:r>
      <w:r w:rsidR="00C038C5">
        <w:rPr>
          <w:color w:val="000000"/>
          <w:sz w:val="28"/>
          <w:szCs w:val="28"/>
        </w:rPr>
        <w:t>асов, чтобы считаться критерием</w:t>
      </w:r>
      <w:r w:rsidR="00793709">
        <w:rPr>
          <w:color w:val="000000"/>
          <w:sz w:val="28"/>
          <w:szCs w:val="28"/>
        </w:rPr>
        <w:t xml:space="preserve">. </w:t>
      </w:r>
      <w:r w:rsidRPr="008F4449">
        <w:rPr>
          <w:color w:val="000000"/>
          <w:sz w:val="28"/>
          <w:szCs w:val="28"/>
        </w:rPr>
        <w:t>Недавно PRINTO предложил два новых набора критериев кл</w:t>
      </w:r>
      <w:r w:rsidR="00C038C5">
        <w:rPr>
          <w:color w:val="000000"/>
          <w:sz w:val="28"/>
          <w:szCs w:val="28"/>
        </w:rPr>
        <w:t>ассификации (комбинированный и</w:t>
      </w:r>
      <w:r w:rsidRPr="008F4449">
        <w:rPr>
          <w:color w:val="000000"/>
          <w:sz w:val="28"/>
          <w:szCs w:val="28"/>
        </w:rPr>
        <w:t xml:space="preserve"> клинический).</w:t>
      </w:r>
      <w:r w:rsidR="00C038C5">
        <w:rPr>
          <w:color w:val="000000"/>
          <w:sz w:val="28"/>
          <w:szCs w:val="28"/>
        </w:rPr>
        <w:t xml:space="preserve"> </w:t>
      </w:r>
      <w:proofErr w:type="gramStart"/>
      <w:r w:rsidR="00C038C5" w:rsidRPr="00C038C5">
        <w:rPr>
          <w:color w:val="000000"/>
          <w:sz w:val="28"/>
          <w:szCs w:val="28"/>
        </w:rPr>
        <w:t>Основное отличие новых критериев от прежних — включение генотипа пациента.</w:t>
      </w:r>
      <w:proofErr w:type="gramEnd"/>
    </w:p>
    <w:p w:rsidR="00C038C5" w:rsidRPr="00C038C5" w:rsidRDefault="00C038C5" w:rsidP="008F4449">
      <w:pPr>
        <w:pStyle w:val="ad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038C5">
        <w:rPr>
          <w:b/>
          <w:color w:val="000000"/>
          <w:sz w:val="28"/>
          <w:szCs w:val="28"/>
        </w:rPr>
        <w:t>Комбинированные критерии</w:t>
      </w:r>
    </w:p>
    <w:p w:rsidR="00793709" w:rsidRDefault="00793709" w:rsidP="008F4449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3709">
        <w:rPr>
          <w:color w:val="000000"/>
          <w:sz w:val="28"/>
          <w:szCs w:val="28"/>
        </w:rPr>
        <w:t>Наличие патогенных (или вероятно патогенных) вариантов MEFV (гомозиготных или тран</w:t>
      </w:r>
      <w:proofErr w:type="gramStart"/>
      <w:r w:rsidRPr="00793709">
        <w:rPr>
          <w:color w:val="000000"/>
          <w:sz w:val="28"/>
          <w:szCs w:val="28"/>
        </w:rPr>
        <w:t>с-</w:t>
      </w:r>
      <w:proofErr w:type="gramEnd"/>
      <w:r w:rsidRPr="00793709">
        <w:rPr>
          <w:color w:val="000000"/>
          <w:sz w:val="28"/>
          <w:szCs w:val="28"/>
        </w:rPr>
        <w:t xml:space="preserve">(или </w:t>
      </w:r>
      <w:proofErr w:type="spellStart"/>
      <w:r w:rsidRPr="00793709">
        <w:rPr>
          <w:color w:val="000000"/>
          <w:sz w:val="28"/>
          <w:szCs w:val="28"/>
        </w:rPr>
        <w:t>биаллельных</w:t>
      </w:r>
      <w:proofErr w:type="spellEnd"/>
      <w:r w:rsidRPr="00793709">
        <w:rPr>
          <w:color w:val="000000"/>
          <w:sz w:val="28"/>
          <w:szCs w:val="28"/>
        </w:rPr>
        <w:t>) компаунд-гетерозиготных) и по крайней мере одного из следующих признаков:</w:t>
      </w:r>
    </w:p>
    <w:p w:rsidR="00793709" w:rsidRDefault="00793709" w:rsidP="00793709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3709">
        <w:rPr>
          <w:color w:val="000000"/>
          <w:sz w:val="28"/>
          <w:szCs w:val="28"/>
        </w:rPr>
        <w:t xml:space="preserve">приступы продолжительностью 1-3 дня </w:t>
      </w:r>
    </w:p>
    <w:p w:rsidR="00793709" w:rsidRDefault="00793709" w:rsidP="00793709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3709">
        <w:rPr>
          <w:color w:val="000000"/>
          <w:sz w:val="28"/>
          <w:szCs w:val="28"/>
        </w:rPr>
        <w:t>Артрит</w:t>
      </w:r>
      <w:proofErr w:type="gramStart"/>
      <w:r w:rsidRPr="00793709">
        <w:rPr>
          <w:color w:val="000000"/>
          <w:sz w:val="28"/>
          <w:szCs w:val="28"/>
        </w:rPr>
        <w:t xml:space="preserve"> .</w:t>
      </w:r>
      <w:proofErr w:type="gramEnd"/>
    </w:p>
    <w:p w:rsidR="00793709" w:rsidRDefault="00793709" w:rsidP="00793709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 в груди</w:t>
      </w:r>
    </w:p>
    <w:p w:rsidR="00793709" w:rsidRDefault="00793709" w:rsidP="00793709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3709">
        <w:rPr>
          <w:color w:val="000000"/>
          <w:sz w:val="28"/>
          <w:szCs w:val="28"/>
        </w:rPr>
        <w:t xml:space="preserve">Боль в животе </w:t>
      </w:r>
    </w:p>
    <w:p w:rsidR="00793709" w:rsidRPr="00793709" w:rsidRDefault="00793709" w:rsidP="00793709">
      <w:pPr>
        <w:pStyle w:val="ad"/>
        <w:shd w:val="clear" w:color="auto" w:fill="FFFFFF"/>
        <w:spacing w:before="0" w:beforeAutospacing="0" w:after="0" w:afterAutospacing="0" w:line="360" w:lineRule="auto"/>
        <w:ind w:left="427"/>
        <w:rPr>
          <w:color w:val="000000"/>
          <w:sz w:val="28"/>
          <w:szCs w:val="28"/>
        </w:rPr>
      </w:pPr>
      <w:r w:rsidRPr="00793709">
        <w:rPr>
          <w:color w:val="000000"/>
          <w:sz w:val="28"/>
          <w:szCs w:val="28"/>
        </w:rPr>
        <w:t xml:space="preserve">ИЛИ Наличие в </w:t>
      </w:r>
      <w:proofErr w:type="spellStart"/>
      <w:r w:rsidRPr="00793709">
        <w:rPr>
          <w:color w:val="000000"/>
          <w:sz w:val="28"/>
          <w:szCs w:val="28"/>
        </w:rPr>
        <w:t>транссоставной</w:t>
      </w:r>
      <w:proofErr w:type="spellEnd"/>
      <w:r w:rsidRPr="00793709">
        <w:rPr>
          <w:color w:val="000000"/>
          <w:sz w:val="28"/>
          <w:szCs w:val="28"/>
        </w:rPr>
        <w:t xml:space="preserve"> </w:t>
      </w:r>
      <w:proofErr w:type="spellStart"/>
      <w:r w:rsidRPr="00793709">
        <w:rPr>
          <w:color w:val="000000"/>
          <w:sz w:val="28"/>
          <w:szCs w:val="28"/>
        </w:rPr>
        <w:t>гетерозиготности</w:t>
      </w:r>
      <w:proofErr w:type="spellEnd"/>
      <w:r w:rsidRPr="00793709">
        <w:rPr>
          <w:color w:val="000000"/>
          <w:sz w:val="28"/>
          <w:szCs w:val="28"/>
        </w:rPr>
        <w:t xml:space="preserve"> по одному патогенному варианту MEFV и одному варианту с неопределенной значимостью (US) или </w:t>
      </w:r>
      <w:proofErr w:type="spellStart"/>
      <w:r w:rsidRPr="00793709">
        <w:rPr>
          <w:color w:val="000000"/>
          <w:sz w:val="28"/>
          <w:szCs w:val="28"/>
        </w:rPr>
        <w:t>биаллельной</w:t>
      </w:r>
      <w:proofErr w:type="spellEnd"/>
      <w:r w:rsidRPr="00793709">
        <w:rPr>
          <w:color w:val="000000"/>
          <w:sz w:val="28"/>
          <w:szCs w:val="28"/>
        </w:rPr>
        <w:t xml:space="preserve"> ВМС или </w:t>
      </w:r>
      <w:proofErr w:type="spellStart"/>
      <w:r w:rsidRPr="00793709">
        <w:rPr>
          <w:color w:val="000000"/>
          <w:sz w:val="28"/>
          <w:szCs w:val="28"/>
        </w:rPr>
        <w:t>гетерозиготности</w:t>
      </w:r>
      <w:proofErr w:type="spellEnd"/>
      <w:r w:rsidRPr="00793709">
        <w:rPr>
          <w:color w:val="000000"/>
          <w:sz w:val="28"/>
          <w:szCs w:val="28"/>
        </w:rPr>
        <w:t xml:space="preserve"> по одному патогенному варианту MEFV и как минимум двум из следующих</w:t>
      </w:r>
      <w:r>
        <w:rPr>
          <w:color w:val="000000"/>
          <w:sz w:val="28"/>
          <w:szCs w:val="28"/>
        </w:rPr>
        <w:t xml:space="preserve"> критериев</w:t>
      </w:r>
      <w:r w:rsidRPr="00793709">
        <w:rPr>
          <w:color w:val="000000"/>
          <w:sz w:val="28"/>
          <w:szCs w:val="28"/>
        </w:rPr>
        <w:t>:</w:t>
      </w:r>
    </w:p>
    <w:p w:rsidR="00793709" w:rsidRPr="00793709" w:rsidRDefault="00793709" w:rsidP="00793709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3709">
        <w:rPr>
          <w:color w:val="000000"/>
          <w:sz w:val="28"/>
          <w:szCs w:val="28"/>
        </w:rPr>
        <w:t xml:space="preserve">приступы продолжительностью 1-3 дня </w:t>
      </w:r>
    </w:p>
    <w:p w:rsidR="00793709" w:rsidRPr="00793709" w:rsidRDefault="00793709" w:rsidP="00793709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3709">
        <w:rPr>
          <w:color w:val="000000"/>
          <w:sz w:val="28"/>
          <w:szCs w:val="28"/>
        </w:rPr>
        <w:t xml:space="preserve"> Артрит </w:t>
      </w:r>
    </w:p>
    <w:p w:rsidR="00793709" w:rsidRPr="00793709" w:rsidRDefault="00793709" w:rsidP="00793709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 в груди</w:t>
      </w:r>
    </w:p>
    <w:p w:rsidR="00793709" w:rsidRDefault="00793709" w:rsidP="00793709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 в животе</w:t>
      </w:r>
    </w:p>
    <w:p w:rsidR="00C038C5" w:rsidRPr="00C038C5" w:rsidRDefault="00C038C5" w:rsidP="00C038C5">
      <w:pPr>
        <w:pStyle w:val="ad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038C5">
        <w:rPr>
          <w:b/>
          <w:color w:val="000000"/>
          <w:sz w:val="28"/>
          <w:szCs w:val="28"/>
        </w:rPr>
        <w:t>Клинические критерии</w:t>
      </w:r>
    </w:p>
    <w:p w:rsidR="00C038C5" w:rsidRPr="00C038C5" w:rsidRDefault="00C038C5" w:rsidP="00C038C5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C038C5">
        <w:rPr>
          <w:color w:val="000000"/>
          <w:sz w:val="28"/>
          <w:szCs w:val="28"/>
          <w:shd w:val="clear" w:color="auto" w:fill="FFFFFF"/>
        </w:rPr>
        <w:t xml:space="preserve">Не менее шести из следующих девяти: </w:t>
      </w:r>
    </w:p>
    <w:p w:rsidR="00C038C5" w:rsidRPr="00C038C5" w:rsidRDefault="00C038C5" w:rsidP="00C038C5">
      <w:pPr>
        <w:pStyle w:val="ad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038C5">
        <w:rPr>
          <w:color w:val="000000"/>
          <w:sz w:val="28"/>
          <w:szCs w:val="28"/>
          <w:shd w:val="clear" w:color="auto" w:fill="FFFFFF"/>
        </w:rPr>
        <w:t>Наличие</w:t>
      </w:r>
    </w:p>
    <w:p w:rsidR="00C038C5" w:rsidRPr="00C038C5" w:rsidRDefault="00C038C5" w:rsidP="00C038C5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1276" w:hanging="425"/>
        <w:rPr>
          <w:b/>
          <w:color w:val="000000"/>
          <w:sz w:val="28"/>
          <w:szCs w:val="28"/>
        </w:rPr>
      </w:pPr>
      <w:r w:rsidRPr="00C038C5">
        <w:rPr>
          <w:color w:val="000000"/>
          <w:sz w:val="28"/>
          <w:szCs w:val="28"/>
          <w:shd w:val="clear" w:color="auto" w:fill="FFFFFF"/>
        </w:rPr>
        <w:t xml:space="preserve">Восточно-средиземноморская этническая принадлежность </w:t>
      </w:r>
    </w:p>
    <w:p w:rsidR="00C038C5" w:rsidRPr="00C038C5" w:rsidRDefault="00C038C5" w:rsidP="00C038C5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1276" w:hanging="425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</w:t>
      </w:r>
      <w:r w:rsidRPr="00C038C5">
        <w:rPr>
          <w:color w:val="000000"/>
          <w:sz w:val="28"/>
          <w:szCs w:val="28"/>
          <w:shd w:val="clear" w:color="auto" w:fill="FFFFFF"/>
        </w:rPr>
        <w:t xml:space="preserve">риступы продолжительностью 1-3 дня </w:t>
      </w:r>
    </w:p>
    <w:p w:rsidR="00C038C5" w:rsidRPr="00C038C5" w:rsidRDefault="00C038C5" w:rsidP="00C038C5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1276" w:hanging="425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Боль в груди</w:t>
      </w:r>
    </w:p>
    <w:p w:rsidR="00C038C5" w:rsidRPr="00C038C5" w:rsidRDefault="00C038C5" w:rsidP="00C038C5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1276" w:hanging="425"/>
        <w:rPr>
          <w:b/>
          <w:color w:val="000000"/>
          <w:sz w:val="28"/>
          <w:szCs w:val="28"/>
        </w:rPr>
      </w:pPr>
      <w:r w:rsidRPr="00C038C5">
        <w:rPr>
          <w:color w:val="000000"/>
          <w:sz w:val="28"/>
          <w:szCs w:val="28"/>
          <w:shd w:val="clear" w:color="auto" w:fill="FFFFFF"/>
        </w:rPr>
        <w:t>Боль в животе</w:t>
      </w:r>
    </w:p>
    <w:p w:rsidR="00C038C5" w:rsidRPr="00C038C5" w:rsidRDefault="00C038C5" w:rsidP="00C038C5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1276" w:hanging="425"/>
        <w:rPr>
          <w:b/>
          <w:color w:val="000000"/>
          <w:sz w:val="28"/>
          <w:szCs w:val="28"/>
        </w:rPr>
      </w:pPr>
      <w:r w:rsidRPr="00C038C5">
        <w:rPr>
          <w:color w:val="000000"/>
          <w:sz w:val="28"/>
          <w:szCs w:val="28"/>
          <w:shd w:val="clear" w:color="auto" w:fill="FFFFFF"/>
        </w:rPr>
        <w:t>Артрит</w:t>
      </w:r>
    </w:p>
    <w:p w:rsidR="00C038C5" w:rsidRPr="00C038C5" w:rsidRDefault="00C038C5" w:rsidP="00C038C5">
      <w:pPr>
        <w:pStyle w:val="ad"/>
        <w:shd w:val="clear" w:color="auto" w:fill="FFFFFF"/>
        <w:spacing w:before="0" w:beforeAutospacing="0" w:after="0" w:afterAutospacing="0" w:line="360" w:lineRule="auto"/>
        <w:ind w:left="1276" w:hanging="1276"/>
        <w:rPr>
          <w:color w:val="000000"/>
          <w:sz w:val="28"/>
          <w:szCs w:val="28"/>
          <w:shd w:val="clear" w:color="auto" w:fill="FFFFFF"/>
        </w:rPr>
      </w:pPr>
      <w:r w:rsidRPr="00C038C5">
        <w:rPr>
          <w:color w:val="000000"/>
          <w:sz w:val="28"/>
          <w:szCs w:val="28"/>
          <w:shd w:val="clear" w:color="auto" w:fill="FFFFFF"/>
        </w:rPr>
        <w:t xml:space="preserve"> Отсутствие </w:t>
      </w:r>
    </w:p>
    <w:p w:rsidR="00C038C5" w:rsidRPr="00C038C5" w:rsidRDefault="00C038C5" w:rsidP="00C038C5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1276" w:hanging="425"/>
        <w:rPr>
          <w:b/>
          <w:color w:val="000000"/>
          <w:sz w:val="28"/>
          <w:szCs w:val="28"/>
        </w:rPr>
      </w:pPr>
      <w:proofErr w:type="spellStart"/>
      <w:r w:rsidRPr="00C038C5">
        <w:rPr>
          <w:color w:val="000000"/>
          <w:sz w:val="28"/>
          <w:szCs w:val="28"/>
          <w:shd w:val="clear" w:color="auto" w:fill="FFFFFF"/>
        </w:rPr>
        <w:t>Афтозный</w:t>
      </w:r>
      <w:proofErr w:type="spellEnd"/>
      <w:r w:rsidRPr="00C038C5">
        <w:rPr>
          <w:color w:val="000000"/>
          <w:sz w:val="28"/>
          <w:szCs w:val="28"/>
          <w:shd w:val="clear" w:color="auto" w:fill="FFFFFF"/>
        </w:rPr>
        <w:t xml:space="preserve"> стоматит</w:t>
      </w:r>
    </w:p>
    <w:p w:rsidR="00C038C5" w:rsidRPr="00C038C5" w:rsidRDefault="00C038C5" w:rsidP="00C038C5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1276" w:hanging="425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Pr="00C038C5">
        <w:rPr>
          <w:color w:val="000000"/>
          <w:sz w:val="28"/>
          <w:szCs w:val="28"/>
          <w:shd w:val="clear" w:color="auto" w:fill="FFFFFF"/>
        </w:rPr>
        <w:t xml:space="preserve">рапивница </w:t>
      </w:r>
    </w:p>
    <w:p w:rsidR="00C038C5" w:rsidRPr="00C038C5" w:rsidRDefault="00C038C5" w:rsidP="00C038C5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1276" w:hanging="425"/>
        <w:rPr>
          <w:b/>
          <w:color w:val="000000"/>
          <w:sz w:val="28"/>
          <w:szCs w:val="28"/>
        </w:rPr>
      </w:pPr>
      <w:proofErr w:type="spellStart"/>
      <w:r w:rsidRPr="00C038C5">
        <w:rPr>
          <w:color w:val="000000"/>
          <w:sz w:val="28"/>
          <w:szCs w:val="28"/>
          <w:shd w:val="clear" w:color="auto" w:fill="FFFFFF"/>
        </w:rPr>
        <w:t>Макулопапулезная</w:t>
      </w:r>
      <w:proofErr w:type="spellEnd"/>
      <w:r w:rsidRPr="00C038C5">
        <w:rPr>
          <w:color w:val="000000"/>
          <w:sz w:val="28"/>
          <w:szCs w:val="28"/>
          <w:shd w:val="clear" w:color="auto" w:fill="FFFFFF"/>
        </w:rPr>
        <w:t xml:space="preserve"> сыпь </w:t>
      </w:r>
    </w:p>
    <w:p w:rsidR="00C038C5" w:rsidRPr="00C038C5" w:rsidRDefault="00C038C5" w:rsidP="00C038C5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1276" w:hanging="425"/>
        <w:rPr>
          <w:b/>
          <w:color w:val="000000"/>
          <w:sz w:val="28"/>
          <w:szCs w:val="28"/>
        </w:rPr>
      </w:pPr>
      <w:r w:rsidRPr="00C038C5">
        <w:rPr>
          <w:color w:val="000000"/>
          <w:sz w:val="28"/>
          <w:szCs w:val="28"/>
          <w:shd w:val="clear" w:color="auto" w:fill="FFFFFF"/>
        </w:rPr>
        <w:t xml:space="preserve">Болезненная </w:t>
      </w:r>
      <w:proofErr w:type="spellStart"/>
      <w:r w:rsidRPr="00C038C5">
        <w:rPr>
          <w:color w:val="000000"/>
          <w:sz w:val="28"/>
          <w:szCs w:val="28"/>
          <w:shd w:val="clear" w:color="auto" w:fill="FFFFFF"/>
        </w:rPr>
        <w:t>лимфаденопатия</w:t>
      </w:r>
      <w:proofErr w:type="spellEnd"/>
    </w:p>
    <w:p w:rsidR="00912D73" w:rsidRPr="008F4449" w:rsidRDefault="00912D73" w:rsidP="00C038C5">
      <w:pPr>
        <w:ind w:firstLine="851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целью лечения ССЛ является предотвращение амилоидоза — наиболее серьезного осложнения заболевания. Примечательно, что колхицин является основой лечения ССЛ. </w:t>
      </w:r>
      <w:r w:rsidR="00C038C5" w:rsidRPr="008F4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4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Рекомендуемая доза составляет 0,5 мг (или 1 мг) для детей до 5 лет, 0,5–1 мг для детей от 5 до 10 лет и 1–1,5 мг для детей старше 10 лет. Максимальная доза колхицина для детей составляет 2 мг в сутки. В случае неконтролируемых эпизодов приема колхицина в дозе 2 мг в сутки следует оценить соблюдение режима лечения. Другие варианты лечения, такие как биологические препараты, следует рассматривать у пациентов, не реагирующих на максимально переносимую дозу колхицина, для предотвращения амилоидоза. </w:t>
      </w:r>
      <w:r w:rsidR="00C038C5" w:rsidRPr="008F4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4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резистентного к колхицину заболевания рекомендуются препараты против ИЛ-1, так</w:t>
      </w:r>
      <w:r w:rsidR="00C03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как </w:t>
      </w:r>
      <w:proofErr w:type="spellStart"/>
      <w:r w:rsidR="00C03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анакинра</w:t>
      </w:r>
      <w:proofErr w:type="spellEnd"/>
      <w:r w:rsidR="00C03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C03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канакинумаб</w:t>
      </w:r>
      <w:proofErr w:type="spellEnd"/>
      <w:r w:rsidR="00C03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2D73" w:rsidRDefault="00912D73" w:rsidP="00912D73">
      <w:pPr>
        <w:jc w:val="left"/>
        <w:rPr>
          <w:color w:val="000000"/>
          <w:shd w:val="clear" w:color="auto" w:fill="FFFFFF"/>
        </w:rPr>
      </w:pPr>
    </w:p>
    <w:p w:rsidR="008E22BC" w:rsidRDefault="008E22BC" w:rsidP="00B27741">
      <w:pPr>
        <w:pStyle w:val="3"/>
        <w:shd w:val="clear" w:color="auto" w:fill="FFFFFF"/>
        <w:spacing w:before="0" w:beforeAutospacing="0" w:after="0" w:afterAutospacing="0" w:line="360" w:lineRule="auto"/>
        <w:rPr>
          <w:bCs w:val="0"/>
          <w:sz w:val="28"/>
          <w:szCs w:val="28"/>
        </w:rPr>
      </w:pPr>
    </w:p>
    <w:p w:rsidR="008E22BC" w:rsidRDefault="008E22BC" w:rsidP="00B27741">
      <w:pPr>
        <w:pStyle w:val="3"/>
        <w:shd w:val="clear" w:color="auto" w:fill="FFFFFF"/>
        <w:spacing w:before="0" w:beforeAutospacing="0" w:after="0" w:afterAutospacing="0" w:line="360" w:lineRule="auto"/>
        <w:rPr>
          <w:bCs w:val="0"/>
          <w:sz w:val="28"/>
          <w:szCs w:val="28"/>
        </w:rPr>
      </w:pPr>
    </w:p>
    <w:p w:rsidR="008E22BC" w:rsidRDefault="008E22BC" w:rsidP="00B27741">
      <w:pPr>
        <w:pStyle w:val="3"/>
        <w:shd w:val="clear" w:color="auto" w:fill="FFFFFF"/>
        <w:spacing w:before="0" w:beforeAutospacing="0" w:after="0" w:afterAutospacing="0" w:line="360" w:lineRule="auto"/>
        <w:rPr>
          <w:bCs w:val="0"/>
          <w:sz w:val="28"/>
          <w:szCs w:val="28"/>
        </w:rPr>
      </w:pPr>
    </w:p>
    <w:p w:rsidR="008E22BC" w:rsidRDefault="008E22BC" w:rsidP="00B27741">
      <w:pPr>
        <w:pStyle w:val="3"/>
        <w:shd w:val="clear" w:color="auto" w:fill="FFFFFF"/>
        <w:spacing w:before="0" w:beforeAutospacing="0" w:after="0" w:afterAutospacing="0" w:line="360" w:lineRule="auto"/>
        <w:rPr>
          <w:bCs w:val="0"/>
          <w:sz w:val="28"/>
          <w:szCs w:val="28"/>
        </w:rPr>
      </w:pPr>
    </w:p>
    <w:p w:rsidR="008E22BC" w:rsidRDefault="008E22BC" w:rsidP="00B27741">
      <w:pPr>
        <w:pStyle w:val="3"/>
        <w:shd w:val="clear" w:color="auto" w:fill="FFFFFF"/>
        <w:spacing w:before="0" w:beforeAutospacing="0" w:after="0" w:afterAutospacing="0" w:line="360" w:lineRule="auto"/>
        <w:rPr>
          <w:bCs w:val="0"/>
          <w:sz w:val="28"/>
          <w:szCs w:val="28"/>
        </w:rPr>
      </w:pPr>
    </w:p>
    <w:p w:rsidR="008E22BC" w:rsidRDefault="008E22BC" w:rsidP="00B27741">
      <w:pPr>
        <w:pStyle w:val="3"/>
        <w:shd w:val="clear" w:color="auto" w:fill="FFFFFF"/>
        <w:spacing w:before="0" w:beforeAutospacing="0" w:after="0" w:afterAutospacing="0" w:line="360" w:lineRule="auto"/>
        <w:rPr>
          <w:bCs w:val="0"/>
          <w:sz w:val="28"/>
          <w:szCs w:val="28"/>
        </w:rPr>
      </w:pPr>
    </w:p>
    <w:p w:rsidR="008E22BC" w:rsidRDefault="008E22BC" w:rsidP="00B27741">
      <w:pPr>
        <w:pStyle w:val="3"/>
        <w:shd w:val="clear" w:color="auto" w:fill="FFFFFF"/>
        <w:spacing w:before="0" w:beforeAutospacing="0" w:after="0" w:afterAutospacing="0" w:line="360" w:lineRule="auto"/>
        <w:rPr>
          <w:bCs w:val="0"/>
          <w:sz w:val="28"/>
          <w:szCs w:val="28"/>
        </w:rPr>
      </w:pPr>
    </w:p>
    <w:p w:rsidR="008E22BC" w:rsidRDefault="008E22BC" w:rsidP="00B27741">
      <w:pPr>
        <w:pStyle w:val="3"/>
        <w:shd w:val="clear" w:color="auto" w:fill="FFFFFF"/>
        <w:spacing w:before="0" w:beforeAutospacing="0" w:after="0" w:afterAutospacing="0" w:line="360" w:lineRule="auto"/>
        <w:rPr>
          <w:bCs w:val="0"/>
          <w:sz w:val="28"/>
          <w:szCs w:val="28"/>
        </w:rPr>
      </w:pPr>
    </w:p>
    <w:p w:rsidR="008E22BC" w:rsidRDefault="008E22BC" w:rsidP="00B27741">
      <w:pPr>
        <w:pStyle w:val="3"/>
        <w:shd w:val="clear" w:color="auto" w:fill="FFFFFF"/>
        <w:spacing w:before="0" w:beforeAutospacing="0" w:after="0" w:afterAutospacing="0" w:line="360" w:lineRule="auto"/>
        <w:rPr>
          <w:bCs w:val="0"/>
          <w:sz w:val="28"/>
          <w:szCs w:val="28"/>
        </w:rPr>
      </w:pPr>
    </w:p>
    <w:p w:rsidR="00912D73" w:rsidRPr="00B27741" w:rsidRDefault="00B27741" w:rsidP="00B27741">
      <w:pPr>
        <w:pStyle w:val="3"/>
        <w:shd w:val="clear" w:color="auto" w:fill="FFFFFF"/>
        <w:spacing w:before="0" w:beforeAutospacing="0" w:after="0" w:afterAutospacing="0" w:line="360" w:lineRule="auto"/>
        <w:rPr>
          <w:bCs w:val="0"/>
          <w:sz w:val="28"/>
          <w:szCs w:val="28"/>
        </w:rPr>
      </w:pPr>
      <w:r w:rsidRPr="00B27741">
        <w:rPr>
          <w:bCs w:val="0"/>
          <w:sz w:val="28"/>
          <w:szCs w:val="28"/>
        </w:rPr>
        <w:lastRenderedPageBreak/>
        <w:t xml:space="preserve">Синдром </w:t>
      </w:r>
      <w:proofErr w:type="spellStart"/>
      <w:r w:rsidRPr="00B27741">
        <w:rPr>
          <w:bCs w:val="0"/>
          <w:sz w:val="28"/>
          <w:szCs w:val="28"/>
        </w:rPr>
        <w:t>гипериммуноглобулинемии</w:t>
      </w:r>
      <w:proofErr w:type="spellEnd"/>
      <w:r w:rsidR="00912D73" w:rsidRPr="00B27741">
        <w:rPr>
          <w:bCs w:val="0"/>
          <w:sz w:val="28"/>
          <w:szCs w:val="28"/>
        </w:rPr>
        <w:t xml:space="preserve"> D или дефицит </w:t>
      </w:r>
      <w:proofErr w:type="spellStart"/>
      <w:r w:rsidR="00912D73" w:rsidRPr="00B27741">
        <w:rPr>
          <w:bCs w:val="0"/>
          <w:sz w:val="28"/>
          <w:szCs w:val="28"/>
        </w:rPr>
        <w:t>мевалонаткиназы</w:t>
      </w:r>
      <w:proofErr w:type="spellEnd"/>
    </w:p>
    <w:p w:rsidR="00912D73" w:rsidRPr="00B27741" w:rsidRDefault="00912D73" w:rsidP="00B27741">
      <w:pPr>
        <w:pStyle w:val="p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B27741">
        <w:rPr>
          <w:color w:val="000000"/>
          <w:sz w:val="28"/>
          <w:szCs w:val="28"/>
        </w:rPr>
        <w:t xml:space="preserve">HIDS является аутосомно-рецессивным </w:t>
      </w:r>
      <w:proofErr w:type="spellStart"/>
      <w:r w:rsidRPr="00B27741">
        <w:rPr>
          <w:color w:val="000000"/>
          <w:sz w:val="28"/>
          <w:szCs w:val="28"/>
        </w:rPr>
        <w:t>аутовоспалительным</w:t>
      </w:r>
      <w:proofErr w:type="spellEnd"/>
      <w:r w:rsidRPr="00B27741">
        <w:rPr>
          <w:color w:val="000000"/>
          <w:sz w:val="28"/>
          <w:szCs w:val="28"/>
        </w:rPr>
        <w:t xml:space="preserve"> заболеванием. Это</w:t>
      </w:r>
      <w:r w:rsidR="00B27741">
        <w:rPr>
          <w:color w:val="000000"/>
          <w:sz w:val="28"/>
          <w:szCs w:val="28"/>
        </w:rPr>
        <w:t xml:space="preserve"> заболевание</w:t>
      </w:r>
      <w:r w:rsidRPr="00B27741">
        <w:rPr>
          <w:color w:val="000000"/>
          <w:sz w:val="28"/>
          <w:szCs w:val="28"/>
        </w:rPr>
        <w:t xml:space="preserve"> вызвано мутациями в гене </w:t>
      </w:r>
      <w:r w:rsidRPr="00B27741">
        <w:rPr>
          <w:rStyle w:val="ae"/>
          <w:color w:val="000000"/>
          <w:sz w:val="28"/>
          <w:szCs w:val="28"/>
        </w:rPr>
        <w:t>MVK</w:t>
      </w:r>
      <w:r w:rsidRPr="00B27741">
        <w:rPr>
          <w:color w:val="000000"/>
          <w:sz w:val="28"/>
          <w:szCs w:val="28"/>
        </w:rPr>
        <w:t xml:space="preserve"> , который кодирует </w:t>
      </w:r>
      <w:proofErr w:type="spellStart"/>
      <w:r w:rsidRPr="00B27741">
        <w:rPr>
          <w:color w:val="000000"/>
          <w:sz w:val="28"/>
          <w:szCs w:val="28"/>
        </w:rPr>
        <w:t>мевалонаткиназу</w:t>
      </w:r>
      <w:proofErr w:type="spellEnd"/>
      <w:r w:rsidRPr="00B27741">
        <w:rPr>
          <w:color w:val="000000"/>
          <w:sz w:val="28"/>
          <w:szCs w:val="28"/>
        </w:rPr>
        <w:t xml:space="preserve">, фермент, играющий решающую </w:t>
      </w:r>
      <w:r w:rsidR="00B27741">
        <w:rPr>
          <w:color w:val="000000"/>
          <w:sz w:val="28"/>
          <w:szCs w:val="28"/>
        </w:rPr>
        <w:t>роль в биосинтезе холестерина</w:t>
      </w:r>
      <w:r w:rsidRPr="00B27741">
        <w:rPr>
          <w:color w:val="000000"/>
          <w:sz w:val="28"/>
          <w:szCs w:val="28"/>
        </w:rPr>
        <w:t>. </w:t>
      </w:r>
      <w:r w:rsidR="00B27741" w:rsidRPr="00B27741">
        <w:rPr>
          <w:color w:val="000000"/>
          <w:sz w:val="28"/>
          <w:szCs w:val="28"/>
        </w:rPr>
        <w:t xml:space="preserve"> </w:t>
      </w:r>
      <w:r w:rsidRPr="00B27741">
        <w:rPr>
          <w:color w:val="000000"/>
          <w:sz w:val="28"/>
          <w:szCs w:val="28"/>
        </w:rPr>
        <w:t xml:space="preserve">Мутации MVK приводят к уменьшению нижестоящего продукта </w:t>
      </w:r>
      <w:proofErr w:type="spellStart"/>
      <w:r w:rsidRPr="00B27741">
        <w:rPr>
          <w:color w:val="000000"/>
          <w:sz w:val="28"/>
          <w:szCs w:val="28"/>
        </w:rPr>
        <w:t>мевалонаткиназного</w:t>
      </w:r>
      <w:proofErr w:type="spellEnd"/>
      <w:r w:rsidRPr="00B27741">
        <w:rPr>
          <w:color w:val="000000"/>
          <w:sz w:val="28"/>
          <w:szCs w:val="28"/>
        </w:rPr>
        <w:t xml:space="preserve"> пути, вызывая секрецию IL-1β с последующим </w:t>
      </w:r>
      <w:proofErr w:type="spellStart"/>
      <w:r w:rsidRPr="00B27741">
        <w:rPr>
          <w:color w:val="000000"/>
          <w:sz w:val="28"/>
          <w:szCs w:val="28"/>
        </w:rPr>
        <w:t>аутовос</w:t>
      </w:r>
      <w:r w:rsidR="00B27741">
        <w:rPr>
          <w:color w:val="000000"/>
          <w:sz w:val="28"/>
          <w:szCs w:val="28"/>
        </w:rPr>
        <w:t>палением</w:t>
      </w:r>
      <w:proofErr w:type="spellEnd"/>
      <w:r w:rsidR="00B27741">
        <w:rPr>
          <w:color w:val="000000"/>
          <w:sz w:val="28"/>
          <w:szCs w:val="28"/>
        </w:rPr>
        <w:t>.</w:t>
      </w:r>
    </w:p>
    <w:p w:rsidR="00912D73" w:rsidRPr="00B27741" w:rsidRDefault="00912D73" w:rsidP="00B27741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B27741">
        <w:rPr>
          <w:color w:val="000000"/>
          <w:sz w:val="28"/>
          <w:szCs w:val="28"/>
        </w:rPr>
        <w:t>Тяжесть заболевания сильно коррелирует с остат</w:t>
      </w:r>
      <w:r w:rsidR="00B27741">
        <w:rPr>
          <w:color w:val="000000"/>
          <w:sz w:val="28"/>
          <w:szCs w:val="28"/>
        </w:rPr>
        <w:t>очной ферментативной функцией</w:t>
      </w:r>
      <w:r w:rsidRPr="00B27741">
        <w:rPr>
          <w:color w:val="000000"/>
          <w:sz w:val="28"/>
          <w:szCs w:val="28"/>
        </w:rPr>
        <w:t>. Активность фермента MVK при </w:t>
      </w:r>
      <w:r w:rsidRPr="00B27741">
        <w:rPr>
          <w:rStyle w:val="ae"/>
          <w:color w:val="000000"/>
          <w:sz w:val="28"/>
          <w:szCs w:val="28"/>
        </w:rPr>
        <w:t>MVK -</w:t>
      </w:r>
      <w:r w:rsidRPr="00B27741">
        <w:rPr>
          <w:color w:val="000000"/>
          <w:sz w:val="28"/>
          <w:szCs w:val="28"/>
        </w:rPr>
        <w:t xml:space="preserve"> HIDS снижена до 1-8% от нормы, тогда как при </w:t>
      </w:r>
      <w:proofErr w:type="spellStart"/>
      <w:r w:rsidRPr="00B27741">
        <w:rPr>
          <w:color w:val="000000"/>
          <w:sz w:val="28"/>
          <w:szCs w:val="28"/>
        </w:rPr>
        <w:t>мевалоно</w:t>
      </w:r>
      <w:r w:rsidR="00B27741">
        <w:rPr>
          <w:color w:val="000000"/>
          <w:sz w:val="28"/>
          <w:szCs w:val="28"/>
        </w:rPr>
        <w:t>вой</w:t>
      </w:r>
      <w:proofErr w:type="spellEnd"/>
      <w:r w:rsidR="00B27741">
        <w:rPr>
          <w:color w:val="000000"/>
          <w:sz w:val="28"/>
          <w:szCs w:val="28"/>
        </w:rPr>
        <w:t xml:space="preserve"> </w:t>
      </w:r>
      <w:proofErr w:type="spellStart"/>
      <w:r w:rsidR="00B27741">
        <w:rPr>
          <w:color w:val="000000"/>
          <w:sz w:val="28"/>
          <w:szCs w:val="28"/>
        </w:rPr>
        <w:t>ацидурии</w:t>
      </w:r>
      <w:proofErr w:type="spellEnd"/>
      <w:r w:rsidR="00B27741">
        <w:rPr>
          <w:color w:val="000000"/>
          <w:sz w:val="28"/>
          <w:szCs w:val="28"/>
        </w:rPr>
        <w:t xml:space="preserve"> (МА) она ниже 1% </w:t>
      </w:r>
      <w:r w:rsidRPr="00B27741">
        <w:rPr>
          <w:color w:val="000000"/>
          <w:sz w:val="28"/>
          <w:szCs w:val="28"/>
        </w:rPr>
        <w:t>. </w:t>
      </w:r>
      <w:r w:rsidRPr="00B27741">
        <w:rPr>
          <w:rStyle w:val="ae"/>
          <w:color w:val="000000"/>
          <w:sz w:val="28"/>
          <w:szCs w:val="28"/>
        </w:rPr>
        <w:t>MVK</w:t>
      </w:r>
      <w:r w:rsidRPr="00B27741">
        <w:rPr>
          <w:color w:val="000000"/>
          <w:sz w:val="28"/>
          <w:szCs w:val="28"/>
        </w:rPr>
        <w:t> -HIDS — более легкое состояние, характеризующееся лихорадочными эпизодами в сочетании с неспецифической кожной сыпью, шейным лимфаденитом, артритом или артралгией, выраженными желудочно-кишечными жалобами, иногда спровоцированн</w:t>
      </w:r>
      <w:r w:rsidR="00B27741">
        <w:rPr>
          <w:color w:val="000000"/>
          <w:sz w:val="28"/>
          <w:szCs w:val="28"/>
        </w:rPr>
        <w:t xml:space="preserve">ыми вакцинацией или инфекциями. </w:t>
      </w:r>
      <w:r w:rsidRPr="00B27741">
        <w:rPr>
          <w:color w:val="000000"/>
          <w:sz w:val="28"/>
          <w:szCs w:val="28"/>
        </w:rPr>
        <w:t xml:space="preserve">Эпизоды обычно длятся 3-7 дней </w:t>
      </w:r>
      <w:r w:rsidR="00B27741">
        <w:rPr>
          <w:color w:val="000000"/>
          <w:sz w:val="28"/>
          <w:szCs w:val="28"/>
        </w:rPr>
        <w:t xml:space="preserve">и повторяются каждые 4-6 недель. </w:t>
      </w:r>
      <w:r w:rsidRPr="00B27741">
        <w:rPr>
          <w:color w:val="000000"/>
          <w:sz w:val="28"/>
          <w:szCs w:val="28"/>
        </w:rPr>
        <w:t>Частота и тяжесть эпи</w:t>
      </w:r>
      <w:r w:rsidR="00B27741">
        <w:rPr>
          <w:color w:val="000000"/>
          <w:sz w:val="28"/>
          <w:szCs w:val="28"/>
        </w:rPr>
        <w:t>зодов уменьшаются с возрастом</w:t>
      </w:r>
      <w:r w:rsidRPr="00B27741">
        <w:rPr>
          <w:color w:val="000000"/>
          <w:sz w:val="28"/>
          <w:szCs w:val="28"/>
        </w:rPr>
        <w:t>. Вопреки номенклатуре заболевания, у 28% пациентов нет повышенны</w:t>
      </w:r>
      <w:r w:rsidR="00B27741">
        <w:rPr>
          <w:color w:val="000000"/>
          <w:sz w:val="28"/>
          <w:szCs w:val="28"/>
        </w:rPr>
        <w:t>х уровня иммуноглобулина D</w:t>
      </w:r>
      <w:r w:rsidRPr="00B27741">
        <w:rPr>
          <w:color w:val="000000"/>
          <w:sz w:val="28"/>
          <w:szCs w:val="28"/>
        </w:rPr>
        <w:t xml:space="preserve">. С другой стороны, MA является более тяжелым, характеризуется эпизодами, подобными эпизодам дефицита </w:t>
      </w:r>
      <w:proofErr w:type="spellStart"/>
      <w:r w:rsidRPr="00B27741">
        <w:rPr>
          <w:color w:val="000000"/>
          <w:sz w:val="28"/>
          <w:szCs w:val="28"/>
        </w:rPr>
        <w:t>мевалонаткиназы</w:t>
      </w:r>
      <w:proofErr w:type="spellEnd"/>
      <w:r w:rsidRPr="00B27741">
        <w:rPr>
          <w:color w:val="000000"/>
          <w:sz w:val="28"/>
          <w:szCs w:val="28"/>
        </w:rPr>
        <w:t>-</w:t>
      </w:r>
      <w:proofErr w:type="gramStart"/>
      <w:r w:rsidRPr="00B27741">
        <w:rPr>
          <w:color w:val="000000"/>
          <w:sz w:val="28"/>
          <w:szCs w:val="28"/>
        </w:rPr>
        <w:t>HIDS</w:t>
      </w:r>
      <w:proofErr w:type="gramEnd"/>
      <w:r w:rsidRPr="00B27741">
        <w:rPr>
          <w:color w:val="000000"/>
          <w:sz w:val="28"/>
          <w:szCs w:val="28"/>
        </w:rPr>
        <w:t xml:space="preserve">, но с хроническим </w:t>
      </w:r>
      <w:r w:rsidR="00B27741">
        <w:rPr>
          <w:color w:val="000000"/>
          <w:sz w:val="28"/>
          <w:szCs w:val="28"/>
        </w:rPr>
        <w:t>течением заболевания</w:t>
      </w:r>
      <w:r w:rsidRPr="00B27741">
        <w:rPr>
          <w:color w:val="000000"/>
          <w:sz w:val="28"/>
          <w:szCs w:val="28"/>
        </w:rPr>
        <w:t xml:space="preserve">. Кроме того, при МА редко можно наблюдать умственную отсталость, </w:t>
      </w:r>
      <w:proofErr w:type="spellStart"/>
      <w:r w:rsidRPr="00B27741">
        <w:rPr>
          <w:color w:val="000000"/>
          <w:sz w:val="28"/>
          <w:szCs w:val="28"/>
        </w:rPr>
        <w:t>дисморфические</w:t>
      </w:r>
      <w:proofErr w:type="spellEnd"/>
      <w:r w:rsidR="00B27741">
        <w:rPr>
          <w:color w:val="000000"/>
          <w:sz w:val="28"/>
          <w:szCs w:val="28"/>
        </w:rPr>
        <w:t xml:space="preserve"> признаки и задержку развития.</w:t>
      </w:r>
    </w:p>
    <w:p w:rsidR="00F60994" w:rsidRDefault="00912D73" w:rsidP="00B27741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741">
        <w:rPr>
          <w:color w:val="000000"/>
          <w:sz w:val="28"/>
          <w:szCs w:val="28"/>
        </w:rPr>
        <w:t xml:space="preserve">В соответствии с недавно предложенными классификационными критериями </w:t>
      </w:r>
      <w:r w:rsidRPr="00F60994">
        <w:rPr>
          <w:i/>
          <w:color w:val="000000"/>
          <w:sz w:val="28"/>
          <w:szCs w:val="28"/>
        </w:rPr>
        <w:t>для постановки диагноза</w:t>
      </w:r>
      <w:r w:rsidRPr="00B27741">
        <w:rPr>
          <w:color w:val="000000"/>
          <w:sz w:val="28"/>
          <w:szCs w:val="28"/>
        </w:rPr>
        <w:t xml:space="preserve"> необходимо наличие </w:t>
      </w:r>
      <w:r w:rsidRPr="00F60994">
        <w:rPr>
          <w:b/>
          <w:color w:val="000000"/>
          <w:sz w:val="28"/>
          <w:szCs w:val="28"/>
        </w:rPr>
        <w:t>патогенных</w:t>
      </w:r>
      <w:r w:rsidRPr="00B27741">
        <w:rPr>
          <w:color w:val="000000"/>
          <w:sz w:val="28"/>
          <w:szCs w:val="28"/>
        </w:rPr>
        <w:t xml:space="preserve"> (или вероятно патогенных) </w:t>
      </w:r>
      <w:r w:rsidRPr="00F60994">
        <w:rPr>
          <w:b/>
          <w:color w:val="000000"/>
          <w:sz w:val="28"/>
          <w:szCs w:val="28"/>
        </w:rPr>
        <w:t>вариантов </w:t>
      </w:r>
      <w:r w:rsidRPr="00F60994">
        <w:rPr>
          <w:rStyle w:val="ae"/>
          <w:b/>
          <w:color w:val="000000"/>
          <w:sz w:val="28"/>
          <w:szCs w:val="28"/>
        </w:rPr>
        <w:t>MVK</w:t>
      </w:r>
      <w:r w:rsidRPr="00B27741">
        <w:rPr>
          <w:color w:val="000000"/>
          <w:sz w:val="28"/>
          <w:szCs w:val="28"/>
        </w:rPr>
        <w:t xml:space="preserve"> (гомозиготных или </w:t>
      </w:r>
      <w:proofErr w:type="spellStart"/>
      <w:r w:rsidRPr="00B27741">
        <w:rPr>
          <w:color w:val="000000"/>
          <w:sz w:val="28"/>
          <w:szCs w:val="28"/>
        </w:rPr>
        <w:t>транссоставных</w:t>
      </w:r>
      <w:proofErr w:type="spellEnd"/>
      <w:r w:rsidRPr="00B27741">
        <w:rPr>
          <w:color w:val="000000"/>
          <w:sz w:val="28"/>
          <w:szCs w:val="28"/>
        </w:rPr>
        <w:t xml:space="preserve"> гетерозиготных) и хотя бы одного из следующих симптомов: </w:t>
      </w:r>
      <w:r w:rsidRPr="00F60994">
        <w:rPr>
          <w:b/>
          <w:color w:val="000000"/>
          <w:sz w:val="28"/>
          <w:szCs w:val="28"/>
        </w:rPr>
        <w:t>желудочно-кишечные симптомы, шейный л</w:t>
      </w:r>
      <w:r w:rsidR="00B27741" w:rsidRPr="00F60994">
        <w:rPr>
          <w:b/>
          <w:color w:val="000000"/>
          <w:sz w:val="28"/>
          <w:szCs w:val="28"/>
        </w:rPr>
        <w:t xml:space="preserve">имфаденит и </w:t>
      </w:r>
      <w:proofErr w:type="spellStart"/>
      <w:r w:rsidR="00B27741" w:rsidRPr="00F60994">
        <w:rPr>
          <w:b/>
          <w:color w:val="000000"/>
          <w:sz w:val="28"/>
          <w:szCs w:val="28"/>
        </w:rPr>
        <w:t>афтозный</w:t>
      </w:r>
      <w:proofErr w:type="spellEnd"/>
      <w:r w:rsidR="00B27741" w:rsidRPr="00F60994">
        <w:rPr>
          <w:b/>
          <w:color w:val="000000"/>
          <w:sz w:val="28"/>
          <w:szCs w:val="28"/>
        </w:rPr>
        <w:t xml:space="preserve"> стоматит</w:t>
      </w:r>
      <w:r w:rsidR="00B27741">
        <w:rPr>
          <w:color w:val="000000"/>
          <w:sz w:val="28"/>
          <w:szCs w:val="28"/>
        </w:rPr>
        <w:t>.</w:t>
      </w:r>
      <w:r w:rsidR="00F60994">
        <w:rPr>
          <w:color w:val="000000"/>
          <w:sz w:val="28"/>
          <w:szCs w:val="28"/>
        </w:rPr>
        <w:t xml:space="preserve"> </w:t>
      </w:r>
    </w:p>
    <w:p w:rsidR="00F60994" w:rsidRPr="00F60994" w:rsidRDefault="00F60994" w:rsidP="00B27741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Исходя из клиники для установки диагноза требуется</w:t>
      </w:r>
      <w:proofErr w:type="gramEnd"/>
      <w:r>
        <w:rPr>
          <w:color w:val="000000"/>
          <w:sz w:val="28"/>
          <w:szCs w:val="28"/>
        </w:rPr>
        <w:t xml:space="preserve"> наличие не менее трех из шести критериев</w:t>
      </w:r>
      <w:r w:rsidRPr="00F60994">
        <w:rPr>
          <w:color w:val="000000"/>
          <w:sz w:val="28"/>
          <w:szCs w:val="28"/>
        </w:rPr>
        <w:t xml:space="preserve">: </w:t>
      </w:r>
    </w:p>
    <w:p w:rsidR="00F60994" w:rsidRDefault="00F60994" w:rsidP="00F60994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 в возрасте до 1года</w:t>
      </w:r>
    </w:p>
    <w:p w:rsidR="00F60994" w:rsidRDefault="00F60994" w:rsidP="00F60994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Симтомы</w:t>
      </w:r>
      <w:proofErr w:type="spellEnd"/>
      <w:r>
        <w:rPr>
          <w:color w:val="000000"/>
          <w:sz w:val="28"/>
          <w:szCs w:val="28"/>
        </w:rPr>
        <w:t xml:space="preserve"> со стороны желудочно-кишечного тракта</w:t>
      </w:r>
    </w:p>
    <w:p w:rsidR="00F60994" w:rsidRDefault="00F60994" w:rsidP="00F60994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Болезненная </w:t>
      </w:r>
      <w:proofErr w:type="spellStart"/>
      <w:r>
        <w:rPr>
          <w:color w:val="000000"/>
          <w:sz w:val="28"/>
          <w:szCs w:val="28"/>
        </w:rPr>
        <w:t>лимфаденопатия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F60994" w:rsidRDefault="00F60994" w:rsidP="00F60994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Афтозный</w:t>
      </w:r>
      <w:proofErr w:type="spellEnd"/>
      <w:r>
        <w:rPr>
          <w:color w:val="000000"/>
          <w:sz w:val="28"/>
          <w:szCs w:val="28"/>
        </w:rPr>
        <w:t xml:space="preserve"> стоматит</w:t>
      </w:r>
    </w:p>
    <w:p w:rsidR="00F60994" w:rsidRDefault="00F60994" w:rsidP="00F60994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Триггеры</w:t>
      </w:r>
    </w:p>
    <w:p w:rsidR="00F60994" w:rsidRDefault="00F60994" w:rsidP="00F60994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Макулопапулезная</w:t>
      </w:r>
      <w:proofErr w:type="spellEnd"/>
      <w:r>
        <w:rPr>
          <w:color w:val="000000"/>
          <w:sz w:val="28"/>
          <w:szCs w:val="28"/>
        </w:rPr>
        <w:t xml:space="preserve"> сыпь</w:t>
      </w:r>
    </w:p>
    <w:p w:rsidR="00912D73" w:rsidRPr="00B27741" w:rsidRDefault="00F60994" w:rsidP="00F60994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12D73" w:rsidRPr="00B27741">
        <w:rPr>
          <w:color w:val="000000"/>
          <w:sz w:val="28"/>
          <w:szCs w:val="28"/>
        </w:rPr>
        <w:t>ообщалось, что чувствительность и специфичность новых критериев составл</w:t>
      </w:r>
      <w:r w:rsidR="00B27741">
        <w:rPr>
          <w:color w:val="000000"/>
          <w:sz w:val="28"/>
          <w:szCs w:val="28"/>
        </w:rPr>
        <w:t>яют 98% и 100% соответственно</w:t>
      </w:r>
      <w:r w:rsidR="00912D73" w:rsidRPr="00B27741">
        <w:rPr>
          <w:color w:val="000000"/>
          <w:sz w:val="28"/>
          <w:szCs w:val="28"/>
        </w:rPr>
        <w:t>.</w:t>
      </w:r>
    </w:p>
    <w:p w:rsidR="00912D73" w:rsidRPr="00B27741" w:rsidRDefault="00912D73" w:rsidP="00F60994">
      <w:pPr>
        <w:ind w:firstLine="851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показано, что кортикостероиды эффективны в уменьшении симптомо</w:t>
      </w:r>
      <w:r w:rsidR="00F6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в, особенно во время эпизодов</w:t>
      </w:r>
      <w:r w:rsidRPr="00B27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Если стероиды не могут подавить обострения, следует рассмотреть возможность лечения биологическими агентами, такими как анти-ИЛ-1 агенты или анти-ФНО агенты.</w:t>
      </w:r>
    </w:p>
    <w:p w:rsidR="00F60994" w:rsidRDefault="00F60994" w:rsidP="00912D73">
      <w:pPr>
        <w:pStyle w:val="3"/>
        <w:shd w:val="clear" w:color="auto" w:fill="FFFFFF"/>
        <w:spacing w:before="308" w:beforeAutospacing="0" w:after="154" w:afterAutospacing="0" w:line="300" w:lineRule="atLeast"/>
        <w:rPr>
          <w:rFonts w:ascii="Arial" w:hAnsi="Arial" w:cs="Arial"/>
          <w:b w:val="0"/>
          <w:bCs w:val="0"/>
          <w:color w:val="724128"/>
          <w:sz w:val="24"/>
          <w:szCs w:val="24"/>
        </w:rPr>
      </w:pPr>
    </w:p>
    <w:p w:rsidR="008E22BC" w:rsidRDefault="008E22BC" w:rsidP="00F60994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F60994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F60994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F60994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F60994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F60994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F60994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F60994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F60994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F60994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F60994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F60994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F60994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F60994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F60994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F60994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8E22BC" w:rsidRDefault="008E22BC" w:rsidP="00F60994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912D73" w:rsidRPr="00F60994" w:rsidRDefault="00912D73" w:rsidP="00F60994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F60994">
        <w:rPr>
          <w:bCs w:val="0"/>
          <w:sz w:val="28"/>
          <w:szCs w:val="28"/>
        </w:rPr>
        <w:lastRenderedPageBreak/>
        <w:t>Периодический синдром, ассоциированный с рецептором фактора некроза опухоли</w:t>
      </w:r>
    </w:p>
    <w:p w:rsidR="00912D73" w:rsidRPr="00F60994" w:rsidRDefault="00912D73" w:rsidP="00F60994">
      <w:pPr>
        <w:pStyle w:val="p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F60994">
        <w:rPr>
          <w:sz w:val="28"/>
          <w:szCs w:val="28"/>
        </w:rPr>
        <w:t xml:space="preserve">TRAPS — это </w:t>
      </w:r>
      <w:proofErr w:type="spellStart"/>
      <w:r w:rsidRPr="00F60994">
        <w:rPr>
          <w:sz w:val="28"/>
          <w:szCs w:val="28"/>
        </w:rPr>
        <w:t>аутовоспалительное</w:t>
      </w:r>
      <w:proofErr w:type="spellEnd"/>
      <w:r w:rsidRPr="00F60994">
        <w:rPr>
          <w:sz w:val="28"/>
          <w:szCs w:val="28"/>
        </w:rPr>
        <w:t xml:space="preserve"> заболевание с </w:t>
      </w:r>
      <w:r w:rsidR="00FE2435">
        <w:rPr>
          <w:sz w:val="28"/>
          <w:szCs w:val="28"/>
        </w:rPr>
        <w:t>рекуррентной</w:t>
      </w:r>
      <w:r w:rsidRPr="00F60994">
        <w:rPr>
          <w:sz w:val="28"/>
          <w:szCs w:val="28"/>
        </w:rPr>
        <w:t xml:space="preserve"> лихорадкой, скелетно-мышечными симптомами, изменени</w:t>
      </w:r>
      <w:r w:rsidR="00F60994">
        <w:rPr>
          <w:sz w:val="28"/>
          <w:szCs w:val="28"/>
        </w:rPr>
        <w:t xml:space="preserve">ями на кожи и </w:t>
      </w:r>
      <w:r w:rsidR="00FE2435">
        <w:rPr>
          <w:sz w:val="28"/>
          <w:szCs w:val="28"/>
        </w:rPr>
        <w:t xml:space="preserve">глазными </w:t>
      </w:r>
      <w:proofErr w:type="spellStart"/>
      <w:r w:rsidR="00FE2435">
        <w:rPr>
          <w:sz w:val="28"/>
          <w:szCs w:val="28"/>
        </w:rPr>
        <w:t>симтомами</w:t>
      </w:r>
      <w:proofErr w:type="spellEnd"/>
      <w:r w:rsidRPr="00F60994">
        <w:rPr>
          <w:sz w:val="28"/>
          <w:szCs w:val="28"/>
        </w:rPr>
        <w:t>. Хотя его точная распространенность неизвестна, он</w:t>
      </w:r>
      <w:r w:rsidR="001448A4">
        <w:rPr>
          <w:sz w:val="28"/>
          <w:szCs w:val="28"/>
        </w:rPr>
        <w:t>о</w:t>
      </w:r>
      <w:r w:rsidRPr="00F60994">
        <w:rPr>
          <w:sz w:val="28"/>
          <w:szCs w:val="28"/>
        </w:rPr>
        <w:t xml:space="preserve"> считается наиболее распространенным </w:t>
      </w:r>
      <w:proofErr w:type="spellStart"/>
      <w:r w:rsidRPr="00F60994">
        <w:rPr>
          <w:sz w:val="28"/>
          <w:szCs w:val="28"/>
        </w:rPr>
        <w:t>аутовоспалительным</w:t>
      </w:r>
      <w:proofErr w:type="spellEnd"/>
      <w:r w:rsidRPr="00F60994">
        <w:rPr>
          <w:sz w:val="28"/>
          <w:szCs w:val="28"/>
        </w:rPr>
        <w:t xml:space="preserve"> заболеванием с аутосомно-д</w:t>
      </w:r>
      <w:r w:rsidR="00F60994">
        <w:rPr>
          <w:sz w:val="28"/>
          <w:szCs w:val="28"/>
        </w:rPr>
        <w:t>оминантным типом наследования.</w:t>
      </w:r>
    </w:p>
    <w:p w:rsidR="00912D73" w:rsidRPr="00F60994" w:rsidRDefault="00912D73" w:rsidP="00F60994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F60994">
        <w:rPr>
          <w:sz w:val="28"/>
          <w:szCs w:val="28"/>
        </w:rPr>
        <w:t>Возбудителем заболевания является ген </w:t>
      </w:r>
      <w:r w:rsidRPr="00F60994">
        <w:rPr>
          <w:rStyle w:val="ae"/>
          <w:sz w:val="28"/>
          <w:szCs w:val="28"/>
        </w:rPr>
        <w:t xml:space="preserve">TNF </w:t>
      </w:r>
      <w:proofErr w:type="spellStart"/>
      <w:r w:rsidRPr="00F60994">
        <w:rPr>
          <w:rStyle w:val="ae"/>
          <w:sz w:val="28"/>
          <w:szCs w:val="28"/>
        </w:rPr>
        <w:t>Receptor</w:t>
      </w:r>
      <w:proofErr w:type="spellEnd"/>
      <w:r w:rsidRPr="00F60994">
        <w:rPr>
          <w:rStyle w:val="ae"/>
          <w:sz w:val="28"/>
          <w:szCs w:val="28"/>
        </w:rPr>
        <w:t xml:space="preserve"> </w:t>
      </w:r>
      <w:proofErr w:type="spellStart"/>
      <w:r w:rsidRPr="00F60994">
        <w:rPr>
          <w:rStyle w:val="ae"/>
          <w:sz w:val="28"/>
          <w:szCs w:val="28"/>
        </w:rPr>
        <w:t>Super</w:t>
      </w:r>
      <w:proofErr w:type="spellEnd"/>
      <w:r w:rsidRPr="00F60994">
        <w:rPr>
          <w:rStyle w:val="ae"/>
          <w:sz w:val="28"/>
          <w:szCs w:val="28"/>
        </w:rPr>
        <w:t xml:space="preserve"> </w:t>
      </w:r>
      <w:proofErr w:type="spellStart"/>
      <w:r w:rsidRPr="00F60994">
        <w:rPr>
          <w:rStyle w:val="ae"/>
          <w:sz w:val="28"/>
          <w:szCs w:val="28"/>
        </w:rPr>
        <w:t>Family</w:t>
      </w:r>
      <w:proofErr w:type="spellEnd"/>
      <w:r w:rsidRPr="00F60994">
        <w:rPr>
          <w:rStyle w:val="ae"/>
          <w:sz w:val="28"/>
          <w:szCs w:val="28"/>
        </w:rPr>
        <w:t xml:space="preserve"> 1A (TNFRSF1A)</w:t>
      </w:r>
      <w:r w:rsidRPr="00F60994">
        <w:rPr>
          <w:sz w:val="28"/>
          <w:szCs w:val="28"/>
        </w:rPr>
        <w:t> </w:t>
      </w:r>
      <w:r w:rsidR="00F60994">
        <w:rPr>
          <w:sz w:val="28"/>
          <w:szCs w:val="28"/>
        </w:rPr>
        <w:t>, расположенный на хромосоме 12.</w:t>
      </w:r>
      <w:r w:rsidRPr="00F60994">
        <w:rPr>
          <w:sz w:val="28"/>
          <w:szCs w:val="28"/>
        </w:rPr>
        <w:t> </w:t>
      </w:r>
      <w:r w:rsidRPr="00F60994">
        <w:rPr>
          <w:rStyle w:val="ae"/>
          <w:sz w:val="28"/>
          <w:szCs w:val="28"/>
        </w:rPr>
        <w:t>Мутации TNFRSF1A</w:t>
      </w:r>
      <w:r w:rsidRPr="00F60994">
        <w:rPr>
          <w:sz w:val="28"/>
          <w:szCs w:val="28"/>
        </w:rPr>
        <w:t xml:space="preserve"> делятся на следующие две группы: структурные и неструктурные мутации. Сообщается, что структурные мутации, особенно затрагивающие </w:t>
      </w:r>
      <w:proofErr w:type="spellStart"/>
      <w:r w:rsidRPr="00F60994">
        <w:rPr>
          <w:sz w:val="28"/>
          <w:szCs w:val="28"/>
        </w:rPr>
        <w:t>цистеиновые</w:t>
      </w:r>
      <w:proofErr w:type="spellEnd"/>
      <w:r w:rsidRPr="00F60994">
        <w:rPr>
          <w:sz w:val="28"/>
          <w:szCs w:val="28"/>
        </w:rPr>
        <w:t xml:space="preserve"> связи, связаны с более тяжелым заболеванием</w:t>
      </w:r>
      <w:r w:rsidR="00F60994">
        <w:rPr>
          <w:sz w:val="28"/>
          <w:szCs w:val="28"/>
        </w:rPr>
        <w:t xml:space="preserve"> и повышенным риском амилоидоза. </w:t>
      </w:r>
      <w:r w:rsidRPr="00F60994">
        <w:rPr>
          <w:sz w:val="28"/>
          <w:szCs w:val="28"/>
        </w:rPr>
        <w:t xml:space="preserve">Наиболее распространенными мутациями, обнаруженными у пациентов с TRAPS, являются T50M и T50K, </w:t>
      </w:r>
      <w:proofErr w:type="gramStart"/>
      <w:r w:rsidRPr="00F60994">
        <w:rPr>
          <w:sz w:val="28"/>
          <w:szCs w:val="28"/>
        </w:rPr>
        <w:t>св</w:t>
      </w:r>
      <w:r w:rsidR="001448A4">
        <w:rPr>
          <w:sz w:val="28"/>
          <w:szCs w:val="28"/>
        </w:rPr>
        <w:t>язанные</w:t>
      </w:r>
      <w:proofErr w:type="gramEnd"/>
      <w:r w:rsidR="001448A4">
        <w:rPr>
          <w:sz w:val="28"/>
          <w:szCs w:val="28"/>
        </w:rPr>
        <w:t xml:space="preserve"> с водородными связями.</w:t>
      </w:r>
    </w:p>
    <w:p w:rsidR="00912D73" w:rsidRPr="00F60994" w:rsidRDefault="00912D73" w:rsidP="001448A4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F60994">
        <w:rPr>
          <w:sz w:val="28"/>
          <w:szCs w:val="28"/>
        </w:rPr>
        <w:t xml:space="preserve">TRAPS может поражать большинство систем органов и давать весьма вариабельные клинические проявления. Наиболее </w:t>
      </w:r>
      <w:r w:rsidR="001448A4">
        <w:rPr>
          <w:sz w:val="28"/>
          <w:szCs w:val="28"/>
        </w:rPr>
        <w:t>характерным</w:t>
      </w:r>
      <w:r w:rsidRPr="00F60994">
        <w:rPr>
          <w:sz w:val="28"/>
          <w:szCs w:val="28"/>
        </w:rPr>
        <w:t xml:space="preserve"> признак</w:t>
      </w:r>
      <w:r w:rsidR="001448A4">
        <w:rPr>
          <w:sz w:val="28"/>
          <w:szCs w:val="28"/>
        </w:rPr>
        <w:t>ом</w:t>
      </w:r>
      <w:r w:rsidRPr="00F60994">
        <w:rPr>
          <w:sz w:val="28"/>
          <w:szCs w:val="28"/>
        </w:rPr>
        <w:t xml:space="preserve"> заболевания являются повторяющиеся приступы лихорадки, которые обычно длятся 1-3 недели </w:t>
      </w:r>
      <w:r w:rsidR="001448A4">
        <w:rPr>
          <w:sz w:val="28"/>
          <w:szCs w:val="28"/>
        </w:rPr>
        <w:t>и повторяются каждые 6 недель</w:t>
      </w:r>
      <w:r w:rsidRPr="00F60994">
        <w:rPr>
          <w:sz w:val="28"/>
          <w:szCs w:val="28"/>
        </w:rPr>
        <w:t xml:space="preserve">. Продолжительность заболевания часто </w:t>
      </w:r>
      <w:r w:rsidR="00FE2435">
        <w:rPr>
          <w:sz w:val="28"/>
          <w:szCs w:val="28"/>
        </w:rPr>
        <w:t>длительнее</w:t>
      </w:r>
      <w:r w:rsidRPr="00F60994">
        <w:rPr>
          <w:sz w:val="28"/>
          <w:szCs w:val="28"/>
        </w:rPr>
        <w:t xml:space="preserve">, чем при других </w:t>
      </w:r>
      <w:proofErr w:type="spellStart"/>
      <w:r w:rsidRPr="00F60994">
        <w:rPr>
          <w:sz w:val="28"/>
          <w:szCs w:val="28"/>
        </w:rPr>
        <w:t>аутов</w:t>
      </w:r>
      <w:r w:rsidR="00FE2435">
        <w:rPr>
          <w:sz w:val="28"/>
          <w:szCs w:val="28"/>
        </w:rPr>
        <w:t>оспалительных</w:t>
      </w:r>
      <w:proofErr w:type="spellEnd"/>
      <w:r w:rsidR="00FE2435">
        <w:rPr>
          <w:sz w:val="28"/>
          <w:szCs w:val="28"/>
        </w:rPr>
        <w:t xml:space="preserve"> заболеваниях. </w:t>
      </w:r>
      <w:r w:rsidRPr="00F60994">
        <w:rPr>
          <w:sz w:val="28"/>
          <w:szCs w:val="28"/>
        </w:rPr>
        <w:t>Эпизоды заболевания обычно начинаются с мышечных спазмов или миалгии, за которыми следуют лихорадка, кожная сыпь, артралгия, артрит и поражение глаз. Наиболее часто кожная сыпь представляет собой мигрирующую, центрострем</w:t>
      </w:r>
      <w:r w:rsidR="001448A4">
        <w:rPr>
          <w:sz w:val="28"/>
          <w:szCs w:val="28"/>
        </w:rPr>
        <w:t xml:space="preserve">ительную и </w:t>
      </w:r>
      <w:proofErr w:type="spellStart"/>
      <w:r w:rsidR="001448A4" w:rsidRPr="00FE2435">
        <w:rPr>
          <w:i/>
          <w:sz w:val="28"/>
          <w:szCs w:val="28"/>
        </w:rPr>
        <w:t>эритематозную</w:t>
      </w:r>
      <w:proofErr w:type="spellEnd"/>
      <w:r w:rsidR="001448A4" w:rsidRPr="00FE2435">
        <w:rPr>
          <w:i/>
          <w:sz w:val="28"/>
          <w:szCs w:val="28"/>
        </w:rPr>
        <w:t xml:space="preserve"> сыпь</w:t>
      </w:r>
      <w:r w:rsidRPr="00F60994">
        <w:rPr>
          <w:sz w:val="28"/>
          <w:szCs w:val="28"/>
        </w:rPr>
        <w:t>. Сыпь обыч</w:t>
      </w:r>
      <w:r w:rsidR="00FE2435">
        <w:rPr>
          <w:sz w:val="28"/>
          <w:szCs w:val="28"/>
        </w:rPr>
        <w:t>но наблюдается на группе мы</w:t>
      </w:r>
      <w:proofErr w:type="gramStart"/>
      <w:r w:rsidR="00FE2435">
        <w:rPr>
          <w:sz w:val="28"/>
          <w:szCs w:val="28"/>
        </w:rPr>
        <w:t>шц с пр</w:t>
      </w:r>
      <w:proofErr w:type="gramEnd"/>
      <w:r w:rsidR="00FE2435">
        <w:rPr>
          <w:sz w:val="28"/>
          <w:szCs w:val="28"/>
        </w:rPr>
        <w:t>изнаками миалгии</w:t>
      </w:r>
      <w:r w:rsidRPr="00F60994">
        <w:rPr>
          <w:sz w:val="28"/>
          <w:szCs w:val="28"/>
        </w:rPr>
        <w:t xml:space="preserve">. Мигрирующая миалгия является одним из наиболее </w:t>
      </w:r>
      <w:r w:rsidR="00FE2435">
        <w:rPr>
          <w:sz w:val="28"/>
          <w:szCs w:val="28"/>
        </w:rPr>
        <w:t xml:space="preserve">важных признаков заболевания и </w:t>
      </w:r>
      <w:r w:rsidRPr="00F60994">
        <w:rPr>
          <w:sz w:val="28"/>
          <w:szCs w:val="28"/>
        </w:rPr>
        <w:t>выявляется у большинства па</w:t>
      </w:r>
      <w:r w:rsidR="001448A4">
        <w:rPr>
          <w:sz w:val="28"/>
          <w:szCs w:val="28"/>
        </w:rPr>
        <w:t>циентов</w:t>
      </w:r>
      <w:r w:rsidRPr="00F60994">
        <w:rPr>
          <w:sz w:val="28"/>
          <w:szCs w:val="28"/>
        </w:rPr>
        <w:t xml:space="preserve">. Кроме того, могут наблюдаться глазные симптомы, такие как боль в глазах, конъюнктивит, неврит зрительного нерва и </w:t>
      </w:r>
      <w:proofErr w:type="spellStart"/>
      <w:r w:rsidRPr="00F60994">
        <w:rPr>
          <w:sz w:val="28"/>
          <w:szCs w:val="28"/>
        </w:rPr>
        <w:t>увеит</w:t>
      </w:r>
      <w:proofErr w:type="spellEnd"/>
      <w:r w:rsidRPr="00F60994">
        <w:rPr>
          <w:sz w:val="28"/>
          <w:szCs w:val="28"/>
        </w:rPr>
        <w:t>. </w:t>
      </w:r>
      <w:proofErr w:type="spellStart"/>
      <w:r w:rsidRPr="00FE2435">
        <w:rPr>
          <w:i/>
          <w:sz w:val="28"/>
          <w:szCs w:val="28"/>
        </w:rPr>
        <w:t>Периорбитальный</w:t>
      </w:r>
      <w:proofErr w:type="spellEnd"/>
      <w:r w:rsidRPr="00FE2435">
        <w:rPr>
          <w:i/>
          <w:sz w:val="28"/>
          <w:szCs w:val="28"/>
        </w:rPr>
        <w:t xml:space="preserve"> отек</w:t>
      </w:r>
      <w:r w:rsidRPr="00F60994">
        <w:rPr>
          <w:sz w:val="28"/>
          <w:szCs w:val="28"/>
        </w:rPr>
        <w:t xml:space="preserve"> является патогномоничным для TRAPS, поэтому его следует исследовать у каждого пациен</w:t>
      </w:r>
      <w:r w:rsidR="00FE2435">
        <w:rPr>
          <w:sz w:val="28"/>
          <w:szCs w:val="28"/>
        </w:rPr>
        <w:t xml:space="preserve">та с периодической лихорадкой. </w:t>
      </w:r>
      <w:r w:rsidRPr="00FE2435">
        <w:rPr>
          <w:i/>
          <w:sz w:val="28"/>
          <w:szCs w:val="28"/>
        </w:rPr>
        <w:t>Полисерозит</w:t>
      </w:r>
      <w:r w:rsidRPr="00F60994">
        <w:rPr>
          <w:sz w:val="28"/>
          <w:szCs w:val="28"/>
        </w:rPr>
        <w:t xml:space="preserve"> является еще одним четко определенным признаком заболевания и может быть единственным </w:t>
      </w:r>
      <w:r w:rsidR="00FE2435">
        <w:rPr>
          <w:sz w:val="28"/>
          <w:szCs w:val="28"/>
        </w:rPr>
        <w:lastRenderedPageBreak/>
        <w:t xml:space="preserve">проявлением заболевания. </w:t>
      </w:r>
      <w:r w:rsidRPr="00F60994">
        <w:rPr>
          <w:sz w:val="28"/>
          <w:szCs w:val="28"/>
        </w:rPr>
        <w:t>Могут присутствовать сильные</w:t>
      </w:r>
      <w:r w:rsidR="00FE2435">
        <w:rPr>
          <w:sz w:val="28"/>
          <w:szCs w:val="28"/>
        </w:rPr>
        <w:t xml:space="preserve"> </w:t>
      </w:r>
      <w:r w:rsidR="00FE2435" w:rsidRPr="00FE2435">
        <w:rPr>
          <w:i/>
          <w:sz w:val="28"/>
          <w:szCs w:val="28"/>
        </w:rPr>
        <w:t>боли в животе и грудной клетке</w:t>
      </w:r>
      <w:r w:rsidR="00FE2435">
        <w:rPr>
          <w:sz w:val="28"/>
          <w:szCs w:val="28"/>
        </w:rPr>
        <w:t xml:space="preserve">. </w:t>
      </w:r>
      <w:r w:rsidRPr="00F60994">
        <w:rPr>
          <w:sz w:val="28"/>
          <w:szCs w:val="28"/>
        </w:rPr>
        <w:t xml:space="preserve">Кроме того, в литературе сообщается о </w:t>
      </w:r>
      <w:r w:rsidRPr="00FE2435">
        <w:rPr>
          <w:i/>
          <w:sz w:val="28"/>
          <w:szCs w:val="28"/>
        </w:rPr>
        <w:t xml:space="preserve">рецидивирующем </w:t>
      </w:r>
      <w:r w:rsidR="00FE2435" w:rsidRPr="00FE2435">
        <w:rPr>
          <w:i/>
          <w:sz w:val="28"/>
          <w:szCs w:val="28"/>
        </w:rPr>
        <w:t xml:space="preserve">перикардите </w:t>
      </w:r>
      <w:r w:rsidR="00FE2435">
        <w:rPr>
          <w:sz w:val="28"/>
          <w:szCs w:val="28"/>
        </w:rPr>
        <w:t>как о единственном проявлении</w:t>
      </w:r>
      <w:r w:rsidRPr="00F60994">
        <w:rPr>
          <w:sz w:val="28"/>
          <w:szCs w:val="28"/>
        </w:rPr>
        <w:t xml:space="preserve"> </w:t>
      </w:r>
      <w:r w:rsidR="00FE2435">
        <w:rPr>
          <w:sz w:val="28"/>
          <w:szCs w:val="28"/>
        </w:rPr>
        <w:t>у некоторых пациентов с TRAPS</w:t>
      </w:r>
      <w:r w:rsidRPr="00F60994">
        <w:rPr>
          <w:sz w:val="28"/>
          <w:szCs w:val="28"/>
        </w:rPr>
        <w:t xml:space="preserve">. Кроме того, могут наблюдаться </w:t>
      </w:r>
      <w:proofErr w:type="spellStart"/>
      <w:r w:rsidRPr="00F60994">
        <w:rPr>
          <w:sz w:val="28"/>
          <w:szCs w:val="28"/>
        </w:rPr>
        <w:t>неэрозивный</w:t>
      </w:r>
      <w:proofErr w:type="spellEnd"/>
      <w:r w:rsidRPr="00F60994">
        <w:rPr>
          <w:sz w:val="28"/>
          <w:szCs w:val="28"/>
        </w:rPr>
        <w:t xml:space="preserve"> мон</w:t>
      </w:r>
      <w:proofErr w:type="gramStart"/>
      <w:r w:rsidRPr="00F60994">
        <w:rPr>
          <w:sz w:val="28"/>
          <w:szCs w:val="28"/>
        </w:rPr>
        <w:t>о-</w:t>
      </w:r>
      <w:proofErr w:type="gramEnd"/>
      <w:r w:rsidRPr="00F60994">
        <w:rPr>
          <w:sz w:val="28"/>
          <w:szCs w:val="28"/>
        </w:rPr>
        <w:t xml:space="preserve"> или </w:t>
      </w:r>
      <w:proofErr w:type="spellStart"/>
      <w:r w:rsidRPr="00F60994">
        <w:rPr>
          <w:sz w:val="28"/>
          <w:szCs w:val="28"/>
        </w:rPr>
        <w:t>олигоартрит</w:t>
      </w:r>
      <w:proofErr w:type="spellEnd"/>
      <w:r w:rsidRPr="00F60994">
        <w:rPr>
          <w:sz w:val="28"/>
          <w:szCs w:val="28"/>
        </w:rPr>
        <w:t xml:space="preserve">, </w:t>
      </w:r>
      <w:proofErr w:type="spellStart"/>
      <w:r w:rsidRPr="00F60994">
        <w:rPr>
          <w:sz w:val="28"/>
          <w:szCs w:val="28"/>
        </w:rPr>
        <w:t>сакроилеит</w:t>
      </w:r>
      <w:proofErr w:type="spellEnd"/>
      <w:r w:rsidRPr="00F60994">
        <w:rPr>
          <w:sz w:val="28"/>
          <w:szCs w:val="28"/>
        </w:rPr>
        <w:t>, головная боль, боль в мошонке, стриктура уре</w:t>
      </w:r>
      <w:r w:rsidR="00FE2435">
        <w:rPr>
          <w:sz w:val="28"/>
          <w:szCs w:val="28"/>
        </w:rPr>
        <w:t>тры и поведенческие изменения.</w:t>
      </w:r>
    </w:p>
    <w:p w:rsidR="00912D73" w:rsidRPr="00F60994" w:rsidRDefault="00912D73" w:rsidP="00FE2435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F60994">
        <w:rPr>
          <w:sz w:val="28"/>
          <w:szCs w:val="28"/>
        </w:rPr>
        <w:t xml:space="preserve">Как и при других </w:t>
      </w:r>
      <w:proofErr w:type="spellStart"/>
      <w:r w:rsidRPr="00F60994">
        <w:rPr>
          <w:sz w:val="28"/>
          <w:szCs w:val="28"/>
        </w:rPr>
        <w:t>аутовоспалительных</w:t>
      </w:r>
      <w:proofErr w:type="spellEnd"/>
      <w:r w:rsidRPr="00F60994">
        <w:rPr>
          <w:sz w:val="28"/>
          <w:szCs w:val="28"/>
        </w:rPr>
        <w:t xml:space="preserve"> заболеваниях, наиболее серьезным осложнением заболевания является амилоидоз. Сообщается, что риск амилоидоза увеличивается, особенно при наличии структурных мутаций,</w:t>
      </w:r>
      <w:r w:rsidR="00FE2435">
        <w:rPr>
          <w:sz w:val="28"/>
          <w:szCs w:val="28"/>
        </w:rPr>
        <w:t xml:space="preserve"> влияющих на остатки цистеина</w:t>
      </w:r>
      <w:r w:rsidRPr="00F60994">
        <w:rPr>
          <w:sz w:val="28"/>
          <w:szCs w:val="28"/>
        </w:rPr>
        <w:t>.</w:t>
      </w:r>
    </w:p>
    <w:p w:rsidR="00912D73" w:rsidRDefault="00912D73" w:rsidP="00FE2435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F60994">
        <w:rPr>
          <w:sz w:val="28"/>
          <w:szCs w:val="28"/>
        </w:rPr>
        <w:t xml:space="preserve">Хотя были предложены различные критерии </w:t>
      </w:r>
      <w:r w:rsidR="00547409">
        <w:rPr>
          <w:sz w:val="28"/>
          <w:szCs w:val="28"/>
        </w:rPr>
        <w:t>диагностики</w:t>
      </w:r>
      <w:r w:rsidRPr="00F60994">
        <w:rPr>
          <w:sz w:val="28"/>
          <w:szCs w:val="28"/>
        </w:rPr>
        <w:t xml:space="preserve"> TRAPS, самым последним из них является </w:t>
      </w:r>
      <w:proofErr w:type="spellStart"/>
      <w:r w:rsidR="00547409" w:rsidRPr="00547409">
        <w:rPr>
          <w:sz w:val="28"/>
          <w:szCs w:val="28"/>
        </w:rPr>
        <w:t>Eurofever</w:t>
      </w:r>
      <w:proofErr w:type="spellEnd"/>
      <w:r w:rsidR="00547409" w:rsidRPr="00547409">
        <w:rPr>
          <w:sz w:val="28"/>
          <w:szCs w:val="28"/>
        </w:rPr>
        <w:t>/PRINTO</w:t>
      </w:r>
      <w:r w:rsidR="00FE2435">
        <w:rPr>
          <w:sz w:val="28"/>
          <w:szCs w:val="28"/>
        </w:rPr>
        <w:t xml:space="preserve">. </w:t>
      </w:r>
      <w:r w:rsidRPr="00F60994">
        <w:rPr>
          <w:sz w:val="28"/>
          <w:szCs w:val="28"/>
        </w:rPr>
        <w:t>Сообщалось, что чувствительность и специфичность новых критериев состав</w:t>
      </w:r>
      <w:r w:rsidR="00FE2435">
        <w:rPr>
          <w:sz w:val="28"/>
          <w:szCs w:val="28"/>
        </w:rPr>
        <w:t>ляют 95% и 99% соответственно</w:t>
      </w:r>
      <w:r w:rsidRPr="00F60994">
        <w:rPr>
          <w:sz w:val="28"/>
          <w:szCs w:val="28"/>
        </w:rPr>
        <w:t>.</w:t>
      </w:r>
    </w:p>
    <w:p w:rsidR="00547409" w:rsidRPr="00547409" w:rsidRDefault="00547409" w:rsidP="00FE2435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b/>
          <w:color w:val="000000"/>
          <w:sz w:val="28"/>
          <w:szCs w:val="28"/>
          <w:shd w:val="clear" w:color="auto" w:fill="FFFFFF"/>
        </w:rPr>
      </w:pPr>
      <w:r w:rsidRPr="00547409">
        <w:rPr>
          <w:b/>
          <w:color w:val="000000"/>
          <w:sz w:val="28"/>
          <w:szCs w:val="28"/>
          <w:shd w:val="clear" w:color="auto" w:fill="FFFFFF"/>
        </w:rPr>
        <w:t xml:space="preserve">Критерии </w:t>
      </w:r>
    </w:p>
    <w:p w:rsidR="00547409" w:rsidRPr="00547409" w:rsidRDefault="00547409" w:rsidP="00547409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 w:rsidRPr="00547409">
        <w:rPr>
          <w:color w:val="000000"/>
          <w:sz w:val="28"/>
          <w:szCs w:val="28"/>
          <w:shd w:val="clear" w:color="auto" w:fill="FFFFFF"/>
        </w:rPr>
        <w:t>Наличие патогенных (или вероятно патогенных) вариантов TNFRSFIA (</w:t>
      </w:r>
      <w:proofErr w:type="spellStart"/>
      <w:r w:rsidRPr="00547409">
        <w:rPr>
          <w:color w:val="000000"/>
          <w:sz w:val="28"/>
          <w:szCs w:val="28"/>
          <w:shd w:val="clear" w:color="auto" w:fill="FFFFFF"/>
        </w:rPr>
        <w:t>гетерозиготы</w:t>
      </w:r>
      <w:proofErr w:type="spellEnd"/>
      <w:r w:rsidRPr="00547409">
        <w:rPr>
          <w:color w:val="000000"/>
          <w:sz w:val="28"/>
          <w:szCs w:val="28"/>
          <w:shd w:val="clear" w:color="auto" w:fill="FFFFFF"/>
        </w:rPr>
        <w:t xml:space="preserve">) 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47409">
        <w:rPr>
          <w:color w:val="000000"/>
          <w:sz w:val="28"/>
          <w:szCs w:val="28"/>
          <w:shd w:val="clear" w:color="auto" w:fill="FFFFFF"/>
        </w:rPr>
        <w:t xml:space="preserve">один из следующих: </w:t>
      </w:r>
    </w:p>
    <w:p w:rsidR="00547409" w:rsidRPr="00547409" w:rsidRDefault="00547409" w:rsidP="00547409">
      <w:pPr>
        <w:pStyle w:val="ad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47409">
        <w:rPr>
          <w:color w:val="000000"/>
          <w:sz w:val="28"/>
          <w:szCs w:val="28"/>
          <w:shd w:val="clear" w:color="auto" w:fill="FFFFFF"/>
        </w:rPr>
        <w:t xml:space="preserve">Продолжительность лихорадки более 7 дней </w:t>
      </w:r>
    </w:p>
    <w:p w:rsidR="00547409" w:rsidRPr="00547409" w:rsidRDefault="00547409" w:rsidP="00547409">
      <w:pPr>
        <w:pStyle w:val="ad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47409">
        <w:rPr>
          <w:color w:val="000000"/>
          <w:sz w:val="28"/>
          <w:szCs w:val="28"/>
          <w:shd w:val="clear" w:color="auto" w:fill="FFFFFF"/>
        </w:rPr>
        <w:t>Миалгия</w:t>
      </w:r>
    </w:p>
    <w:p w:rsidR="00547409" w:rsidRPr="00547409" w:rsidRDefault="00547409" w:rsidP="00547409">
      <w:pPr>
        <w:pStyle w:val="ad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47409">
        <w:rPr>
          <w:color w:val="000000"/>
          <w:sz w:val="28"/>
          <w:szCs w:val="28"/>
          <w:shd w:val="clear" w:color="auto" w:fill="FFFFFF"/>
        </w:rPr>
        <w:t xml:space="preserve">Мигрирующая сыпь </w:t>
      </w:r>
    </w:p>
    <w:p w:rsidR="00547409" w:rsidRPr="00547409" w:rsidRDefault="00547409" w:rsidP="00547409">
      <w:pPr>
        <w:pStyle w:val="ad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547409">
        <w:rPr>
          <w:color w:val="000000"/>
          <w:sz w:val="28"/>
          <w:szCs w:val="28"/>
          <w:shd w:val="clear" w:color="auto" w:fill="FFFFFF"/>
        </w:rPr>
        <w:t>Периорбитальный</w:t>
      </w:r>
      <w:proofErr w:type="spellEnd"/>
      <w:r w:rsidRPr="00547409">
        <w:rPr>
          <w:color w:val="000000"/>
          <w:sz w:val="28"/>
          <w:szCs w:val="28"/>
          <w:shd w:val="clear" w:color="auto" w:fill="FFFFFF"/>
        </w:rPr>
        <w:t xml:space="preserve"> отек </w:t>
      </w:r>
    </w:p>
    <w:p w:rsidR="00547409" w:rsidRPr="00547409" w:rsidRDefault="00547409" w:rsidP="00547409">
      <w:pPr>
        <w:pStyle w:val="ad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Отягощенный семейный анамнез</w:t>
      </w:r>
    </w:p>
    <w:p w:rsidR="00547409" w:rsidRPr="00547409" w:rsidRDefault="00547409" w:rsidP="00547409">
      <w:pPr>
        <w:pStyle w:val="ad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  <w:shd w:val="clear" w:color="auto" w:fill="FFFFFF"/>
        </w:rPr>
      </w:pPr>
      <w:r w:rsidRPr="00547409">
        <w:rPr>
          <w:color w:val="000000"/>
          <w:sz w:val="28"/>
          <w:szCs w:val="28"/>
          <w:shd w:val="clear" w:color="auto" w:fill="FFFFFF"/>
        </w:rPr>
        <w:t xml:space="preserve">Или наличие варианта неопределенной значимости TNFRSFIA и не менее двух </w:t>
      </w:r>
      <w:proofErr w:type="gramStart"/>
      <w:r w:rsidRPr="00547409">
        <w:rPr>
          <w:color w:val="000000"/>
          <w:sz w:val="28"/>
          <w:szCs w:val="28"/>
          <w:shd w:val="clear" w:color="auto" w:fill="FFFFFF"/>
        </w:rPr>
        <w:t>из</w:t>
      </w:r>
      <w:proofErr w:type="gramEnd"/>
      <w:r w:rsidRPr="00547409">
        <w:rPr>
          <w:color w:val="000000"/>
          <w:sz w:val="28"/>
          <w:szCs w:val="28"/>
          <w:shd w:val="clear" w:color="auto" w:fill="FFFFFF"/>
        </w:rPr>
        <w:t xml:space="preserve"> следующих:</w:t>
      </w:r>
    </w:p>
    <w:p w:rsidR="00547409" w:rsidRPr="00547409" w:rsidRDefault="00547409" w:rsidP="00547409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47409">
        <w:rPr>
          <w:color w:val="000000"/>
          <w:sz w:val="28"/>
          <w:szCs w:val="28"/>
          <w:shd w:val="clear" w:color="auto" w:fill="FFFFFF"/>
        </w:rPr>
        <w:t xml:space="preserve">Продолжительность лихорадки более 7 дней </w:t>
      </w:r>
    </w:p>
    <w:p w:rsidR="00547409" w:rsidRPr="00547409" w:rsidRDefault="00547409" w:rsidP="00547409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47409">
        <w:rPr>
          <w:color w:val="000000"/>
          <w:sz w:val="28"/>
          <w:szCs w:val="28"/>
          <w:shd w:val="clear" w:color="auto" w:fill="FFFFFF"/>
        </w:rPr>
        <w:t>Миалгия</w:t>
      </w:r>
    </w:p>
    <w:p w:rsidR="00547409" w:rsidRPr="00547409" w:rsidRDefault="00547409" w:rsidP="00547409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47409">
        <w:rPr>
          <w:color w:val="000000"/>
          <w:sz w:val="28"/>
          <w:szCs w:val="28"/>
          <w:shd w:val="clear" w:color="auto" w:fill="FFFFFF"/>
        </w:rPr>
        <w:t>Мигрирующая сыпь</w:t>
      </w:r>
    </w:p>
    <w:p w:rsidR="00547409" w:rsidRPr="00547409" w:rsidRDefault="00547409" w:rsidP="00547409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547409">
        <w:rPr>
          <w:color w:val="000000"/>
          <w:sz w:val="28"/>
          <w:szCs w:val="28"/>
          <w:shd w:val="clear" w:color="auto" w:fill="FFFFFF"/>
        </w:rPr>
        <w:t>Периорбитальный</w:t>
      </w:r>
      <w:proofErr w:type="spellEnd"/>
      <w:r w:rsidRPr="00547409">
        <w:rPr>
          <w:color w:val="000000"/>
          <w:sz w:val="28"/>
          <w:szCs w:val="28"/>
          <w:shd w:val="clear" w:color="auto" w:fill="FFFFFF"/>
        </w:rPr>
        <w:t xml:space="preserve"> отек </w:t>
      </w:r>
    </w:p>
    <w:p w:rsidR="00547409" w:rsidRPr="00547409" w:rsidRDefault="00547409" w:rsidP="00547409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Отягощенный семейный анамнез</w:t>
      </w:r>
    </w:p>
    <w:p w:rsidR="00115B8F" w:rsidRPr="00115B8F" w:rsidRDefault="00547409" w:rsidP="00547409">
      <w:pPr>
        <w:pStyle w:val="ad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  <w:shd w:val="clear" w:color="auto" w:fill="FFFFFF"/>
        </w:rPr>
      </w:pPr>
      <w:r w:rsidRPr="00115B8F">
        <w:rPr>
          <w:i/>
          <w:color w:val="000000"/>
          <w:sz w:val="28"/>
          <w:szCs w:val="28"/>
          <w:shd w:val="clear" w:color="auto" w:fill="FFFFFF"/>
        </w:rPr>
        <w:t>Клинические критерии</w:t>
      </w:r>
    </w:p>
    <w:p w:rsidR="00547409" w:rsidRDefault="00115B8F" w:rsidP="00547409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Критерий постановки диагноза  </w:t>
      </w:r>
      <w:r w:rsidRPr="00115B8F">
        <w:rPr>
          <w:color w:val="000000"/>
          <w:sz w:val="28"/>
          <w:szCs w:val="28"/>
          <w:shd w:val="clear" w:color="auto" w:fill="FFFFFF"/>
        </w:rPr>
        <w:t>≥</w:t>
      </w:r>
      <w:r>
        <w:rPr>
          <w:color w:val="000000"/>
          <w:sz w:val="28"/>
          <w:szCs w:val="28"/>
          <w:shd w:val="clear" w:color="auto" w:fill="FFFFFF"/>
        </w:rPr>
        <w:t>5 баллов</w:t>
      </w:r>
    </w:p>
    <w:p w:rsidR="00115B8F" w:rsidRPr="00547409" w:rsidRDefault="00115B8F" w:rsidP="00115B8F">
      <w:pPr>
        <w:pStyle w:val="ad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47409">
        <w:rPr>
          <w:color w:val="000000"/>
          <w:sz w:val="28"/>
          <w:szCs w:val="28"/>
          <w:shd w:val="clear" w:color="auto" w:fill="FFFFFF"/>
        </w:rPr>
        <w:t xml:space="preserve">Продолжительность лихорадки более 7 дней </w:t>
      </w:r>
      <w:r>
        <w:rPr>
          <w:color w:val="000000"/>
          <w:sz w:val="28"/>
          <w:szCs w:val="28"/>
          <w:shd w:val="clear" w:color="auto" w:fill="FFFFFF"/>
        </w:rPr>
        <w:t>(2балла)</w:t>
      </w:r>
    </w:p>
    <w:p w:rsidR="00115B8F" w:rsidRDefault="00115B8F" w:rsidP="00115B8F">
      <w:pPr>
        <w:pStyle w:val="ad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Лихорадка 5-6 дней (1балл)</w:t>
      </w:r>
    </w:p>
    <w:p w:rsidR="00115B8F" w:rsidRDefault="00115B8F" w:rsidP="00115B8F">
      <w:pPr>
        <w:pStyle w:val="ad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Мигрирующая эритема (1балл)</w:t>
      </w:r>
    </w:p>
    <w:p w:rsidR="00115B8F" w:rsidRDefault="00115B8F" w:rsidP="00115B8F">
      <w:pPr>
        <w:pStyle w:val="ad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Периорбитальный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отек (1балл)</w:t>
      </w:r>
    </w:p>
    <w:p w:rsidR="00115B8F" w:rsidRDefault="00115B8F" w:rsidP="00115B8F">
      <w:pPr>
        <w:pStyle w:val="ad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Миалгий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(1 балл)</w:t>
      </w:r>
    </w:p>
    <w:p w:rsidR="00115B8F" w:rsidRPr="00115B8F" w:rsidRDefault="00115B8F" w:rsidP="00115B8F">
      <w:pPr>
        <w:pStyle w:val="ad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Отягощенный семейный анамнез (1балл)</w:t>
      </w:r>
    </w:p>
    <w:p w:rsidR="00115B8F" w:rsidRDefault="00115B8F" w:rsidP="00115B8F">
      <w:pPr>
        <w:pStyle w:val="ad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Отсутствие</w:t>
      </w:r>
    </w:p>
    <w:p w:rsidR="00115B8F" w:rsidRDefault="00115B8F" w:rsidP="00115B8F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709" w:hanging="283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Афтозный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стоматит (1балл)</w:t>
      </w:r>
    </w:p>
    <w:p w:rsidR="00115B8F" w:rsidRPr="00115B8F" w:rsidRDefault="00115B8F" w:rsidP="00115B8F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709" w:hanging="283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Фаринготонзиллит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(1балл)</w:t>
      </w:r>
    </w:p>
    <w:p w:rsidR="00912D73" w:rsidRPr="00F60994" w:rsidRDefault="00912D73" w:rsidP="00F60994">
      <w:pPr>
        <w:pStyle w:val="p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60994">
        <w:rPr>
          <w:sz w:val="28"/>
          <w:szCs w:val="28"/>
        </w:rPr>
        <w:t xml:space="preserve">Основной целью лечения является </w:t>
      </w:r>
      <w:r w:rsidR="00115B8F">
        <w:rPr>
          <w:sz w:val="28"/>
          <w:szCs w:val="28"/>
        </w:rPr>
        <w:t>срочный</w:t>
      </w:r>
      <w:r w:rsidRPr="00F60994">
        <w:rPr>
          <w:sz w:val="28"/>
          <w:szCs w:val="28"/>
        </w:rPr>
        <w:t xml:space="preserve"> контроль активности заболевания для устранения болезни, предотвращения повреждений, связанных с лечением, и повыш</w:t>
      </w:r>
      <w:r w:rsidR="00115B8F">
        <w:rPr>
          <w:sz w:val="28"/>
          <w:szCs w:val="28"/>
        </w:rPr>
        <w:t>ения качества жизни пациентов</w:t>
      </w:r>
      <w:r w:rsidRPr="00F60994">
        <w:rPr>
          <w:sz w:val="28"/>
          <w:szCs w:val="28"/>
        </w:rPr>
        <w:t xml:space="preserve">. Хотя нестероидные противовоспалительные препараты (НПВП) оказывают некоторое симптоматическое </w:t>
      </w:r>
      <w:r w:rsidR="00115B8F">
        <w:rPr>
          <w:sz w:val="28"/>
          <w:szCs w:val="28"/>
        </w:rPr>
        <w:t>воз</w:t>
      </w:r>
      <w:r w:rsidRPr="00F60994">
        <w:rPr>
          <w:sz w:val="28"/>
          <w:szCs w:val="28"/>
        </w:rPr>
        <w:t>д</w:t>
      </w:r>
      <w:r w:rsidR="00115B8F">
        <w:rPr>
          <w:sz w:val="28"/>
          <w:szCs w:val="28"/>
        </w:rPr>
        <w:t>ействие, но не купируют приступы</w:t>
      </w:r>
      <w:r w:rsidRPr="00F60994">
        <w:rPr>
          <w:sz w:val="28"/>
          <w:szCs w:val="28"/>
        </w:rPr>
        <w:t>. Стероиды обычно успешно купируют приступы при использовании в дозе 0,5-1 мг/кг; однако у большинства пациентов их эффективность со временем снижается, и их длительное применение не рекомендуется из-з</w:t>
      </w:r>
      <w:r w:rsidR="00115B8F">
        <w:rPr>
          <w:sz w:val="28"/>
          <w:szCs w:val="28"/>
        </w:rPr>
        <w:t>а серьезных побочных эффектов</w:t>
      </w:r>
      <w:r w:rsidRPr="00F60994">
        <w:rPr>
          <w:sz w:val="28"/>
          <w:szCs w:val="28"/>
        </w:rPr>
        <w:t>. Более того, сообщается, что стероиды не предотвращают амилоидоз, и часто заболевание рецидивир</w:t>
      </w:r>
      <w:r w:rsidR="00115B8F">
        <w:rPr>
          <w:sz w:val="28"/>
          <w:szCs w:val="28"/>
        </w:rPr>
        <w:t xml:space="preserve">ует после прекращения лечения. </w:t>
      </w:r>
      <w:r w:rsidRPr="00F60994">
        <w:rPr>
          <w:sz w:val="28"/>
          <w:szCs w:val="28"/>
        </w:rPr>
        <w:t xml:space="preserve">Было отмечено, что </w:t>
      </w:r>
      <w:proofErr w:type="spellStart"/>
      <w:r w:rsidRPr="00F60994">
        <w:rPr>
          <w:sz w:val="28"/>
          <w:szCs w:val="28"/>
        </w:rPr>
        <w:t>этанерцепт</w:t>
      </w:r>
      <w:proofErr w:type="spellEnd"/>
      <w:r w:rsidRPr="00F60994">
        <w:rPr>
          <w:sz w:val="28"/>
          <w:szCs w:val="28"/>
        </w:rPr>
        <w:t xml:space="preserve"> </w:t>
      </w:r>
      <w:proofErr w:type="gramStart"/>
      <w:r w:rsidRPr="00F60994">
        <w:rPr>
          <w:sz w:val="28"/>
          <w:szCs w:val="28"/>
        </w:rPr>
        <w:t>эффективен</w:t>
      </w:r>
      <w:proofErr w:type="gramEnd"/>
      <w:r w:rsidRPr="00F60994">
        <w:rPr>
          <w:sz w:val="28"/>
          <w:szCs w:val="28"/>
        </w:rPr>
        <w:t xml:space="preserve"> в предотвращении приступов и снижении дозы стероидо</w:t>
      </w:r>
      <w:r w:rsidR="00115B8F">
        <w:rPr>
          <w:sz w:val="28"/>
          <w:szCs w:val="28"/>
        </w:rPr>
        <w:t xml:space="preserve">в у некоторых пациентов с TRAPS. </w:t>
      </w:r>
      <w:r w:rsidRPr="00F60994">
        <w:rPr>
          <w:sz w:val="28"/>
          <w:szCs w:val="28"/>
        </w:rPr>
        <w:t xml:space="preserve">Эффективность лечения </w:t>
      </w:r>
      <w:proofErr w:type="spellStart"/>
      <w:r w:rsidRPr="00F60994">
        <w:rPr>
          <w:sz w:val="28"/>
          <w:szCs w:val="28"/>
        </w:rPr>
        <w:t>этанерцептом</w:t>
      </w:r>
      <w:proofErr w:type="spellEnd"/>
      <w:r w:rsidRPr="00F60994">
        <w:rPr>
          <w:sz w:val="28"/>
          <w:szCs w:val="28"/>
        </w:rPr>
        <w:t xml:space="preserve"> со временем снижается, и, как правило, в процессе требуется другой биологический </w:t>
      </w:r>
      <w:r w:rsidR="00115B8F">
        <w:rPr>
          <w:sz w:val="28"/>
          <w:szCs w:val="28"/>
        </w:rPr>
        <w:t xml:space="preserve">препарат. </w:t>
      </w:r>
      <w:r w:rsidRPr="00F60994">
        <w:rPr>
          <w:sz w:val="28"/>
          <w:szCs w:val="28"/>
        </w:rPr>
        <w:t xml:space="preserve"> Другие препараты против TNF, такие как </w:t>
      </w:r>
      <w:proofErr w:type="spellStart"/>
      <w:r w:rsidRPr="00F60994">
        <w:rPr>
          <w:sz w:val="28"/>
          <w:szCs w:val="28"/>
        </w:rPr>
        <w:t>инфликсимаб</w:t>
      </w:r>
      <w:proofErr w:type="spellEnd"/>
      <w:r w:rsidRPr="00F60994">
        <w:rPr>
          <w:sz w:val="28"/>
          <w:szCs w:val="28"/>
        </w:rPr>
        <w:t xml:space="preserve"> и </w:t>
      </w:r>
      <w:proofErr w:type="spellStart"/>
      <w:r w:rsidRPr="00F60994">
        <w:rPr>
          <w:sz w:val="28"/>
          <w:szCs w:val="28"/>
        </w:rPr>
        <w:t>адалимумаб</w:t>
      </w:r>
      <w:proofErr w:type="spellEnd"/>
      <w:r w:rsidRPr="00F60994">
        <w:rPr>
          <w:sz w:val="28"/>
          <w:szCs w:val="28"/>
        </w:rPr>
        <w:t>, неэффективны и могут парадоксал</w:t>
      </w:r>
      <w:r w:rsidR="00115B8F">
        <w:rPr>
          <w:sz w:val="28"/>
          <w:szCs w:val="28"/>
        </w:rPr>
        <w:t xml:space="preserve">ьным образом усиливать приступы. </w:t>
      </w:r>
      <w:r w:rsidRPr="00F60994">
        <w:rPr>
          <w:sz w:val="28"/>
          <w:szCs w:val="28"/>
        </w:rPr>
        <w:t>Другая группа препаратов, используемых для лечения TRAPS, — это анти-ИЛ-1 агенты. </w:t>
      </w:r>
      <w:proofErr w:type="spellStart"/>
      <w:r w:rsidRPr="00F60994">
        <w:rPr>
          <w:sz w:val="28"/>
          <w:szCs w:val="28"/>
        </w:rPr>
        <w:t>Анакинра</w:t>
      </w:r>
      <w:proofErr w:type="spellEnd"/>
      <w:r w:rsidRPr="00F60994">
        <w:rPr>
          <w:sz w:val="28"/>
          <w:szCs w:val="28"/>
        </w:rPr>
        <w:t xml:space="preserve"> и </w:t>
      </w:r>
      <w:proofErr w:type="spellStart"/>
      <w:r w:rsidRPr="00F60994">
        <w:rPr>
          <w:sz w:val="28"/>
          <w:szCs w:val="28"/>
        </w:rPr>
        <w:t>канакинумаб</w:t>
      </w:r>
      <w:proofErr w:type="spellEnd"/>
      <w:r w:rsidRPr="00F60994">
        <w:rPr>
          <w:sz w:val="28"/>
          <w:szCs w:val="28"/>
        </w:rPr>
        <w:t xml:space="preserve"> </w:t>
      </w:r>
      <w:proofErr w:type="gramStart"/>
      <w:r w:rsidRPr="00F60994">
        <w:rPr>
          <w:sz w:val="28"/>
          <w:szCs w:val="28"/>
        </w:rPr>
        <w:t>эффективны</w:t>
      </w:r>
      <w:proofErr w:type="gramEnd"/>
      <w:r w:rsidRPr="00F60994">
        <w:rPr>
          <w:sz w:val="28"/>
          <w:szCs w:val="28"/>
        </w:rPr>
        <w:t xml:space="preserve"> как в остановке, так</w:t>
      </w:r>
      <w:r w:rsidR="00115B8F">
        <w:rPr>
          <w:sz w:val="28"/>
          <w:szCs w:val="28"/>
        </w:rPr>
        <w:t xml:space="preserve"> и в предотвращении приступов. </w:t>
      </w:r>
    </w:p>
    <w:p w:rsidR="008E22BC" w:rsidRDefault="008E22BC" w:rsidP="008E22BC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912D73" w:rsidRPr="00F50A3A" w:rsidRDefault="00912D73" w:rsidP="008E22BC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proofErr w:type="spellStart"/>
      <w:r w:rsidRPr="00F50A3A">
        <w:rPr>
          <w:bCs w:val="0"/>
          <w:sz w:val="28"/>
          <w:szCs w:val="28"/>
        </w:rPr>
        <w:lastRenderedPageBreak/>
        <w:t>Криопирин</w:t>
      </w:r>
      <w:proofErr w:type="spellEnd"/>
      <w:r w:rsidR="008E22BC">
        <w:rPr>
          <w:bCs w:val="0"/>
          <w:sz w:val="28"/>
          <w:szCs w:val="28"/>
        </w:rPr>
        <w:t>-</w:t>
      </w:r>
      <w:r w:rsidRPr="00F50A3A">
        <w:rPr>
          <w:bCs w:val="0"/>
          <w:sz w:val="28"/>
          <w:szCs w:val="28"/>
        </w:rPr>
        <w:t>ассоциированный периодический синдром</w:t>
      </w:r>
    </w:p>
    <w:p w:rsidR="00912D73" w:rsidRPr="00115B8F" w:rsidRDefault="00F50A3A" w:rsidP="008E22BC">
      <w:pPr>
        <w:pStyle w:val="p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proofErr w:type="spellStart"/>
      <w:r w:rsidRPr="00F50A3A">
        <w:rPr>
          <w:color w:val="000000"/>
          <w:sz w:val="28"/>
          <w:szCs w:val="28"/>
        </w:rPr>
        <w:t>Kриопирин</w:t>
      </w:r>
      <w:proofErr w:type="spellEnd"/>
      <w:r w:rsidRPr="00F50A3A">
        <w:rPr>
          <w:color w:val="000000"/>
          <w:sz w:val="28"/>
          <w:szCs w:val="28"/>
        </w:rPr>
        <w:t xml:space="preserve">-ассоциированные периодические синдромы (КАПС) представляют собой группу редких </w:t>
      </w:r>
      <w:proofErr w:type="spellStart"/>
      <w:r w:rsidRPr="00F50A3A">
        <w:rPr>
          <w:color w:val="000000"/>
          <w:sz w:val="28"/>
          <w:szCs w:val="28"/>
        </w:rPr>
        <w:t>аутовоспалительных</w:t>
      </w:r>
      <w:proofErr w:type="spellEnd"/>
      <w:r w:rsidRPr="00F50A3A">
        <w:rPr>
          <w:color w:val="000000"/>
          <w:sz w:val="28"/>
          <w:szCs w:val="28"/>
        </w:rPr>
        <w:t xml:space="preserve"> заболеваний, которая включает семейный </w:t>
      </w:r>
      <w:proofErr w:type="spellStart"/>
      <w:r w:rsidRPr="00F50A3A">
        <w:rPr>
          <w:color w:val="000000"/>
          <w:sz w:val="28"/>
          <w:szCs w:val="28"/>
        </w:rPr>
        <w:t>холодовый</w:t>
      </w:r>
      <w:proofErr w:type="spellEnd"/>
      <w:r w:rsidRPr="00F50A3A">
        <w:rPr>
          <w:color w:val="000000"/>
          <w:sz w:val="28"/>
          <w:szCs w:val="28"/>
        </w:rPr>
        <w:t xml:space="preserve"> </w:t>
      </w:r>
      <w:proofErr w:type="spellStart"/>
      <w:r w:rsidRPr="00F50A3A">
        <w:rPr>
          <w:color w:val="000000"/>
          <w:sz w:val="28"/>
          <w:szCs w:val="28"/>
        </w:rPr>
        <w:t>аутовоспалительный</w:t>
      </w:r>
      <w:proofErr w:type="spellEnd"/>
      <w:r w:rsidRPr="00F50A3A">
        <w:rPr>
          <w:color w:val="000000"/>
          <w:sz w:val="28"/>
          <w:szCs w:val="28"/>
        </w:rPr>
        <w:t xml:space="preserve"> синдром (FCAS), синдром </w:t>
      </w:r>
      <w:proofErr w:type="spellStart"/>
      <w:r w:rsidRPr="00F50A3A">
        <w:rPr>
          <w:color w:val="000000"/>
          <w:sz w:val="28"/>
          <w:szCs w:val="28"/>
        </w:rPr>
        <w:t>Макла</w:t>
      </w:r>
      <w:proofErr w:type="spellEnd"/>
      <w:r w:rsidRPr="00F50A3A">
        <w:rPr>
          <w:color w:val="000000"/>
          <w:sz w:val="28"/>
          <w:szCs w:val="28"/>
        </w:rPr>
        <w:t>-Уэллса (MWS) и хронический младенческий неврологический кожно-артикулярный синдром (CINCA</w:t>
      </w:r>
      <w:proofErr w:type="gramStart"/>
      <w:r w:rsidRPr="00F50A3A">
        <w:rPr>
          <w:color w:val="000000"/>
          <w:sz w:val="28"/>
          <w:szCs w:val="28"/>
        </w:rPr>
        <w:t xml:space="preserve"> )</w:t>
      </w:r>
      <w:proofErr w:type="gramEnd"/>
      <w:r w:rsidRPr="00F50A3A">
        <w:rPr>
          <w:color w:val="000000"/>
          <w:sz w:val="28"/>
          <w:szCs w:val="28"/>
        </w:rPr>
        <w:t xml:space="preserve">, известный также под названием младенческое </w:t>
      </w:r>
      <w:proofErr w:type="spellStart"/>
      <w:r w:rsidRPr="00F50A3A">
        <w:rPr>
          <w:color w:val="000000"/>
          <w:sz w:val="28"/>
          <w:szCs w:val="28"/>
        </w:rPr>
        <w:t>мультисистемное</w:t>
      </w:r>
      <w:proofErr w:type="spellEnd"/>
      <w:r w:rsidRPr="00F50A3A">
        <w:rPr>
          <w:color w:val="000000"/>
          <w:sz w:val="28"/>
          <w:szCs w:val="28"/>
        </w:rPr>
        <w:t xml:space="preserve"> воспалительное заболевание (NOMID). </w:t>
      </w:r>
      <w:r w:rsidR="00912D73" w:rsidRPr="00115B8F">
        <w:rPr>
          <w:color w:val="000000"/>
          <w:sz w:val="28"/>
          <w:szCs w:val="28"/>
        </w:rPr>
        <w:t>Эти три подтипа считаются спектром заболевания, а не отдельными объектами. </w:t>
      </w:r>
      <w:r w:rsidRPr="00F50A3A">
        <w:rPr>
          <w:color w:val="000000"/>
          <w:sz w:val="28"/>
          <w:szCs w:val="28"/>
        </w:rPr>
        <w:t>Эти три болезни представляют собой континуум по степени тяжести: FCAS является легким заболеванием, CINCA/NOMID – наиболее тяжелым, а больные MWS имеют промежуточный фенотип.</w:t>
      </w:r>
    </w:p>
    <w:p w:rsidR="00F60A42" w:rsidRDefault="00912D73" w:rsidP="009764E4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115B8F">
        <w:rPr>
          <w:color w:val="000000"/>
          <w:sz w:val="28"/>
          <w:szCs w:val="28"/>
        </w:rPr>
        <w:t>Все три подтипа заболевания отражают различные уровни тяжести заболевания и имеют как общие, так и уникальные признаки. Лихорадка, гриппоподобные симптомы, сыпь, а также поражение глаз и центральной нервной системы могут наблюдаться во всех трех п</w:t>
      </w:r>
      <w:r w:rsidR="00F50A3A">
        <w:rPr>
          <w:color w:val="000000"/>
          <w:sz w:val="28"/>
          <w:szCs w:val="28"/>
        </w:rPr>
        <w:t>одтипах</w:t>
      </w:r>
      <w:r w:rsidRPr="00115B8F">
        <w:rPr>
          <w:color w:val="000000"/>
          <w:sz w:val="28"/>
          <w:szCs w:val="28"/>
        </w:rPr>
        <w:t xml:space="preserve">. Эпизоды заболевания обычно начинаются с лихорадки, </w:t>
      </w:r>
      <w:r w:rsidR="00F50A3A">
        <w:rPr>
          <w:color w:val="000000"/>
          <w:sz w:val="28"/>
          <w:szCs w:val="28"/>
        </w:rPr>
        <w:t>слабости</w:t>
      </w:r>
      <w:r w:rsidRPr="00115B8F">
        <w:rPr>
          <w:color w:val="000000"/>
          <w:sz w:val="28"/>
          <w:szCs w:val="28"/>
        </w:rPr>
        <w:t xml:space="preserve"> и неспецифических симптомов, напоминающих грипп. Примечательно, что при FCAS эпизоды обычно заканчиваются в течение суток, тогда как при MWS и CINCA/NOMID они могут продолжаться в течение трех и более дней. Кроме того, при CINCA/NOMID у некоторых пациентов сообщается о стойком течении воспаления </w:t>
      </w:r>
      <w:r w:rsidR="00F50A3A">
        <w:rPr>
          <w:color w:val="000000"/>
          <w:sz w:val="28"/>
          <w:szCs w:val="28"/>
        </w:rPr>
        <w:t xml:space="preserve">с периодическими обострениями. </w:t>
      </w:r>
    </w:p>
    <w:p w:rsidR="00912D73" w:rsidRPr="00115B8F" w:rsidRDefault="00912D73" w:rsidP="009764E4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F60A42">
        <w:rPr>
          <w:i/>
          <w:color w:val="000000"/>
          <w:sz w:val="28"/>
          <w:szCs w:val="28"/>
        </w:rPr>
        <w:t>Кожные высыпания</w:t>
      </w:r>
      <w:r w:rsidRPr="00115B8F">
        <w:rPr>
          <w:color w:val="000000"/>
          <w:sz w:val="28"/>
          <w:szCs w:val="28"/>
        </w:rPr>
        <w:t xml:space="preserve"> часто являются первым признаком заболевания</w:t>
      </w:r>
      <w:proofErr w:type="gramStart"/>
      <w:r w:rsidRPr="00115B8F">
        <w:rPr>
          <w:color w:val="000000"/>
          <w:sz w:val="28"/>
          <w:szCs w:val="28"/>
        </w:rPr>
        <w:t>.</w:t>
      </w:r>
      <w:proofErr w:type="gramEnd"/>
      <w:r w:rsidR="00F60A42">
        <w:rPr>
          <w:color w:val="000000"/>
          <w:sz w:val="28"/>
          <w:szCs w:val="28"/>
        </w:rPr>
        <w:t xml:space="preserve"> Высыпание чаще всего представляют собой мигрирующую </w:t>
      </w:r>
      <w:proofErr w:type="spellStart"/>
      <w:r w:rsidR="00F60A42">
        <w:rPr>
          <w:color w:val="000000"/>
          <w:sz w:val="28"/>
          <w:szCs w:val="28"/>
        </w:rPr>
        <w:t>макулезно</w:t>
      </w:r>
      <w:proofErr w:type="spellEnd"/>
      <w:r w:rsidR="00F60A42">
        <w:rPr>
          <w:color w:val="000000"/>
          <w:sz w:val="28"/>
          <w:szCs w:val="28"/>
        </w:rPr>
        <w:t>-папулезную</w:t>
      </w:r>
      <w:r w:rsidR="00F60A42" w:rsidRPr="00F60A42">
        <w:rPr>
          <w:color w:val="000000"/>
          <w:sz w:val="28"/>
          <w:szCs w:val="28"/>
        </w:rPr>
        <w:t xml:space="preserve"> сыпь (по типу крапивницы), которая, как правило, не сопровождается зудом.</w:t>
      </w:r>
      <w:r w:rsidRPr="00115B8F">
        <w:rPr>
          <w:color w:val="000000"/>
          <w:sz w:val="28"/>
          <w:szCs w:val="28"/>
        </w:rPr>
        <w:t xml:space="preserve"> Хотя крапивница является наиболее частым кожным </w:t>
      </w:r>
      <w:r w:rsidR="00F50A3A">
        <w:rPr>
          <w:color w:val="000000"/>
          <w:sz w:val="28"/>
          <w:szCs w:val="28"/>
        </w:rPr>
        <w:t>проявлением</w:t>
      </w:r>
      <w:r w:rsidRPr="00115B8F">
        <w:rPr>
          <w:color w:val="000000"/>
          <w:sz w:val="28"/>
          <w:szCs w:val="28"/>
        </w:rPr>
        <w:t>, также могут наблюда</w:t>
      </w:r>
      <w:r w:rsidR="00F50A3A">
        <w:rPr>
          <w:color w:val="000000"/>
          <w:sz w:val="28"/>
          <w:szCs w:val="28"/>
        </w:rPr>
        <w:t xml:space="preserve">ться </w:t>
      </w:r>
      <w:proofErr w:type="spellStart"/>
      <w:r w:rsidR="00F50A3A">
        <w:rPr>
          <w:color w:val="000000"/>
          <w:sz w:val="28"/>
          <w:szCs w:val="28"/>
        </w:rPr>
        <w:t>эритематозная</w:t>
      </w:r>
      <w:proofErr w:type="spellEnd"/>
      <w:r w:rsidR="00F50A3A">
        <w:rPr>
          <w:color w:val="000000"/>
          <w:sz w:val="28"/>
          <w:szCs w:val="28"/>
        </w:rPr>
        <w:t xml:space="preserve"> сыпь, отечные папулы</w:t>
      </w:r>
      <w:r w:rsidRPr="00115B8F">
        <w:rPr>
          <w:color w:val="000000"/>
          <w:sz w:val="28"/>
          <w:szCs w:val="28"/>
        </w:rPr>
        <w:t xml:space="preserve"> и </w:t>
      </w:r>
      <w:proofErr w:type="spellStart"/>
      <w:r w:rsidRPr="00115B8F">
        <w:rPr>
          <w:color w:val="000000"/>
          <w:sz w:val="28"/>
          <w:szCs w:val="28"/>
        </w:rPr>
        <w:t>бляшковидные</w:t>
      </w:r>
      <w:proofErr w:type="spellEnd"/>
      <w:r w:rsidRPr="00115B8F">
        <w:rPr>
          <w:color w:val="000000"/>
          <w:sz w:val="28"/>
          <w:szCs w:val="28"/>
        </w:rPr>
        <w:t xml:space="preserve"> изменения кожи.</w:t>
      </w:r>
      <w:r w:rsidR="00F50A3A" w:rsidRPr="00115B8F">
        <w:rPr>
          <w:color w:val="000000"/>
          <w:sz w:val="28"/>
          <w:szCs w:val="28"/>
        </w:rPr>
        <w:t xml:space="preserve"> </w:t>
      </w:r>
      <w:r w:rsidRPr="00115B8F">
        <w:rPr>
          <w:color w:val="000000"/>
          <w:sz w:val="28"/>
          <w:szCs w:val="28"/>
        </w:rPr>
        <w:t>Гистопатологическая оценка сыпи, похожей на крапивницу, выявляющая отсутствие тучных клеток, помогает подтвердить, что эти высыпания не я</w:t>
      </w:r>
      <w:r w:rsidR="009764E4">
        <w:rPr>
          <w:color w:val="000000"/>
          <w:sz w:val="28"/>
          <w:szCs w:val="28"/>
        </w:rPr>
        <w:t>вляются настоящей крапивницей</w:t>
      </w:r>
      <w:r w:rsidRPr="00115B8F">
        <w:rPr>
          <w:color w:val="000000"/>
          <w:sz w:val="28"/>
          <w:szCs w:val="28"/>
        </w:rPr>
        <w:t>.</w:t>
      </w:r>
      <w:r w:rsidR="00F60A42">
        <w:rPr>
          <w:color w:val="000000"/>
          <w:sz w:val="28"/>
          <w:szCs w:val="28"/>
        </w:rPr>
        <w:t xml:space="preserve"> </w:t>
      </w:r>
      <w:r w:rsidR="00F60A42" w:rsidRPr="00F60A42">
        <w:rPr>
          <w:color w:val="000000"/>
          <w:sz w:val="28"/>
          <w:szCs w:val="28"/>
        </w:rPr>
        <w:t xml:space="preserve">FCAS, ранее </w:t>
      </w:r>
      <w:proofErr w:type="gramStart"/>
      <w:r w:rsidR="00F60A42" w:rsidRPr="00F60A42">
        <w:rPr>
          <w:color w:val="000000"/>
          <w:sz w:val="28"/>
          <w:szCs w:val="28"/>
        </w:rPr>
        <w:t>известный</w:t>
      </w:r>
      <w:proofErr w:type="gramEnd"/>
      <w:r w:rsidR="00F60A42" w:rsidRPr="00F60A42">
        <w:rPr>
          <w:color w:val="000000"/>
          <w:sz w:val="28"/>
          <w:szCs w:val="28"/>
        </w:rPr>
        <w:t xml:space="preserve"> как «семейная </w:t>
      </w:r>
      <w:proofErr w:type="spellStart"/>
      <w:r w:rsidR="00F60A42" w:rsidRPr="00F60A42">
        <w:rPr>
          <w:color w:val="000000"/>
          <w:sz w:val="28"/>
          <w:szCs w:val="28"/>
        </w:rPr>
        <w:t>холодовая</w:t>
      </w:r>
      <w:proofErr w:type="spellEnd"/>
      <w:r w:rsidR="00F60A42" w:rsidRPr="00F60A42">
        <w:rPr>
          <w:color w:val="000000"/>
          <w:sz w:val="28"/>
          <w:szCs w:val="28"/>
        </w:rPr>
        <w:t xml:space="preserve"> крапивница», характеризуется повторяющимися короткими </w:t>
      </w:r>
      <w:r w:rsidR="00F60A42" w:rsidRPr="00F60A42">
        <w:rPr>
          <w:color w:val="000000"/>
          <w:sz w:val="28"/>
          <w:szCs w:val="28"/>
        </w:rPr>
        <w:lastRenderedPageBreak/>
        <w:t>эпизодами лихорадки, сыпи и боли в суставах, которые провоцируются воздействием низких температур.</w:t>
      </w:r>
    </w:p>
    <w:p w:rsidR="00912D73" w:rsidRPr="00115B8F" w:rsidRDefault="00912D73" w:rsidP="009764E4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115B8F">
        <w:rPr>
          <w:color w:val="000000"/>
          <w:sz w:val="28"/>
          <w:szCs w:val="28"/>
        </w:rPr>
        <w:t xml:space="preserve">Нарушения со стороны опорно-двигательного аппарата являются еще одним важным признаком заболевания. Несмотря на то, что боль в конечностях, миалгия и артралгия могут наблюдаться при всех формах заболевания, </w:t>
      </w:r>
      <w:r w:rsidRPr="009764E4">
        <w:rPr>
          <w:i/>
          <w:color w:val="000000"/>
          <w:sz w:val="28"/>
          <w:szCs w:val="28"/>
        </w:rPr>
        <w:t>артрит</w:t>
      </w:r>
      <w:r w:rsidRPr="00115B8F">
        <w:rPr>
          <w:color w:val="000000"/>
          <w:sz w:val="28"/>
          <w:szCs w:val="28"/>
        </w:rPr>
        <w:t xml:space="preserve"> часто наблюдается при MWS и CINCA/NOMID и может быть эрозивным у пациентов </w:t>
      </w:r>
      <w:r w:rsidR="009764E4">
        <w:rPr>
          <w:color w:val="000000"/>
          <w:sz w:val="28"/>
          <w:szCs w:val="28"/>
        </w:rPr>
        <w:t xml:space="preserve">с CINCA/NOMID. </w:t>
      </w:r>
      <w:r w:rsidRPr="00115B8F">
        <w:rPr>
          <w:color w:val="000000"/>
          <w:sz w:val="28"/>
          <w:szCs w:val="28"/>
        </w:rPr>
        <w:t>В редких случаях у пациентов могут развиваться деформации костей из-за неко</w:t>
      </w:r>
      <w:r w:rsidR="009764E4">
        <w:rPr>
          <w:color w:val="000000"/>
          <w:sz w:val="28"/>
          <w:szCs w:val="28"/>
        </w:rPr>
        <w:t>нтролируемого роста надколенников</w:t>
      </w:r>
      <w:r w:rsidRPr="00115B8F">
        <w:rPr>
          <w:color w:val="000000"/>
          <w:sz w:val="28"/>
          <w:szCs w:val="28"/>
        </w:rPr>
        <w:t>, суставного хряща или эпифиза длинных костей, и это аномальное костеобразование не реагирует на лечение анти-ИЛ-1, в отличие от</w:t>
      </w:r>
      <w:r w:rsidR="009764E4">
        <w:rPr>
          <w:color w:val="000000"/>
          <w:sz w:val="28"/>
          <w:szCs w:val="28"/>
        </w:rPr>
        <w:t xml:space="preserve"> других симптомов заболевания.</w:t>
      </w:r>
    </w:p>
    <w:p w:rsidR="00912D73" w:rsidRPr="00115B8F" w:rsidRDefault="00912D73" w:rsidP="009764E4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9764E4">
        <w:rPr>
          <w:i/>
          <w:color w:val="000000"/>
          <w:sz w:val="28"/>
          <w:szCs w:val="28"/>
        </w:rPr>
        <w:t>Прогрессирующая потеря слуха</w:t>
      </w:r>
      <w:r w:rsidRPr="00115B8F">
        <w:rPr>
          <w:color w:val="000000"/>
          <w:sz w:val="28"/>
          <w:szCs w:val="28"/>
        </w:rPr>
        <w:t xml:space="preserve"> является одним из основных признаков у пациентов с MWS и CINCA/NOMID, но ее можно предотвратить и даже частично регрессиров</w:t>
      </w:r>
      <w:r w:rsidR="009764E4">
        <w:rPr>
          <w:color w:val="000000"/>
          <w:sz w:val="28"/>
          <w:szCs w:val="28"/>
        </w:rPr>
        <w:t>ать при своевременном лечении</w:t>
      </w:r>
      <w:r w:rsidRPr="00115B8F">
        <w:rPr>
          <w:color w:val="000000"/>
          <w:sz w:val="28"/>
          <w:szCs w:val="28"/>
        </w:rPr>
        <w:t>. </w:t>
      </w:r>
      <w:r w:rsidR="00F60A42">
        <w:rPr>
          <w:color w:val="000000"/>
          <w:sz w:val="28"/>
          <w:szCs w:val="28"/>
        </w:rPr>
        <w:t xml:space="preserve">Частота встречаемости 70%, манифестирует в детском возрасте. </w:t>
      </w:r>
      <w:r w:rsidRPr="00115B8F">
        <w:rPr>
          <w:color w:val="000000"/>
          <w:sz w:val="28"/>
          <w:szCs w:val="28"/>
        </w:rPr>
        <w:t xml:space="preserve">Как и другие симптомы заболевания, тяжесть </w:t>
      </w:r>
      <w:r w:rsidRPr="00F60A42">
        <w:rPr>
          <w:i/>
          <w:color w:val="000000"/>
          <w:sz w:val="28"/>
          <w:szCs w:val="28"/>
        </w:rPr>
        <w:t>глазных симптомов</w:t>
      </w:r>
      <w:r w:rsidRPr="00115B8F">
        <w:rPr>
          <w:color w:val="000000"/>
          <w:sz w:val="28"/>
          <w:szCs w:val="28"/>
        </w:rPr>
        <w:t xml:space="preserve"> увеличивается от FCAS до CINCA/NOMID. </w:t>
      </w:r>
      <w:proofErr w:type="spellStart"/>
      <w:r w:rsidRPr="00115B8F">
        <w:rPr>
          <w:color w:val="000000"/>
          <w:sz w:val="28"/>
          <w:szCs w:val="28"/>
        </w:rPr>
        <w:t>Увеит</w:t>
      </w:r>
      <w:proofErr w:type="spellEnd"/>
      <w:r w:rsidRPr="00115B8F">
        <w:rPr>
          <w:color w:val="000000"/>
          <w:sz w:val="28"/>
          <w:szCs w:val="28"/>
        </w:rPr>
        <w:t xml:space="preserve">, отек диска зрительного </w:t>
      </w:r>
      <w:proofErr w:type="gramStart"/>
      <w:r w:rsidRPr="00115B8F">
        <w:rPr>
          <w:color w:val="000000"/>
          <w:sz w:val="28"/>
          <w:szCs w:val="28"/>
        </w:rPr>
        <w:t>нерва</w:t>
      </w:r>
      <w:proofErr w:type="gramEnd"/>
      <w:r w:rsidRPr="00115B8F">
        <w:rPr>
          <w:color w:val="000000"/>
          <w:sz w:val="28"/>
          <w:szCs w:val="28"/>
        </w:rPr>
        <w:t xml:space="preserve"> и атрофия зрительного нерва были зарегистрированы пр</w:t>
      </w:r>
      <w:r w:rsidR="009764E4">
        <w:rPr>
          <w:color w:val="000000"/>
          <w:sz w:val="28"/>
          <w:szCs w:val="28"/>
        </w:rPr>
        <w:t>и CINCA/NOMID и редко при MWS.</w:t>
      </w:r>
    </w:p>
    <w:p w:rsidR="00912D73" w:rsidRPr="00115B8F" w:rsidRDefault="00912D73" w:rsidP="009764E4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115B8F">
        <w:rPr>
          <w:color w:val="000000"/>
          <w:sz w:val="28"/>
          <w:szCs w:val="28"/>
        </w:rPr>
        <w:t>Поражение центрально</w:t>
      </w:r>
      <w:r w:rsidR="009764E4">
        <w:rPr>
          <w:color w:val="000000"/>
          <w:sz w:val="28"/>
          <w:szCs w:val="28"/>
        </w:rPr>
        <w:t>й нервной системы является важным проявлением данных заболеваний</w:t>
      </w:r>
      <w:r w:rsidRPr="00115B8F">
        <w:rPr>
          <w:color w:val="000000"/>
          <w:sz w:val="28"/>
          <w:szCs w:val="28"/>
        </w:rPr>
        <w:t>. </w:t>
      </w:r>
      <w:r w:rsidR="009764E4">
        <w:rPr>
          <w:color w:val="000000"/>
          <w:sz w:val="28"/>
          <w:szCs w:val="28"/>
        </w:rPr>
        <w:t>П</w:t>
      </w:r>
      <w:r w:rsidRPr="00115B8F">
        <w:rPr>
          <w:color w:val="000000"/>
          <w:sz w:val="28"/>
          <w:szCs w:val="28"/>
        </w:rPr>
        <w:t>оражение центральной нервной системы было обн</w:t>
      </w:r>
      <w:r w:rsidR="009764E4">
        <w:rPr>
          <w:color w:val="000000"/>
          <w:sz w:val="28"/>
          <w:szCs w:val="28"/>
        </w:rPr>
        <w:t>аружено у 50% их пациентов с КАП</w:t>
      </w:r>
      <w:r w:rsidRPr="00115B8F">
        <w:rPr>
          <w:color w:val="000000"/>
          <w:sz w:val="28"/>
          <w:szCs w:val="28"/>
        </w:rPr>
        <w:t xml:space="preserve">С. Наиболее легкой формой поражения центральной нервной системы является головная боль, которая может наблюдаться </w:t>
      </w:r>
      <w:r w:rsidR="00F60A42">
        <w:rPr>
          <w:color w:val="000000"/>
          <w:sz w:val="28"/>
          <w:szCs w:val="28"/>
        </w:rPr>
        <w:t>при всех подтипах заболевания. Хронический а</w:t>
      </w:r>
      <w:r w:rsidRPr="00115B8F">
        <w:rPr>
          <w:color w:val="000000"/>
          <w:sz w:val="28"/>
          <w:szCs w:val="28"/>
        </w:rPr>
        <w:t>септический менингит и повышенное внутричерепное давление являются одними из частых проявле</w:t>
      </w:r>
      <w:r w:rsidR="009764E4">
        <w:rPr>
          <w:color w:val="000000"/>
          <w:sz w:val="28"/>
          <w:szCs w:val="28"/>
        </w:rPr>
        <w:t>ний у пациентов с CINCA/NOMID</w:t>
      </w:r>
      <w:r w:rsidRPr="00115B8F">
        <w:rPr>
          <w:color w:val="000000"/>
          <w:sz w:val="28"/>
          <w:szCs w:val="28"/>
        </w:rPr>
        <w:t>. </w:t>
      </w:r>
      <w:r w:rsidR="00F60A42" w:rsidRPr="00F60A42">
        <w:rPr>
          <w:color w:val="000000"/>
          <w:sz w:val="28"/>
          <w:szCs w:val="28"/>
        </w:rPr>
        <w:t xml:space="preserve">Симптомы, связанные с этим состоянием, меняются по интенсивности и включают хронические головные боли, иногда рвоту, раздражительность у детей раннего возраста и </w:t>
      </w:r>
      <w:proofErr w:type="spellStart"/>
      <w:r w:rsidR="00F60A42" w:rsidRPr="00F60A42">
        <w:rPr>
          <w:color w:val="000000"/>
          <w:sz w:val="28"/>
          <w:szCs w:val="28"/>
        </w:rPr>
        <w:t>папиллоэдему</w:t>
      </w:r>
      <w:proofErr w:type="spellEnd"/>
      <w:r w:rsidR="00F60A42" w:rsidRPr="00F60A42">
        <w:rPr>
          <w:color w:val="000000"/>
          <w:sz w:val="28"/>
          <w:szCs w:val="28"/>
        </w:rPr>
        <w:t>, которую можно выявить путем исследования глазного дна (вид специализированного офтальмологического обследования).</w:t>
      </w:r>
      <w:r w:rsidR="00F60A42">
        <w:rPr>
          <w:color w:val="000000"/>
          <w:sz w:val="28"/>
          <w:szCs w:val="28"/>
        </w:rPr>
        <w:t xml:space="preserve"> </w:t>
      </w:r>
      <w:r w:rsidRPr="00115B8F">
        <w:rPr>
          <w:color w:val="000000"/>
          <w:sz w:val="28"/>
          <w:szCs w:val="28"/>
        </w:rPr>
        <w:t xml:space="preserve">Примечательно, что хроническое </w:t>
      </w:r>
      <w:proofErr w:type="spellStart"/>
      <w:r w:rsidRPr="00115B8F">
        <w:rPr>
          <w:color w:val="000000"/>
          <w:sz w:val="28"/>
          <w:szCs w:val="28"/>
        </w:rPr>
        <w:t>лептоменингеальное</w:t>
      </w:r>
      <w:proofErr w:type="spellEnd"/>
      <w:r w:rsidRPr="00115B8F">
        <w:rPr>
          <w:color w:val="000000"/>
          <w:sz w:val="28"/>
          <w:szCs w:val="28"/>
        </w:rPr>
        <w:t xml:space="preserve"> воспаление может в</w:t>
      </w:r>
      <w:r w:rsidR="009764E4">
        <w:rPr>
          <w:color w:val="000000"/>
          <w:sz w:val="28"/>
          <w:szCs w:val="28"/>
        </w:rPr>
        <w:t>ызывать спайки и гидроцефалию</w:t>
      </w:r>
      <w:r w:rsidRPr="00115B8F">
        <w:rPr>
          <w:color w:val="000000"/>
          <w:sz w:val="28"/>
          <w:szCs w:val="28"/>
        </w:rPr>
        <w:t xml:space="preserve">. Задержка развития, судороги, инсульт и окклюзия сосудов </w:t>
      </w:r>
      <w:r w:rsidRPr="00115B8F">
        <w:rPr>
          <w:color w:val="000000"/>
          <w:sz w:val="28"/>
          <w:szCs w:val="28"/>
        </w:rPr>
        <w:lastRenderedPageBreak/>
        <w:t>являются другими проявлениями заболевания со сторон</w:t>
      </w:r>
      <w:r w:rsidR="009764E4">
        <w:rPr>
          <w:color w:val="000000"/>
          <w:sz w:val="28"/>
          <w:szCs w:val="28"/>
        </w:rPr>
        <w:t>ы центральной нервной системы</w:t>
      </w:r>
      <w:r w:rsidRPr="00115B8F">
        <w:rPr>
          <w:color w:val="000000"/>
          <w:sz w:val="28"/>
          <w:szCs w:val="28"/>
        </w:rPr>
        <w:t>.</w:t>
      </w:r>
    </w:p>
    <w:p w:rsidR="00912D73" w:rsidRDefault="00F60A42" w:rsidP="00EC727D">
      <w:pPr>
        <w:ind w:firstLine="851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Последними</w:t>
      </w:r>
      <w:r w:rsidR="00912D73" w:rsidRPr="0011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предложенными классификац</w:t>
      </w:r>
      <w:r w:rsidR="00EC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ионными критериями КАП</w:t>
      </w:r>
      <w:r w:rsidR="00912D73" w:rsidRPr="0011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являю</w:t>
      </w:r>
      <w:r w:rsidR="00EC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критерии </w:t>
      </w:r>
      <w:proofErr w:type="spellStart"/>
      <w:r w:rsidR="00EC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Eurofever</w:t>
      </w:r>
      <w:proofErr w:type="spellEnd"/>
      <w:r w:rsidR="00EC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/PRINTO.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12D73" w:rsidRPr="0011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сследователи предложили два набора критериев. Примечательно, что один набор состоит только из клинических критериев, которые представляют собой модифицированную версию критериев классифика</w:t>
      </w:r>
      <w:r w:rsidR="00EC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ции </w:t>
      </w:r>
      <w:proofErr w:type="spellStart"/>
      <w:r w:rsidR="00EC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Kuemmerle-Deschner</w:t>
      </w:r>
      <w:proofErr w:type="spellEnd"/>
      <w:r w:rsidR="00EC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et</w:t>
      </w:r>
      <w:proofErr w:type="spellEnd"/>
      <w:r w:rsidR="00EC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</w:t>
      </w:r>
      <w:proofErr w:type="spellEnd"/>
      <w:r w:rsidR="00EC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12D73" w:rsidRPr="0011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тогда как у другого есть генетические и клинические проблемы. Сообщалось, что чувствительность и специфичность этих критериев составляют 100%.</w:t>
      </w:r>
    </w:p>
    <w:p w:rsidR="009764E4" w:rsidRPr="00EC727D" w:rsidRDefault="009764E4" w:rsidP="00115B8F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72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Критерии</w:t>
      </w:r>
      <w:r w:rsidR="00EC727D" w:rsidRPr="00EC72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C727D" w:rsidRPr="00EC72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постановки диагноза</w:t>
      </w:r>
    </w:p>
    <w:p w:rsidR="009764E4" w:rsidRDefault="009764E4" w:rsidP="00115B8F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патогенных (или вероятно патогенных) вариан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 NLRP3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гетерозиготы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п</w:t>
      </w:r>
      <w:r w:rsidRPr="0097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рисутствует хотя бы одно из следующего:</w:t>
      </w:r>
    </w:p>
    <w:p w:rsidR="009764E4" w:rsidRDefault="009764E4" w:rsidP="009764E4">
      <w:pPr>
        <w:pStyle w:val="a3"/>
        <w:numPr>
          <w:ilvl w:val="0"/>
          <w:numId w:val="30"/>
        </w:num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Поражение глаз (конъюнктивит,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склерит)</w:t>
      </w:r>
    </w:p>
    <w:p w:rsidR="009764E4" w:rsidRDefault="009764E4" w:rsidP="009764E4">
      <w:pPr>
        <w:pStyle w:val="a3"/>
        <w:numPr>
          <w:ilvl w:val="0"/>
          <w:numId w:val="30"/>
        </w:num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Нейросенсорная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тугоухость</w:t>
      </w:r>
    </w:p>
    <w:p w:rsidR="009764E4" w:rsidRDefault="009764E4" w:rsidP="009764E4">
      <w:pPr>
        <w:pStyle w:val="a3"/>
        <w:numPr>
          <w:ilvl w:val="0"/>
          <w:numId w:val="30"/>
        </w:num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Уртикарная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сыпь</w:t>
      </w:r>
    </w:p>
    <w:p w:rsidR="00EC727D" w:rsidRDefault="00EC727D" w:rsidP="00EC727D">
      <w:pPr>
        <w:ind w:left="36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</w:p>
    <w:p w:rsidR="00EC727D" w:rsidRDefault="00EC727D" w:rsidP="00EC727D">
      <w:pPr>
        <w:ind w:left="36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7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варианта неопределенной значимости гена  NLRP3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гетерозиготы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не менее двух из следующих признаков</w:t>
      </w:r>
      <w:r w:rsidRPr="00EC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C727D" w:rsidRPr="00EC727D" w:rsidRDefault="00EC727D" w:rsidP="00EC727D">
      <w:pPr>
        <w:pStyle w:val="a3"/>
        <w:numPr>
          <w:ilvl w:val="0"/>
          <w:numId w:val="31"/>
        </w:numPr>
        <w:ind w:left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Уртикарная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сыпь</w:t>
      </w:r>
    </w:p>
    <w:p w:rsidR="00EC727D" w:rsidRDefault="00EC727D" w:rsidP="00EC727D">
      <w:pPr>
        <w:pStyle w:val="a3"/>
        <w:numPr>
          <w:ilvl w:val="0"/>
          <w:numId w:val="31"/>
        </w:numPr>
        <w:ind w:left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Поражение глаз (конъюнктивит,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склерит)</w:t>
      </w:r>
    </w:p>
    <w:p w:rsidR="00EC727D" w:rsidRDefault="00EC727D" w:rsidP="00EC727D">
      <w:pPr>
        <w:pStyle w:val="a3"/>
        <w:numPr>
          <w:ilvl w:val="0"/>
          <w:numId w:val="31"/>
        </w:numPr>
        <w:ind w:left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Нейросенсорная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тугоухость</w:t>
      </w:r>
    </w:p>
    <w:p w:rsidR="00EC727D" w:rsidRPr="00EC727D" w:rsidRDefault="00EC727D" w:rsidP="00EC727D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72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Клинические критерии постановки диагноза</w:t>
      </w:r>
    </w:p>
    <w:p w:rsidR="00EC727D" w:rsidRPr="00EC727D" w:rsidRDefault="00EC727D" w:rsidP="00EC727D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хот бы двух из следующих признаков</w:t>
      </w:r>
      <w:r w:rsidRPr="00EC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C727D" w:rsidRPr="00EC727D" w:rsidRDefault="00EC727D" w:rsidP="00EC727D">
      <w:pPr>
        <w:pStyle w:val="a3"/>
        <w:numPr>
          <w:ilvl w:val="0"/>
          <w:numId w:val="32"/>
        </w:num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Уртикарная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сыпь</w:t>
      </w:r>
    </w:p>
    <w:p w:rsidR="00EC727D" w:rsidRDefault="00EC727D" w:rsidP="00EC727D">
      <w:pPr>
        <w:pStyle w:val="a3"/>
        <w:numPr>
          <w:ilvl w:val="0"/>
          <w:numId w:val="32"/>
        </w:num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Эпизоды вызваны холодом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стрессом</w:t>
      </w:r>
    </w:p>
    <w:p w:rsidR="00EC727D" w:rsidRDefault="00EC727D" w:rsidP="00EC727D">
      <w:pPr>
        <w:pStyle w:val="a3"/>
        <w:numPr>
          <w:ilvl w:val="0"/>
          <w:numId w:val="32"/>
        </w:num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Хронический асептический менингит</w:t>
      </w:r>
    </w:p>
    <w:p w:rsidR="00EC727D" w:rsidRDefault="00EC727D" w:rsidP="00EC727D">
      <w:pPr>
        <w:pStyle w:val="a3"/>
        <w:numPr>
          <w:ilvl w:val="0"/>
          <w:numId w:val="32"/>
        </w:num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Нейросенсорная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тугоухость</w:t>
      </w:r>
    </w:p>
    <w:p w:rsidR="00EC727D" w:rsidRDefault="00EC727D" w:rsidP="00EC727D">
      <w:pPr>
        <w:pStyle w:val="a3"/>
        <w:numPr>
          <w:ilvl w:val="0"/>
          <w:numId w:val="32"/>
        </w:num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Скелетные аномалии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эпифизарные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разрастания, лобные бугры)</w:t>
      </w:r>
    </w:p>
    <w:p w:rsidR="00EC727D" w:rsidRDefault="00EC727D" w:rsidP="00EC727D">
      <w:pPr>
        <w:ind w:left="36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Отсутсвие</w:t>
      </w:r>
      <w:proofErr w:type="spellEnd"/>
    </w:p>
    <w:p w:rsidR="00EC727D" w:rsidRDefault="00EC727D" w:rsidP="00EC727D">
      <w:pPr>
        <w:pStyle w:val="a3"/>
        <w:numPr>
          <w:ilvl w:val="0"/>
          <w:numId w:val="33"/>
        </w:numPr>
        <w:ind w:left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Афтозный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стоматит</w:t>
      </w:r>
    </w:p>
    <w:p w:rsidR="00EC727D" w:rsidRPr="00EC727D" w:rsidRDefault="00EC727D" w:rsidP="00EC727D">
      <w:pPr>
        <w:pStyle w:val="a3"/>
        <w:numPr>
          <w:ilvl w:val="0"/>
          <w:numId w:val="33"/>
        </w:numPr>
        <w:ind w:left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Фаринготонзиллит</w:t>
      </w:r>
      <w:proofErr w:type="spellEnd"/>
    </w:p>
    <w:p w:rsidR="00912D73" w:rsidRPr="00115B8F" w:rsidRDefault="00912D73" w:rsidP="00EC727D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115B8F">
        <w:rPr>
          <w:color w:val="000000"/>
          <w:sz w:val="28"/>
          <w:szCs w:val="28"/>
        </w:rPr>
        <w:t xml:space="preserve">Как и при всех других </w:t>
      </w:r>
      <w:proofErr w:type="spellStart"/>
      <w:r w:rsidRPr="00115B8F">
        <w:rPr>
          <w:color w:val="000000"/>
          <w:sz w:val="28"/>
          <w:szCs w:val="28"/>
        </w:rPr>
        <w:t>аутовоспалительных</w:t>
      </w:r>
      <w:proofErr w:type="spellEnd"/>
      <w:r w:rsidRPr="00115B8F">
        <w:rPr>
          <w:color w:val="000000"/>
          <w:sz w:val="28"/>
          <w:szCs w:val="28"/>
        </w:rPr>
        <w:t xml:space="preserve"> заболеваниях, основной целью лечения является срочный контроль активности заболевания, предотвращение связанных с лечением </w:t>
      </w:r>
      <w:r w:rsidR="00EC727D">
        <w:rPr>
          <w:color w:val="000000"/>
          <w:sz w:val="28"/>
          <w:szCs w:val="28"/>
        </w:rPr>
        <w:t>осложнений</w:t>
      </w:r>
      <w:r w:rsidRPr="00115B8F">
        <w:rPr>
          <w:color w:val="000000"/>
          <w:sz w:val="28"/>
          <w:szCs w:val="28"/>
        </w:rPr>
        <w:t xml:space="preserve"> и пов</w:t>
      </w:r>
      <w:r w:rsidR="00EC727D">
        <w:rPr>
          <w:color w:val="000000"/>
          <w:sz w:val="28"/>
          <w:szCs w:val="28"/>
        </w:rPr>
        <w:t>ышение качества жизни пациентов.</w:t>
      </w:r>
    </w:p>
    <w:p w:rsidR="00912D73" w:rsidRDefault="00912D73" w:rsidP="00115B8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15B8F">
        <w:rPr>
          <w:color w:val="000000"/>
          <w:sz w:val="28"/>
          <w:szCs w:val="28"/>
        </w:rPr>
        <w:t xml:space="preserve">Поскольку повышение уровня цитокинов IL-1 играет решающую роль в патогенезе заболевания, соответствующий подход к лечению заключается в </w:t>
      </w:r>
      <w:r w:rsidR="00EC727D">
        <w:rPr>
          <w:color w:val="000000"/>
          <w:sz w:val="28"/>
          <w:szCs w:val="28"/>
        </w:rPr>
        <w:t xml:space="preserve">противодействии эффекту IL-1. </w:t>
      </w:r>
      <w:r w:rsidRPr="00115B8F">
        <w:rPr>
          <w:color w:val="000000"/>
          <w:sz w:val="28"/>
          <w:szCs w:val="28"/>
        </w:rPr>
        <w:t xml:space="preserve">Различные исследования показали эффективность </w:t>
      </w:r>
      <w:proofErr w:type="spellStart"/>
      <w:r w:rsidRPr="00115B8F">
        <w:rPr>
          <w:color w:val="000000"/>
          <w:sz w:val="28"/>
          <w:szCs w:val="28"/>
        </w:rPr>
        <w:t>анакинры</w:t>
      </w:r>
      <w:proofErr w:type="spellEnd"/>
      <w:r w:rsidRPr="00115B8F">
        <w:rPr>
          <w:color w:val="000000"/>
          <w:sz w:val="28"/>
          <w:szCs w:val="28"/>
        </w:rPr>
        <w:t xml:space="preserve">, </w:t>
      </w:r>
      <w:proofErr w:type="spellStart"/>
      <w:r w:rsidRPr="00115B8F">
        <w:rPr>
          <w:color w:val="000000"/>
          <w:sz w:val="28"/>
          <w:szCs w:val="28"/>
        </w:rPr>
        <w:t>канакинумаба</w:t>
      </w:r>
      <w:proofErr w:type="spellEnd"/>
      <w:r w:rsidR="00EC727D">
        <w:rPr>
          <w:color w:val="000000"/>
          <w:sz w:val="28"/>
          <w:szCs w:val="28"/>
        </w:rPr>
        <w:t xml:space="preserve"> и </w:t>
      </w:r>
      <w:proofErr w:type="spellStart"/>
      <w:r w:rsidR="00EC727D">
        <w:rPr>
          <w:color w:val="000000"/>
          <w:sz w:val="28"/>
          <w:szCs w:val="28"/>
        </w:rPr>
        <w:t>рилонацепта</w:t>
      </w:r>
      <w:proofErr w:type="spellEnd"/>
      <w:r w:rsidR="00EC727D">
        <w:rPr>
          <w:color w:val="000000"/>
          <w:sz w:val="28"/>
          <w:szCs w:val="28"/>
        </w:rPr>
        <w:t xml:space="preserve"> у пациентов с КАПС.</w:t>
      </w:r>
    </w:p>
    <w:p w:rsidR="00EC727D" w:rsidRDefault="00EC727D" w:rsidP="00115B8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C727D" w:rsidRDefault="00EC727D" w:rsidP="00115B8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C727D" w:rsidRDefault="00EC727D" w:rsidP="00115B8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C727D" w:rsidRDefault="00EC727D" w:rsidP="00115B8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C727D" w:rsidRDefault="00EC727D" w:rsidP="00115B8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C727D" w:rsidRDefault="00EC727D" w:rsidP="00115B8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C727D" w:rsidRDefault="00EC727D" w:rsidP="00115B8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C727D" w:rsidRDefault="00EC727D" w:rsidP="00115B8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C727D" w:rsidRDefault="00EC727D" w:rsidP="00115B8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C727D" w:rsidRDefault="00EC727D" w:rsidP="00115B8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C727D" w:rsidRDefault="00EC727D" w:rsidP="00115B8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C727D" w:rsidRDefault="00EC727D" w:rsidP="00115B8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C727D" w:rsidRDefault="00EC727D" w:rsidP="00115B8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C727D" w:rsidRDefault="00EC727D" w:rsidP="00115B8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C727D" w:rsidRDefault="00EC727D" w:rsidP="00115B8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C727D" w:rsidRDefault="00EC727D" w:rsidP="00115B8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C727D" w:rsidRDefault="00EC727D" w:rsidP="00115B8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C727D" w:rsidRDefault="00EC727D" w:rsidP="00115B8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C727D" w:rsidRDefault="00EC727D" w:rsidP="00115B8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C727D" w:rsidRDefault="00EC727D" w:rsidP="00115B8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C727D" w:rsidRDefault="00EC727D" w:rsidP="00115B8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C727D" w:rsidRPr="00287B26" w:rsidRDefault="00EC727D" w:rsidP="008E22BC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87B26">
        <w:rPr>
          <w:b/>
          <w:color w:val="000000"/>
          <w:sz w:val="28"/>
          <w:szCs w:val="28"/>
        </w:rPr>
        <w:lastRenderedPageBreak/>
        <w:t>Заключение</w:t>
      </w:r>
    </w:p>
    <w:p w:rsidR="00912D73" w:rsidRPr="00287B26" w:rsidRDefault="008E22BC" w:rsidP="008E22BC">
      <w:pPr>
        <w:pStyle w:val="p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287B26">
        <w:rPr>
          <w:sz w:val="28"/>
          <w:szCs w:val="28"/>
        </w:rPr>
        <w:t xml:space="preserve">В заключении, важно еще раз подчеркнуть, что </w:t>
      </w:r>
      <w:proofErr w:type="spellStart"/>
      <w:r w:rsidRPr="00287B26">
        <w:rPr>
          <w:sz w:val="28"/>
          <w:szCs w:val="28"/>
        </w:rPr>
        <w:t>аутовоспалительные</w:t>
      </w:r>
      <w:proofErr w:type="spellEnd"/>
      <w:r w:rsidRPr="00287B26">
        <w:rPr>
          <w:sz w:val="28"/>
          <w:szCs w:val="28"/>
        </w:rPr>
        <w:t xml:space="preserve"> заболевания — это группа наследственных и </w:t>
      </w:r>
      <w:proofErr w:type="spellStart"/>
      <w:r w:rsidRPr="00287B26">
        <w:rPr>
          <w:sz w:val="28"/>
          <w:szCs w:val="28"/>
        </w:rPr>
        <w:t>мультифакториальных</w:t>
      </w:r>
      <w:proofErr w:type="spellEnd"/>
      <w:r w:rsidRPr="00287B26">
        <w:rPr>
          <w:sz w:val="28"/>
          <w:szCs w:val="28"/>
        </w:rPr>
        <w:t xml:space="preserve"> заболеваний, связанных с </w:t>
      </w:r>
      <w:proofErr w:type="spellStart"/>
      <w:r w:rsidRPr="00287B26">
        <w:rPr>
          <w:sz w:val="28"/>
          <w:szCs w:val="28"/>
        </w:rPr>
        <w:t>гиперактивацией</w:t>
      </w:r>
      <w:proofErr w:type="spellEnd"/>
      <w:r w:rsidRPr="00287B26">
        <w:rPr>
          <w:sz w:val="28"/>
          <w:szCs w:val="28"/>
        </w:rPr>
        <w:t xml:space="preserve"> клеток врожденного иммунитета. В большинстве заболеваний этой группы ИЛ 1 играет ключевую роль.  </w:t>
      </w:r>
      <w:r w:rsidRPr="00287B26">
        <w:rPr>
          <w:color w:val="000000"/>
          <w:sz w:val="28"/>
          <w:szCs w:val="28"/>
        </w:rPr>
        <w:t>К</w:t>
      </w:r>
      <w:r w:rsidR="00912D73" w:rsidRPr="00287B26">
        <w:rPr>
          <w:color w:val="000000"/>
          <w:sz w:val="28"/>
          <w:szCs w:val="28"/>
        </w:rPr>
        <w:t xml:space="preserve">оличество </w:t>
      </w:r>
      <w:proofErr w:type="spellStart"/>
      <w:r w:rsidR="00912D73" w:rsidRPr="00287B26">
        <w:rPr>
          <w:color w:val="000000"/>
          <w:sz w:val="28"/>
          <w:szCs w:val="28"/>
        </w:rPr>
        <w:t>аутовоспалительных</w:t>
      </w:r>
      <w:proofErr w:type="spellEnd"/>
      <w:r w:rsidR="00912D73" w:rsidRPr="00287B26">
        <w:rPr>
          <w:color w:val="000000"/>
          <w:sz w:val="28"/>
          <w:szCs w:val="28"/>
        </w:rPr>
        <w:t xml:space="preserve"> заболеваний увеличивается с каждым днем. Поэтому эти заболевания следует рассматривать при наличии патологии кожи и опорно-двигательного аппарата с сопутствующей периодической или рецидивирующей лихорадкой в ​​детском возрасте. </w:t>
      </w:r>
      <w:r w:rsidRPr="00287B26">
        <w:rPr>
          <w:color w:val="000000"/>
          <w:sz w:val="28"/>
          <w:szCs w:val="28"/>
        </w:rPr>
        <w:t xml:space="preserve">Все еще возникают сложности при выявлении и постановки данных диагнозов, ввиду неосведомленности медицинских работников и редкости данных заболеваний. </w:t>
      </w:r>
      <w:r w:rsidRPr="00287B26">
        <w:rPr>
          <w:sz w:val="28"/>
          <w:szCs w:val="28"/>
        </w:rPr>
        <w:t xml:space="preserve">И </w:t>
      </w:r>
      <w:r w:rsidR="00287B26" w:rsidRPr="00287B26">
        <w:rPr>
          <w:sz w:val="28"/>
          <w:szCs w:val="28"/>
        </w:rPr>
        <w:t xml:space="preserve">на </w:t>
      </w:r>
      <w:proofErr w:type="spellStart"/>
      <w:r w:rsidR="00287B26" w:rsidRPr="00287B26">
        <w:rPr>
          <w:sz w:val="28"/>
          <w:szCs w:val="28"/>
        </w:rPr>
        <w:t>данномэтапе</w:t>
      </w:r>
      <w:proofErr w:type="spellEnd"/>
      <w:r w:rsidRPr="00287B26">
        <w:rPr>
          <w:sz w:val="28"/>
          <w:szCs w:val="28"/>
        </w:rPr>
        <w:t xml:space="preserve"> современная наука не нашла эффективных препаратов для лечения </w:t>
      </w:r>
      <w:proofErr w:type="spellStart"/>
      <w:r w:rsidRPr="00287B26">
        <w:rPr>
          <w:sz w:val="28"/>
          <w:szCs w:val="28"/>
        </w:rPr>
        <w:t>аутовоспалительных</w:t>
      </w:r>
      <w:proofErr w:type="spellEnd"/>
      <w:r w:rsidRPr="00287B26">
        <w:rPr>
          <w:sz w:val="28"/>
          <w:szCs w:val="28"/>
        </w:rPr>
        <w:t xml:space="preserve"> синдромов у детей. </w:t>
      </w:r>
    </w:p>
    <w:p w:rsidR="00912D73" w:rsidRDefault="00912D73" w:rsidP="00912D7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9A5B60">
      <w:pPr>
        <w:rPr>
          <w:rFonts w:ascii="Times New Roman" w:hAnsi="Times New Roman" w:cs="Times New Roman"/>
          <w:b/>
          <w:sz w:val="28"/>
          <w:szCs w:val="28"/>
        </w:rPr>
      </w:pPr>
    </w:p>
    <w:p w:rsidR="009A5B60" w:rsidRDefault="009A5B60" w:rsidP="009A5B60">
      <w:pPr>
        <w:rPr>
          <w:rFonts w:ascii="Times New Roman" w:hAnsi="Times New Roman" w:cs="Times New Roman"/>
          <w:b/>
          <w:sz w:val="28"/>
          <w:szCs w:val="28"/>
        </w:rPr>
      </w:pPr>
    </w:p>
    <w:p w:rsidR="00106ED7" w:rsidRDefault="00106ED7" w:rsidP="00651269">
      <w:pPr>
        <w:rPr>
          <w:rFonts w:ascii="Times New Roman" w:hAnsi="Times New Roman" w:cs="Times New Roman"/>
          <w:sz w:val="28"/>
          <w:szCs w:val="28"/>
        </w:rPr>
      </w:pPr>
    </w:p>
    <w:p w:rsidR="00255085" w:rsidRDefault="00255085" w:rsidP="00651269">
      <w:pPr>
        <w:rPr>
          <w:rFonts w:ascii="Times New Roman" w:hAnsi="Times New Roman" w:cs="Times New Roman"/>
          <w:sz w:val="28"/>
          <w:szCs w:val="28"/>
        </w:rPr>
      </w:pPr>
    </w:p>
    <w:p w:rsidR="00255085" w:rsidRDefault="00255085" w:rsidP="00651269">
      <w:pPr>
        <w:rPr>
          <w:rFonts w:ascii="Times New Roman" w:hAnsi="Times New Roman" w:cs="Times New Roman"/>
          <w:sz w:val="28"/>
          <w:szCs w:val="28"/>
        </w:rPr>
      </w:pPr>
    </w:p>
    <w:p w:rsidR="00255085" w:rsidRPr="00287B26" w:rsidRDefault="00FA6B48" w:rsidP="00287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bookmarkStart w:id="0" w:name="_GoBack"/>
      <w:bookmarkEnd w:id="0"/>
    </w:p>
    <w:p w:rsidR="00255085" w:rsidRPr="00287B26" w:rsidRDefault="00255085" w:rsidP="00287B26">
      <w:pPr>
        <w:pStyle w:val="a3"/>
        <w:numPr>
          <w:ilvl w:val="0"/>
          <w:numId w:val="16"/>
        </w:numPr>
        <w:ind w:left="142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Yıldız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M,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Haşlak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F,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Adrovic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A,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Barut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K,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Kasapçopur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Ö.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Autoinflammatory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Diseases in Childhood. Balkan Med J. 2020 Aug 11</w:t>
      </w:r>
      <w:proofErr w:type="gram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;37</w:t>
      </w:r>
      <w:proofErr w:type="gram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(5):236-246. </w:t>
      </w:r>
      <w:proofErr w:type="spellStart"/>
      <w:proofErr w:type="gram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doi</w:t>
      </w:r>
      <w:proofErr w:type="spellEnd"/>
      <w:proofErr w:type="gram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: 10.4274/balkanmedj.galenos.2020.2020.4.82.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Epub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2020 Apr 27. PMID: 32338845; PMCID: PMC7424192.</w:t>
      </w:r>
    </w:p>
    <w:p w:rsidR="00892E68" w:rsidRPr="00287B26" w:rsidRDefault="00892E68" w:rsidP="00287B26">
      <w:pPr>
        <w:pStyle w:val="a3"/>
        <w:numPr>
          <w:ilvl w:val="0"/>
          <w:numId w:val="16"/>
        </w:numPr>
        <w:ind w:left="142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Navallas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M,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Inarejos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Clemente EJ, Iglesias E,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Rebollo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-Polo M,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Zaki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FM, Navarro OM.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Autoinflammatory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diseases in childhood, part 1: monogenic syndromes.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Pediatr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Radiol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. 2020 Mar</w:t>
      </w:r>
      <w:proofErr w:type="gram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;50</w:t>
      </w:r>
      <w:proofErr w:type="gram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(3):415-430. </w:t>
      </w:r>
      <w:proofErr w:type="spellStart"/>
      <w:proofErr w:type="gram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doi</w:t>
      </w:r>
      <w:proofErr w:type="spellEnd"/>
      <w:proofErr w:type="gram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: 10.1007/s00247-019-04536-9.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>Epub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 xml:space="preserve"> 2020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>Feb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 xml:space="preserve"> 17. PMID: 32065272.</w:t>
      </w:r>
    </w:p>
    <w:p w:rsidR="00FA40C6" w:rsidRPr="00287B26" w:rsidRDefault="00FA40C6" w:rsidP="00287B26">
      <w:pPr>
        <w:pStyle w:val="a3"/>
        <w:numPr>
          <w:ilvl w:val="0"/>
          <w:numId w:val="16"/>
        </w:numPr>
        <w:ind w:left="142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Pankow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A,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Feist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E, Baumann U,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Kirschstein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M,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Burmester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GR, Wagner AD. Was </w:t>
      </w:r>
      <w:proofErr w:type="spellStart"/>
      <w:proofErr w:type="gram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ist</w:t>
      </w:r>
      <w:proofErr w:type="spellEnd"/>
      <w:proofErr w:type="gram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gesichert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in der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Therapie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von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autoinflammatorischen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Fiebererkrankungen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? [What is confirmed in the treatment of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autoinflammatory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fever diseases?]. Internist (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Berl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). 2021 Dec</w:t>
      </w:r>
      <w:proofErr w:type="gram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;62</w:t>
      </w:r>
      <w:proofErr w:type="gram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(12):1280-1289. German. </w:t>
      </w:r>
      <w:proofErr w:type="spellStart"/>
      <w:proofErr w:type="gram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doi</w:t>
      </w:r>
      <w:proofErr w:type="spellEnd"/>
      <w:proofErr w:type="gram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: 10.1007/s00108-021-01220-9.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Epub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2021 Dec 8. PMID: 34878558; PMCID: PMC8653393.</w:t>
      </w:r>
    </w:p>
    <w:p w:rsidR="008E22BC" w:rsidRPr="00287B26" w:rsidRDefault="008E22BC" w:rsidP="00287B26">
      <w:pPr>
        <w:pStyle w:val="a3"/>
        <w:numPr>
          <w:ilvl w:val="0"/>
          <w:numId w:val="16"/>
        </w:numPr>
        <w:ind w:left="142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Adrovic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A,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Sahin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S,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Barut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K,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Kasapcopur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O. Familial Mediterranean fever and periodic fever,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aphthous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stomatitis, pharyngitis, and adenitis (PFAPA) syndrome: shared features and main differences.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>Rheumatol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 xml:space="preserve">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>Int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 xml:space="preserve">. 2019 Jan;39(1):29-36.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>doi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 xml:space="preserve">: 10.1007/s00296-018-4105-2.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>Epub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 xml:space="preserve"> 2018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>Jul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 xml:space="preserve"> 17. PMID: 30019226.</w:t>
      </w:r>
    </w:p>
    <w:p w:rsidR="008E22BC" w:rsidRPr="00287B26" w:rsidRDefault="008E22BC" w:rsidP="00287B26">
      <w:pPr>
        <w:pStyle w:val="a3"/>
        <w:numPr>
          <w:ilvl w:val="0"/>
          <w:numId w:val="16"/>
        </w:numPr>
        <w:ind w:left="142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Demirkaya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E,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Saglam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C,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Turker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T,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Koné-Paut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I, Woo P,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Doglio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M,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Amaryan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G,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Frenkel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J,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Uziel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Y,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Insalaco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A,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Cantarini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L, Hofer M,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Boiu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S,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Duzova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A, Modesto C, Bryant A,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Rigante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D,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Papadopoulou-Alataki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E, Guillaume-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Czitrom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S,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Kuemmerle-Deschner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J,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Neven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B,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Lachmann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H, Martini A,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Ruperto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N,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Gattorno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M,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Ozen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S;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Paediatric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Rheumatology International Trials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Organisations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(PRINTO);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Eurofever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Project. Performance of Different Diagnostic Criteria for Familial Mediterranean </w:t>
      </w:r>
      <w:proofErr w:type="gram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>Fever</w:t>
      </w:r>
      <w:proofErr w:type="gram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  <w:lang w:val="en-US"/>
        </w:rPr>
        <w:t xml:space="preserve"> in Children with Periodic Fevers: Results from a Multicenter International Registry. </w:t>
      </w:r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 xml:space="preserve">J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>Rheumatol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 xml:space="preserve">. 2016 Jan;43(1):154-60.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>doi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 xml:space="preserve">: 10.3899/jrheum.141249.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>Epub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 xml:space="preserve"> 2015 </w:t>
      </w:r>
      <w:proofErr w:type="spellStart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>Nov</w:t>
      </w:r>
      <w:proofErr w:type="spellEnd"/>
      <w:r w:rsidRPr="00287B26">
        <w:rPr>
          <w:rFonts w:ascii="Times New Roman" w:hAnsi="Times New Roman" w:cs="Times New Roman"/>
          <w:color w:val="212121"/>
          <w:sz w:val="28"/>
          <w:szCs w:val="24"/>
          <w:shd w:val="clear" w:color="auto" w:fill="FFFFFF"/>
        </w:rPr>
        <w:t xml:space="preserve"> 15. PMID: 26568587.</w:t>
      </w:r>
    </w:p>
    <w:p w:rsidR="00287B26" w:rsidRPr="00287B26" w:rsidRDefault="00287B26" w:rsidP="00287B26">
      <w:pPr>
        <w:pStyle w:val="a3"/>
        <w:numPr>
          <w:ilvl w:val="0"/>
          <w:numId w:val="16"/>
        </w:numPr>
        <w:ind w:left="142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287B26">
        <w:rPr>
          <w:rFonts w:ascii="Times New Roman" w:hAnsi="Times New Roman" w:cs="Times New Roman"/>
          <w:sz w:val="28"/>
          <w:szCs w:val="24"/>
        </w:rPr>
        <w:t>А</w:t>
      </w:r>
      <w:proofErr w:type="spellStart"/>
      <w:proofErr w:type="gramEnd"/>
      <w:r w:rsidRPr="00287B26">
        <w:rPr>
          <w:rFonts w:ascii="Times New Roman" w:hAnsi="Times New Roman" w:cs="Times New Roman"/>
          <w:sz w:val="28"/>
          <w:szCs w:val="24"/>
          <w:lang w:val="en-US"/>
        </w:rPr>
        <w:t>utoinflammatory</w:t>
      </w:r>
      <w:proofErr w:type="spellEnd"/>
      <w:r w:rsidRPr="00287B26">
        <w:rPr>
          <w:rFonts w:ascii="Times New Roman" w:hAnsi="Times New Roman" w:cs="Times New Roman"/>
          <w:sz w:val="28"/>
          <w:szCs w:val="24"/>
          <w:lang w:val="en-US"/>
        </w:rPr>
        <w:t xml:space="preserve"> syndromes, clinical features, diagnostics, management. (</w:t>
      </w:r>
      <w:proofErr w:type="spellStart"/>
      <w:r w:rsidRPr="00287B26">
        <w:rPr>
          <w:rFonts w:ascii="Times New Roman" w:hAnsi="Times New Roman" w:cs="Times New Roman"/>
          <w:sz w:val="28"/>
          <w:szCs w:val="24"/>
          <w:lang w:val="en-US"/>
        </w:rPr>
        <w:t>Voprosy</w:t>
      </w:r>
      <w:proofErr w:type="spellEnd"/>
      <w:r w:rsidRPr="00287B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287B26">
        <w:rPr>
          <w:rFonts w:ascii="Times New Roman" w:hAnsi="Times New Roman" w:cs="Times New Roman"/>
          <w:sz w:val="28"/>
          <w:szCs w:val="24"/>
          <w:lang w:val="en-US"/>
        </w:rPr>
        <w:t>sovremennoi</w:t>
      </w:r>
      <w:proofErr w:type="spellEnd"/>
      <w:r w:rsidRPr="00287B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287B26">
        <w:rPr>
          <w:rFonts w:ascii="Times New Roman" w:hAnsi="Times New Roman" w:cs="Times New Roman"/>
          <w:sz w:val="28"/>
          <w:szCs w:val="24"/>
          <w:lang w:val="en-US"/>
        </w:rPr>
        <w:t>pediatrii</w:t>
      </w:r>
      <w:proofErr w:type="spellEnd"/>
      <w:r w:rsidRPr="00287B26">
        <w:rPr>
          <w:rFonts w:ascii="Times New Roman" w:hAnsi="Times New Roman" w:cs="Times New Roman"/>
          <w:sz w:val="28"/>
          <w:szCs w:val="24"/>
          <w:lang w:val="en-US"/>
        </w:rPr>
        <w:t xml:space="preserve"> — Current Pediatrics. 2014; 13 (2): 55–64)</w:t>
      </w:r>
    </w:p>
    <w:sectPr w:rsidR="00287B26" w:rsidRPr="00287B26" w:rsidSect="001A7B5B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84" w:rsidRDefault="00150684" w:rsidP="00516805">
      <w:pPr>
        <w:spacing w:line="240" w:lineRule="auto"/>
      </w:pPr>
      <w:r>
        <w:separator/>
      </w:r>
    </w:p>
  </w:endnote>
  <w:endnote w:type="continuationSeparator" w:id="0">
    <w:p w:rsidR="00150684" w:rsidRDefault="00150684" w:rsidP="00516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944363"/>
      <w:docPartObj>
        <w:docPartGallery w:val="Page Numbers (Bottom of Page)"/>
        <w:docPartUnique/>
      </w:docPartObj>
    </w:sdtPr>
    <w:sdtContent>
      <w:p w:rsidR="008E22BC" w:rsidRDefault="008E22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B48">
          <w:rPr>
            <w:noProof/>
          </w:rPr>
          <w:t>25</w:t>
        </w:r>
        <w:r>
          <w:fldChar w:fldCharType="end"/>
        </w:r>
      </w:p>
    </w:sdtContent>
  </w:sdt>
  <w:p w:rsidR="008E22BC" w:rsidRDefault="008E22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84" w:rsidRDefault="00150684" w:rsidP="00516805">
      <w:pPr>
        <w:spacing w:line="240" w:lineRule="auto"/>
      </w:pPr>
      <w:r>
        <w:separator/>
      </w:r>
    </w:p>
  </w:footnote>
  <w:footnote w:type="continuationSeparator" w:id="0">
    <w:p w:rsidR="00150684" w:rsidRDefault="00150684" w:rsidP="005168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2E0"/>
    <w:multiLevelType w:val="hybridMultilevel"/>
    <w:tmpl w:val="D6B4371E"/>
    <w:lvl w:ilvl="0" w:tplc="CDE2D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28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8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E4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8C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25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A8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4F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9672C8"/>
    <w:multiLevelType w:val="hybridMultilevel"/>
    <w:tmpl w:val="845E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14C0"/>
    <w:multiLevelType w:val="hybridMultilevel"/>
    <w:tmpl w:val="5784F3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25AAE"/>
    <w:multiLevelType w:val="hybridMultilevel"/>
    <w:tmpl w:val="35D8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099C"/>
    <w:multiLevelType w:val="multilevel"/>
    <w:tmpl w:val="A4EA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86F87"/>
    <w:multiLevelType w:val="hybridMultilevel"/>
    <w:tmpl w:val="BC827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755D37"/>
    <w:multiLevelType w:val="hybridMultilevel"/>
    <w:tmpl w:val="96B8A82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0FA012CC"/>
    <w:multiLevelType w:val="hybridMultilevel"/>
    <w:tmpl w:val="BE66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75173"/>
    <w:multiLevelType w:val="hybridMultilevel"/>
    <w:tmpl w:val="AC1E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51B9E"/>
    <w:multiLevelType w:val="hybridMultilevel"/>
    <w:tmpl w:val="759E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42124"/>
    <w:multiLevelType w:val="hybridMultilevel"/>
    <w:tmpl w:val="FB02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55DF0"/>
    <w:multiLevelType w:val="multilevel"/>
    <w:tmpl w:val="F034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5118BD"/>
    <w:multiLevelType w:val="hybridMultilevel"/>
    <w:tmpl w:val="9106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948CC"/>
    <w:multiLevelType w:val="hybridMultilevel"/>
    <w:tmpl w:val="DC0095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DD53E6D"/>
    <w:multiLevelType w:val="hybridMultilevel"/>
    <w:tmpl w:val="21AE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E32E7"/>
    <w:multiLevelType w:val="hybridMultilevel"/>
    <w:tmpl w:val="1108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E1E39"/>
    <w:multiLevelType w:val="hybridMultilevel"/>
    <w:tmpl w:val="50B8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90F9E"/>
    <w:multiLevelType w:val="hybridMultilevel"/>
    <w:tmpl w:val="1EE4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03284"/>
    <w:multiLevelType w:val="hybridMultilevel"/>
    <w:tmpl w:val="84B6B96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2A6B0ECC"/>
    <w:multiLevelType w:val="hybridMultilevel"/>
    <w:tmpl w:val="2AC4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61F4B"/>
    <w:multiLevelType w:val="hybridMultilevel"/>
    <w:tmpl w:val="BB72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A1DAB"/>
    <w:multiLevelType w:val="hybridMultilevel"/>
    <w:tmpl w:val="C3A28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4100D80"/>
    <w:multiLevelType w:val="hybridMultilevel"/>
    <w:tmpl w:val="1E6439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38B35878"/>
    <w:multiLevelType w:val="hybridMultilevel"/>
    <w:tmpl w:val="97B8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F62F5"/>
    <w:multiLevelType w:val="hybridMultilevel"/>
    <w:tmpl w:val="FDEC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0605C"/>
    <w:multiLevelType w:val="hybridMultilevel"/>
    <w:tmpl w:val="FAEA8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A4561"/>
    <w:multiLevelType w:val="multilevel"/>
    <w:tmpl w:val="D7E6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6F54C8"/>
    <w:multiLevelType w:val="hybridMultilevel"/>
    <w:tmpl w:val="7900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F6C98"/>
    <w:multiLevelType w:val="hybridMultilevel"/>
    <w:tmpl w:val="829AAB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9E36960"/>
    <w:multiLevelType w:val="hybridMultilevel"/>
    <w:tmpl w:val="6190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C7227"/>
    <w:multiLevelType w:val="hybridMultilevel"/>
    <w:tmpl w:val="36E6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432CE"/>
    <w:multiLevelType w:val="hybridMultilevel"/>
    <w:tmpl w:val="75DC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A13D8"/>
    <w:multiLevelType w:val="hybridMultilevel"/>
    <w:tmpl w:val="0F34B7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8"/>
  </w:num>
  <w:num w:numId="4">
    <w:abstractNumId w:val="31"/>
  </w:num>
  <w:num w:numId="5">
    <w:abstractNumId w:val="10"/>
  </w:num>
  <w:num w:numId="6">
    <w:abstractNumId w:val="20"/>
  </w:num>
  <w:num w:numId="7">
    <w:abstractNumId w:val="9"/>
  </w:num>
  <w:num w:numId="8">
    <w:abstractNumId w:val="3"/>
  </w:num>
  <w:num w:numId="9">
    <w:abstractNumId w:val="24"/>
  </w:num>
  <w:num w:numId="10">
    <w:abstractNumId w:val="17"/>
  </w:num>
  <w:num w:numId="11">
    <w:abstractNumId w:val="19"/>
  </w:num>
  <w:num w:numId="12">
    <w:abstractNumId w:val="26"/>
  </w:num>
  <w:num w:numId="13">
    <w:abstractNumId w:val="4"/>
  </w:num>
  <w:num w:numId="14">
    <w:abstractNumId w:val="11"/>
  </w:num>
  <w:num w:numId="15">
    <w:abstractNumId w:val="0"/>
  </w:num>
  <w:num w:numId="16">
    <w:abstractNumId w:val="15"/>
  </w:num>
  <w:num w:numId="17">
    <w:abstractNumId w:val="28"/>
  </w:num>
  <w:num w:numId="18">
    <w:abstractNumId w:val="32"/>
  </w:num>
  <w:num w:numId="19">
    <w:abstractNumId w:val="27"/>
  </w:num>
  <w:num w:numId="20">
    <w:abstractNumId w:val="23"/>
  </w:num>
  <w:num w:numId="21">
    <w:abstractNumId w:val="22"/>
  </w:num>
  <w:num w:numId="22">
    <w:abstractNumId w:val="6"/>
  </w:num>
  <w:num w:numId="23">
    <w:abstractNumId w:val="14"/>
  </w:num>
  <w:num w:numId="24">
    <w:abstractNumId w:val="7"/>
  </w:num>
  <w:num w:numId="25">
    <w:abstractNumId w:val="18"/>
  </w:num>
  <w:num w:numId="26">
    <w:abstractNumId w:val="16"/>
  </w:num>
  <w:num w:numId="27">
    <w:abstractNumId w:val="21"/>
  </w:num>
  <w:num w:numId="28">
    <w:abstractNumId w:val="12"/>
  </w:num>
  <w:num w:numId="29">
    <w:abstractNumId w:val="5"/>
  </w:num>
  <w:num w:numId="30">
    <w:abstractNumId w:val="25"/>
  </w:num>
  <w:num w:numId="31">
    <w:abstractNumId w:val="13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3EB"/>
    <w:rsid w:val="0000555C"/>
    <w:rsid w:val="00046191"/>
    <w:rsid w:val="000C2F13"/>
    <w:rsid w:val="000F2F9C"/>
    <w:rsid w:val="000F4C57"/>
    <w:rsid w:val="00106ED7"/>
    <w:rsid w:val="00111CEA"/>
    <w:rsid w:val="00115B8F"/>
    <w:rsid w:val="001448A4"/>
    <w:rsid w:val="00150684"/>
    <w:rsid w:val="001A7B5B"/>
    <w:rsid w:val="00253A17"/>
    <w:rsid w:val="00255085"/>
    <w:rsid w:val="00287B26"/>
    <w:rsid w:val="002A7E8F"/>
    <w:rsid w:val="003073EB"/>
    <w:rsid w:val="003338E5"/>
    <w:rsid w:val="00344A0C"/>
    <w:rsid w:val="003D5A5A"/>
    <w:rsid w:val="003E4329"/>
    <w:rsid w:val="0050758E"/>
    <w:rsid w:val="00511B34"/>
    <w:rsid w:val="00516805"/>
    <w:rsid w:val="00547409"/>
    <w:rsid w:val="00572CAC"/>
    <w:rsid w:val="00592CE2"/>
    <w:rsid w:val="005A1A3E"/>
    <w:rsid w:val="00651269"/>
    <w:rsid w:val="00715A28"/>
    <w:rsid w:val="0073187E"/>
    <w:rsid w:val="00746A90"/>
    <w:rsid w:val="00793709"/>
    <w:rsid w:val="008354CE"/>
    <w:rsid w:val="00852848"/>
    <w:rsid w:val="00890C04"/>
    <w:rsid w:val="00892E68"/>
    <w:rsid w:val="00893B79"/>
    <w:rsid w:val="008E22BC"/>
    <w:rsid w:val="008E63F1"/>
    <w:rsid w:val="008F4449"/>
    <w:rsid w:val="00912D73"/>
    <w:rsid w:val="009764E4"/>
    <w:rsid w:val="009A5B60"/>
    <w:rsid w:val="00A0791B"/>
    <w:rsid w:val="00AC5627"/>
    <w:rsid w:val="00AD254B"/>
    <w:rsid w:val="00AE4C23"/>
    <w:rsid w:val="00B205B2"/>
    <w:rsid w:val="00B27741"/>
    <w:rsid w:val="00B41051"/>
    <w:rsid w:val="00B94697"/>
    <w:rsid w:val="00BC6990"/>
    <w:rsid w:val="00C038C5"/>
    <w:rsid w:val="00C935AE"/>
    <w:rsid w:val="00CC2B76"/>
    <w:rsid w:val="00D25042"/>
    <w:rsid w:val="00D73C4E"/>
    <w:rsid w:val="00DB02D4"/>
    <w:rsid w:val="00DB6A6E"/>
    <w:rsid w:val="00DC79DA"/>
    <w:rsid w:val="00E73638"/>
    <w:rsid w:val="00EC727D"/>
    <w:rsid w:val="00EE754F"/>
    <w:rsid w:val="00F279CE"/>
    <w:rsid w:val="00F50A3A"/>
    <w:rsid w:val="00F60994"/>
    <w:rsid w:val="00F60A42"/>
    <w:rsid w:val="00FA40C6"/>
    <w:rsid w:val="00FA6B48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9"/>
  </w:style>
  <w:style w:type="paragraph" w:styleId="2">
    <w:name w:val="heading 2"/>
    <w:basedOn w:val="a"/>
    <w:link w:val="20"/>
    <w:uiPriority w:val="9"/>
    <w:qFormat/>
    <w:rsid w:val="003D5A5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A5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28"/>
    <w:pPr>
      <w:ind w:left="720"/>
      <w:contextualSpacing/>
    </w:pPr>
  </w:style>
  <w:style w:type="paragraph" w:styleId="a4">
    <w:name w:val="Body Text"/>
    <w:basedOn w:val="a"/>
    <w:link w:val="a5"/>
    <w:rsid w:val="00715A2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15A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F279CE"/>
    <w:rPr>
      <w:color w:val="0000FF"/>
      <w:u w:val="single"/>
    </w:rPr>
  </w:style>
  <w:style w:type="character" w:styleId="a7">
    <w:name w:val="Strong"/>
    <w:basedOn w:val="a0"/>
    <w:uiPriority w:val="22"/>
    <w:qFormat/>
    <w:rsid w:val="00F279CE"/>
    <w:rPr>
      <w:b/>
      <w:bCs/>
    </w:rPr>
  </w:style>
  <w:style w:type="table" w:styleId="a8">
    <w:name w:val="Table Grid"/>
    <w:basedOn w:val="a1"/>
    <w:uiPriority w:val="59"/>
    <w:rsid w:val="00EE754F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168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805"/>
  </w:style>
  <w:style w:type="paragraph" w:styleId="ab">
    <w:name w:val="footer"/>
    <w:basedOn w:val="a"/>
    <w:link w:val="ac"/>
    <w:uiPriority w:val="99"/>
    <w:unhideWhenUsed/>
    <w:rsid w:val="0051680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805"/>
  </w:style>
  <w:style w:type="paragraph" w:styleId="ad">
    <w:name w:val="Normal (Web)"/>
    <w:basedOn w:val="a"/>
    <w:uiPriority w:val="99"/>
    <w:unhideWhenUsed/>
    <w:rsid w:val="00893B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93B79"/>
    <w:rPr>
      <w:i/>
      <w:iCs/>
    </w:rPr>
  </w:style>
  <w:style w:type="character" w:customStyle="1" w:styleId="sc">
    <w:name w:val="sc"/>
    <w:basedOn w:val="a0"/>
    <w:rsid w:val="00893B79"/>
  </w:style>
  <w:style w:type="character" w:styleId="af">
    <w:name w:val="FollowedHyperlink"/>
    <w:basedOn w:val="a0"/>
    <w:uiPriority w:val="99"/>
    <w:semiHidden/>
    <w:unhideWhenUsed/>
    <w:rsid w:val="00CC2B7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D5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892E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5AB0-290C-4A5E-8820-FC247D56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25</Pages>
  <Words>5071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Иришка</cp:lastModifiedBy>
  <cp:revision>19</cp:revision>
  <cp:lastPrinted>2021-12-10T17:17:00Z</cp:lastPrinted>
  <dcterms:created xsi:type="dcterms:W3CDTF">2016-09-25T11:28:00Z</dcterms:created>
  <dcterms:modified xsi:type="dcterms:W3CDTF">2022-02-20T17:58:00Z</dcterms:modified>
</cp:coreProperties>
</file>