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19" w:rsidRDefault="000C5219" w:rsidP="000C52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C5219" w:rsidRPr="00D40A3B" w:rsidRDefault="000C5219" w:rsidP="000C5219">
      <w:pPr>
        <w:pStyle w:val="a3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C5219" w:rsidRPr="00D40A3B" w:rsidRDefault="000C5219" w:rsidP="000C5219">
      <w:pPr>
        <w:pStyle w:val="a5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F6FD0" w:rsidRPr="00D40A3B" w:rsidRDefault="001F6FD0" w:rsidP="001F6FD0">
      <w:pPr>
        <w:pStyle w:val="a5"/>
        <w:ind w:firstLine="709"/>
        <w:jc w:val="center"/>
        <w:rPr>
          <w:b/>
          <w:bCs/>
        </w:rPr>
      </w:pPr>
    </w:p>
    <w:p w:rsidR="001F6FD0" w:rsidRPr="00D40A3B" w:rsidRDefault="001F6FD0" w:rsidP="001F6FD0">
      <w:pPr>
        <w:ind w:firstLine="709"/>
      </w:pPr>
    </w:p>
    <w:p w:rsidR="001F6FD0" w:rsidRPr="00D40A3B" w:rsidRDefault="001F6FD0" w:rsidP="001F6FD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1F6FD0" w:rsidRPr="00D40A3B" w:rsidRDefault="001F6FD0" w:rsidP="001F6FD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F46A5F">
        <w:rPr>
          <w:b/>
          <w:sz w:val="28"/>
          <w:szCs w:val="28"/>
        </w:rPr>
        <w:t>10</w:t>
      </w:r>
    </w:p>
    <w:p w:rsidR="001F6FD0" w:rsidRPr="00D40A3B" w:rsidRDefault="001F6FD0" w:rsidP="001F6FD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1F6FD0" w:rsidRPr="00D40A3B" w:rsidRDefault="001F6FD0" w:rsidP="001F6FD0">
      <w:pPr>
        <w:ind w:firstLine="709"/>
        <w:rPr>
          <w:b/>
          <w:bCs/>
        </w:rPr>
      </w:pPr>
    </w:p>
    <w:p w:rsidR="001F6FD0" w:rsidRPr="00D40A3B" w:rsidRDefault="001F6FD0" w:rsidP="001F6FD0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1F6FD0" w:rsidRPr="00D40A3B" w:rsidRDefault="001F6FD0" w:rsidP="001F6FD0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0C5219" w:rsidRPr="00457D56">
        <w:rPr>
          <w:b/>
          <w:sz w:val="28"/>
        </w:rPr>
        <w:t>33.05.01</w:t>
      </w:r>
      <w:r w:rsidR="000C5219" w:rsidRPr="00943419">
        <w:rPr>
          <w:b/>
          <w:bCs/>
          <w:sz w:val="28"/>
          <w:szCs w:val="28"/>
        </w:rPr>
        <w:t xml:space="preserve"> </w:t>
      </w:r>
      <w:r w:rsidRPr="00747949">
        <w:rPr>
          <w:b/>
          <w:bCs/>
          <w:sz w:val="28"/>
          <w:szCs w:val="28"/>
        </w:rPr>
        <w:t xml:space="preserve"> </w:t>
      </w:r>
      <w:r w:rsidRPr="00747949">
        <w:rPr>
          <w:b/>
          <w:sz w:val="28"/>
          <w:szCs w:val="28"/>
        </w:rPr>
        <w:t>–</w:t>
      </w:r>
      <w:r w:rsidRPr="00747949">
        <w:rPr>
          <w:b/>
          <w:bCs/>
          <w:sz w:val="28"/>
          <w:szCs w:val="28"/>
        </w:rPr>
        <w:t xml:space="preserve">  </w:t>
      </w:r>
      <w:r w:rsidRPr="00747949">
        <w:rPr>
          <w:b/>
          <w:sz w:val="28"/>
          <w:szCs w:val="28"/>
        </w:rPr>
        <w:t>Фармация (очная форма обучения)</w:t>
      </w:r>
    </w:p>
    <w:p w:rsidR="001F6FD0" w:rsidRPr="00D40A3B" w:rsidRDefault="001F6FD0" w:rsidP="001F6FD0">
      <w:pPr>
        <w:ind w:firstLine="709"/>
        <w:jc w:val="center"/>
        <w:rPr>
          <w:b/>
          <w:bCs/>
        </w:rPr>
      </w:pPr>
    </w:p>
    <w:p w:rsidR="001F6FD0" w:rsidRDefault="001F6FD0" w:rsidP="001F6FD0">
      <w:pPr>
        <w:ind w:firstLine="709"/>
        <w:jc w:val="center"/>
        <w:rPr>
          <w:b/>
          <w:bCs/>
        </w:rPr>
      </w:pPr>
    </w:p>
    <w:p w:rsidR="001F6FD0" w:rsidRPr="00D40A3B" w:rsidRDefault="001F6FD0" w:rsidP="001F6FD0">
      <w:pPr>
        <w:ind w:firstLine="709"/>
        <w:jc w:val="center"/>
        <w:rPr>
          <w:b/>
          <w:bCs/>
        </w:rPr>
      </w:pPr>
    </w:p>
    <w:p w:rsidR="001F6FD0" w:rsidRPr="001F6FD0" w:rsidRDefault="001F6FD0" w:rsidP="001F6FD0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F6FD0">
        <w:rPr>
          <w:b/>
          <w:bCs/>
          <w:sz w:val="28"/>
          <w:szCs w:val="28"/>
        </w:rPr>
        <w:t>ТЕМА:</w:t>
      </w:r>
      <w:r w:rsidRPr="001F6FD0">
        <w:rPr>
          <w:b/>
          <w:sz w:val="28"/>
          <w:szCs w:val="28"/>
        </w:rPr>
        <w:t xml:space="preserve"> «</w:t>
      </w:r>
      <w:r w:rsidR="00F46A5F" w:rsidRPr="00CF0ECE">
        <w:rPr>
          <w:b/>
          <w:bCs/>
          <w:sz w:val="28"/>
        </w:rPr>
        <w:t>Товароведческий анализ перевязочных материалов, готовых перевязочных средств, резиновых изделий</w:t>
      </w:r>
      <w:r w:rsidRPr="001F6FD0">
        <w:rPr>
          <w:b/>
          <w:sz w:val="28"/>
          <w:szCs w:val="28"/>
        </w:rPr>
        <w:t>»</w:t>
      </w:r>
    </w:p>
    <w:p w:rsidR="001F6FD0" w:rsidRPr="004D2F91" w:rsidRDefault="001F6FD0" w:rsidP="001F6FD0">
      <w:pPr>
        <w:ind w:firstLine="709"/>
        <w:jc w:val="center"/>
        <w:rPr>
          <w:b/>
        </w:rPr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Pr="00D40A3B" w:rsidRDefault="001F6FD0" w:rsidP="001F6FD0">
      <w:pPr>
        <w:ind w:firstLine="709"/>
        <w:jc w:val="center"/>
      </w:pPr>
    </w:p>
    <w:p w:rsidR="000C5219" w:rsidRDefault="000C5219" w:rsidP="000C5219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C5219" w:rsidRPr="00D40A3B" w:rsidRDefault="000C5219" w:rsidP="000C5219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0C5219" w:rsidRPr="00D40A3B" w:rsidRDefault="000C5219" w:rsidP="000C5219">
      <w:pPr>
        <w:ind w:left="720" w:hanging="11"/>
      </w:pPr>
    </w:p>
    <w:p w:rsidR="000C5219" w:rsidRPr="00D40A3B" w:rsidRDefault="000C5219" w:rsidP="000C5219">
      <w:pPr>
        <w:ind w:firstLine="709"/>
      </w:pPr>
      <w:r w:rsidRPr="00D40A3B">
        <w:t>Заведующий кафедрой</w:t>
      </w:r>
    </w:p>
    <w:p w:rsidR="000C5219" w:rsidRPr="00D40A3B" w:rsidRDefault="000C5219" w:rsidP="000C5219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0C5219" w:rsidRPr="00D40A3B" w:rsidRDefault="000C5219" w:rsidP="000C5219"/>
    <w:p w:rsidR="000C5219" w:rsidRDefault="000C5219" w:rsidP="000C5219">
      <w:pPr>
        <w:ind w:firstLine="709"/>
      </w:pPr>
    </w:p>
    <w:p w:rsidR="000C5219" w:rsidRPr="00D40A3B" w:rsidRDefault="000C5219" w:rsidP="000C5219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1F6FD0" w:rsidRPr="00D40A3B" w:rsidRDefault="001F6FD0" w:rsidP="001F6FD0">
      <w:pPr>
        <w:ind w:firstLine="709"/>
      </w:pPr>
    </w:p>
    <w:p w:rsidR="001F6FD0" w:rsidRPr="00D40A3B" w:rsidRDefault="001F6FD0" w:rsidP="001F6FD0">
      <w:pPr>
        <w:ind w:firstLine="709"/>
      </w:pPr>
    </w:p>
    <w:p w:rsidR="001F6FD0" w:rsidRDefault="001F6FD0" w:rsidP="001F6FD0">
      <w:pPr>
        <w:ind w:firstLine="709"/>
        <w:jc w:val="center"/>
      </w:pPr>
    </w:p>
    <w:p w:rsidR="001F6FD0" w:rsidRDefault="001F6FD0" w:rsidP="000C5219"/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F46A5F" w:rsidRDefault="00F46A5F" w:rsidP="001F6FD0">
      <w:pPr>
        <w:ind w:firstLine="709"/>
        <w:jc w:val="center"/>
      </w:pPr>
    </w:p>
    <w:p w:rsidR="001F6FD0" w:rsidRPr="00D40A3B" w:rsidRDefault="001F6FD0" w:rsidP="001F6FD0">
      <w:pPr>
        <w:ind w:firstLine="709"/>
        <w:jc w:val="center"/>
      </w:pPr>
      <w:r w:rsidRPr="00D40A3B">
        <w:t xml:space="preserve">Красноярск </w:t>
      </w:r>
    </w:p>
    <w:p w:rsidR="001F6FD0" w:rsidRDefault="001F6FD0" w:rsidP="001F6FD0">
      <w:pPr>
        <w:ind w:firstLine="709"/>
        <w:jc w:val="center"/>
      </w:pPr>
      <w:r w:rsidRPr="00D40A3B">
        <w:t>20</w:t>
      </w:r>
      <w:r>
        <w:t>1</w:t>
      </w:r>
      <w:bookmarkEnd w:id="0"/>
      <w:r w:rsidR="000C5219">
        <w:t>6</w:t>
      </w:r>
    </w:p>
    <w:p w:rsidR="001F6FD0" w:rsidRPr="000C5219" w:rsidRDefault="001F6FD0" w:rsidP="001F6FD0">
      <w:pPr>
        <w:pStyle w:val="2"/>
        <w:numPr>
          <w:ilvl w:val="0"/>
          <w:numId w:val="1"/>
        </w:numPr>
        <w:spacing w:after="0" w:line="240" w:lineRule="auto"/>
        <w:jc w:val="both"/>
      </w:pPr>
      <w:r w:rsidRPr="000C5219">
        <w:rPr>
          <w:b/>
        </w:rPr>
        <w:lastRenderedPageBreak/>
        <w:t>Тема: «</w:t>
      </w:r>
      <w:r w:rsidR="00F46A5F" w:rsidRPr="00BE7794">
        <w:rPr>
          <w:bCs/>
        </w:rPr>
        <w:t xml:space="preserve">Товароведческий </w:t>
      </w:r>
      <w:r w:rsidR="00F46A5F" w:rsidRPr="00CF0ECE">
        <w:rPr>
          <w:bCs/>
        </w:rPr>
        <w:t>анализ перевязочных материалов, готовых перевязочных средств, резиновых изделий</w:t>
      </w:r>
      <w:r w:rsidRPr="000C5219">
        <w:t>»</w:t>
      </w: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 xml:space="preserve">Формы работы: </w:t>
      </w:r>
      <w:r w:rsidRPr="000C5219">
        <w:t>подготовка к практическим занятиям.</w:t>
      </w: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</w:pPr>
      <w:r w:rsidRPr="000C5219">
        <w:rPr>
          <w:b/>
        </w:rPr>
        <w:t>Перечень вопросов для самоподготовки по теме практического занятия:</w:t>
      </w:r>
    </w:p>
    <w:p w:rsidR="000C5219" w:rsidRDefault="000C5219" w:rsidP="000C5219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0C5219" w:rsidRPr="00104252" w:rsidRDefault="000C5219" w:rsidP="000C5219">
      <w:pPr>
        <w:pStyle w:val="a9"/>
        <w:numPr>
          <w:ilvl w:val="0"/>
          <w:numId w:val="14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0C5219" w:rsidRPr="00616E16" w:rsidRDefault="000C5219" w:rsidP="000C5219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0C5219" w:rsidRPr="002D5261" w:rsidRDefault="000C5219" w:rsidP="000C5219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0C5219" w:rsidRPr="00FE552B" w:rsidRDefault="000C5219" w:rsidP="000C5219">
      <w:pPr>
        <w:pStyle w:val="a9"/>
        <w:numPr>
          <w:ilvl w:val="0"/>
          <w:numId w:val="14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0C5219" w:rsidRPr="00FE552B" w:rsidRDefault="000C5219" w:rsidP="000C5219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0C5219" w:rsidRPr="00FE552B" w:rsidRDefault="000C5219" w:rsidP="000C5219">
      <w:pPr>
        <w:pStyle w:val="a9"/>
        <w:numPr>
          <w:ilvl w:val="0"/>
          <w:numId w:val="14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(ПК-21).</w:t>
      </w:r>
    </w:p>
    <w:p w:rsidR="000C5219" w:rsidRDefault="000C5219" w:rsidP="000C5219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использовать различные формы, виды устной и письменной коммуникации на </w:t>
      </w:r>
      <w:proofErr w:type="gramStart"/>
      <w:r>
        <w:t>родном</w:t>
      </w:r>
      <w:proofErr w:type="gramEnd"/>
      <w:r>
        <w:t xml:space="preserve"> и иностранных языках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0C5219" w:rsidRPr="00E41BFB" w:rsidRDefault="000C5219" w:rsidP="000C5219">
      <w:pPr>
        <w:pStyle w:val="a9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0C5219" w:rsidRPr="00E41BFB" w:rsidRDefault="000C5219" w:rsidP="000C5219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0C5219" w:rsidRPr="00E41BFB" w:rsidRDefault="000C5219" w:rsidP="000C5219">
      <w:pPr>
        <w:pStyle w:val="a9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(ПК-21).</w:t>
      </w:r>
    </w:p>
    <w:p w:rsidR="000C5219" w:rsidRDefault="000C5219" w:rsidP="000C5219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lastRenderedPageBreak/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0C5219" w:rsidRPr="00E41BFB" w:rsidRDefault="000C5219" w:rsidP="000C5219">
      <w:pPr>
        <w:pStyle w:val="a9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0C5219" w:rsidRPr="00E41BFB" w:rsidRDefault="000C5219" w:rsidP="000C5219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653C40" w:rsidRDefault="000C5219" w:rsidP="001F6FD0">
      <w:pPr>
        <w:pStyle w:val="a9"/>
        <w:numPr>
          <w:ilvl w:val="0"/>
          <w:numId w:val="13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(ПК-21).</w:t>
      </w:r>
    </w:p>
    <w:p w:rsidR="00953379" w:rsidRPr="000C5219" w:rsidRDefault="00953379" w:rsidP="00953379">
      <w:pPr>
        <w:pStyle w:val="a9"/>
        <w:jc w:val="both"/>
      </w:pPr>
    </w:p>
    <w:p w:rsidR="00653C40" w:rsidRPr="000C5219" w:rsidRDefault="00653C40" w:rsidP="001F6FD0"/>
    <w:p w:rsidR="001F6FD0" w:rsidRPr="000C5219" w:rsidRDefault="001F6FD0" w:rsidP="001F6FD0">
      <w:pPr>
        <w:pStyle w:val="a9"/>
        <w:numPr>
          <w:ilvl w:val="0"/>
          <w:numId w:val="1"/>
        </w:numPr>
        <w:jc w:val="both"/>
      </w:pPr>
      <w:r w:rsidRPr="000C5219">
        <w:rPr>
          <w:b/>
        </w:rPr>
        <w:t>Тестовые задания по данной теме</w:t>
      </w:r>
      <w:r w:rsidRPr="000C5219">
        <w:t>:</w:t>
      </w:r>
    </w:p>
    <w:p w:rsidR="001F6FD0" w:rsidRPr="000C5219" w:rsidRDefault="001F6FD0" w:rsidP="001F6FD0">
      <w:pPr>
        <w:pStyle w:val="a9"/>
        <w:jc w:val="both"/>
      </w:pPr>
    </w:p>
    <w:p w:rsidR="00B05000" w:rsidRPr="00804ECA" w:rsidRDefault="00B05000" w:rsidP="00B05000">
      <w:pPr>
        <w:jc w:val="both"/>
      </w:pPr>
      <w:r>
        <w:t>0</w:t>
      </w:r>
      <w:r w:rsidRPr="00804ECA">
        <w:t xml:space="preserve">1. ИЗ ДРЕВЕСИНЫ ДЕЛАЮТ СЛЕДУЮЩИЕ ПЕРЕВЯЗОЧНЫЕ МАТЕРИАЛЫ: </w:t>
      </w:r>
    </w:p>
    <w:p w:rsidR="00B05000" w:rsidRPr="00804ECA" w:rsidRDefault="00B05000" w:rsidP="00B05000">
      <w:pPr>
        <w:jc w:val="both"/>
      </w:pPr>
      <w:r>
        <w:t>1) вату</w:t>
      </w:r>
    </w:p>
    <w:p w:rsidR="00B05000" w:rsidRPr="00804ECA" w:rsidRDefault="00B05000" w:rsidP="00B05000">
      <w:pPr>
        <w:jc w:val="both"/>
      </w:pPr>
      <w:r>
        <w:t>2) марлю</w:t>
      </w:r>
      <w:r w:rsidRPr="00804ECA">
        <w:t xml:space="preserve"> </w:t>
      </w:r>
    </w:p>
    <w:p w:rsidR="00B05000" w:rsidRPr="00804ECA" w:rsidRDefault="00B05000" w:rsidP="00B05000">
      <w:pPr>
        <w:jc w:val="both"/>
      </w:pPr>
      <w:r w:rsidRPr="00804ECA">
        <w:t xml:space="preserve">3) </w:t>
      </w:r>
      <w:proofErr w:type="spellStart"/>
      <w:r w:rsidRPr="00804ECA">
        <w:t>алигнин</w:t>
      </w:r>
      <w:proofErr w:type="spellEnd"/>
    </w:p>
    <w:p w:rsidR="00B05000" w:rsidRPr="00804ECA" w:rsidRDefault="00B05000" w:rsidP="00B05000">
      <w:pPr>
        <w:jc w:val="both"/>
      </w:pPr>
      <w:r w:rsidRPr="00804ECA">
        <w:t>4) перевязочные пакеты</w:t>
      </w:r>
    </w:p>
    <w:p w:rsidR="00B05000" w:rsidRDefault="00B05000" w:rsidP="00B05000">
      <w:pPr>
        <w:jc w:val="both"/>
      </w:pPr>
      <w:r>
        <w:t>5) бинты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3</w:t>
      </w:r>
    </w:p>
    <w:p w:rsidR="00B05000" w:rsidRDefault="00B05000" w:rsidP="00B05000">
      <w:pPr>
        <w:jc w:val="both"/>
      </w:pPr>
    </w:p>
    <w:p w:rsidR="00B05000" w:rsidRPr="00AE2477" w:rsidRDefault="00B05000" w:rsidP="00B05000">
      <w:pPr>
        <w:jc w:val="both"/>
      </w:pPr>
      <w:r w:rsidRPr="00AE2477">
        <w:t>0</w:t>
      </w:r>
      <w:r>
        <w:t>2</w:t>
      </w:r>
      <w:r w:rsidRPr="00AE2477">
        <w:t>.</w:t>
      </w:r>
      <w:r>
        <w:t xml:space="preserve"> </w:t>
      </w:r>
      <w:r w:rsidRPr="00AE2477">
        <w:t xml:space="preserve">ИЗ ВОЛОКОН ХЛОПКА ДЕЛАЮТ СЛЕДУЮЩИЕ ПЕРЕВЯЗОЧНЫЕ МАТЕРИАЛЫ: </w:t>
      </w:r>
    </w:p>
    <w:p w:rsidR="00B05000" w:rsidRPr="00AE2477" w:rsidRDefault="00B05000" w:rsidP="00B05000">
      <w:pPr>
        <w:jc w:val="both"/>
      </w:pPr>
      <w:r w:rsidRPr="00AE2477">
        <w:t xml:space="preserve">1) вата, марля </w:t>
      </w:r>
    </w:p>
    <w:p w:rsidR="00B05000" w:rsidRPr="00AE2477" w:rsidRDefault="00B05000" w:rsidP="00B05000">
      <w:pPr>
        <w:jc w:val="both"/>
      </w:pPr>
      <w:r w:rsidRPr="00AE2477">
        <w:t xml:space="preserve">2) </w:t>
      </w:r>
      <w:proofErr w:type="spellStart"/>
      <w:r w:rsidRPr="00AE2477">
        <w:t>алигнин</w:t>
      </w:r>
      <w:proofErr w:type="spellEnd"/>
      <w:r w:rsidRPr="00AE2477">
        <w:t xml:space="preserve">, вискоза </w:t>
      </w:r>
    </w:p>
    <w:p w:rsidR="00B05000" w:rsidRPr="00AE2477" w:rsidRDefault="00B05000" w:rsidP="00B05000">
      <w:pPr>
        <w:jc w:val="both"/>
      </w:pPr>
      <w:r w:rsidRPr="00AE2477">
        <w:t>3) гипсовые неосыпающиеся бинты</w:t>
      </w:r>
    </w:p>
    <w:p w:rsidR="00B05000" w:rsidRPr="00AE2477" w:rsidRDefault="00B05000" w:rsidP="00B05000">
      <w:pPr>
        <w:jc w:val="both"/>
      </w:pPr>
      <w:r w:rsidRPr="00AE2477">
        <w:t xml:space="preserve">4) бинты трубчатые эластичные </w:t>
      </w:r>
    </w:p>
    <w:p w:rsidR="00B05000" w:rsidRDefault="00B05000" w:rsidP="00B05000">
      <w:pPr>
        <w:jc w:val="both"/>
      </w:pPr>
      <w:r>
        <w:t xml:space="preserve">5) все ответы правильные 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1</w:t>
      </w:r>
    </w:p>
    <w:p w:rsidR="00B05000" w:rsidRPr="00804ECA" w:rsidRDefault="00B05000" w:rsidP="00B05000">
      <w:pPr>
        <w:jc w:val="both"/>
      </w:pPr>
      <w:r w:rsidRPr="00804ECA">
        <w:br/>
      </w:r>
      <w:r>
        <w:t>03</w:t>
      </w:r>
      <w:r w:rsidRPr="00804ECA">
        <w:t>. ДЛЯ МЕДИЦИНСКИХ ЦЕЛЕЙ ВЫПУСКАЕТСЯ</w:t>
      </w:r>
      <w:r>
        <w:t>:</w:t>
      </w:r>
    </w:p>
    <w:p w:rsidR="00B05000" w:rsidRPr="00804ECA" w:rsidRDefault="00B05000" w:rsidP="00B05000">
      <w:pPr>
        <w:jc w:val="both"/>
      </w:pPr>
      <w:r w:rsidRPr="00804ECA">
        <w:t>1) стерильная вата</w:t>
      </w:r>
    </w:p>
    <w:p w:rsidR="00B05000" w:rsidRPr="00804ECA" w:rsidRDefault="00B05000" w:rsidP="00B05000">
      <w:pPr>
        <w:jc w:val="both"/>
      </w:pPr>
      <w:r w:rsidRPr="00804ECA">
        <w:t>2) нестерильная вата</w:t>
      </w:r>
    </w:p>
    <w:p w:rsidR="00B05000" w:rsidRPr="00804ECA" w:rsidRDefault="00B05000" w:rsidP="00B05000">
      <w:pPr>
        <w:jc w:val="both"/>
      </w:pPr>
      <w:r w:rsidRPr="00804ECA">
        <w:t>3) суровая вата</w:t>
      </w:r>
    </w:p>
    <w:p w:rsidR="00B05000" w:rsidRPr="00804ECA" w:rsidRDefault="00B05000" w:rsidP="00B05000">
      <w:pPr>
        <w:jc w:val="both"/>
      </w:pPr>
      <w:r w:rsidRPr="00804ECA">
        <w:t>4) стерильная и нестерильная вата</w:t>
      </w:r>
    </w:p>
    <w:p w:rsidR="00B05000" w:rsidRPr="00804ECA" w:rsidRDefault="00B05000" w:rsidP="00B05000">
      <w:pPr>
        <w:jc w:val="both"/>
      </w:pPr>
      <w:r w:rsidRPr="00804ECA">
        <w:t>5) нет правильного ответа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4</w:t>
      </w:r>
    </w:p>
    <w:p w:rsidR="00B05000" w:rsidRPr="00804ECA" w:rsidRDefault="00B05000" w:rsidP="00B05000">
      <w:pPr>
        <w:jc w:val="both"/>
      </w:pPr>
      <w:r w:rsidRPr="00804ECA">
        <w:br/>
      </w:r>
      <w:r>
        <w:t>04</w:t>
      </w:r>
      <w:r w:rsidRPr="00804ECA">
        <w:t>. М</w:t>
      </w:r>
      <w:r>
        <w:t>АРЛЯ МЕДИЦИНСКАЯ ДОЛЖНА ИМЕТЬ:</w:t>
      </w:r>
      <w:r w:rsidRPr="00804ECA">
        <w:t xml:space="preserve"> </w:t>
      </w:r>
    </w:p>
    <w:p w:rsidR="00B05000" w:rsidRPr="00804ECA" w:rsidRDefault="00B05000" w:rsidP="00B05000">
      <w:pPr>
        <w:jc w:val="both"/>
      </w:pPr>
      <w:r w:rsidRPr="00804ECA">
        <w:t>1) слабощелочную реакцию</w:t>
      </w:r>
    </w:p>
    <w:p w:rsidR="00B05000" w:rsidRPr="00804ECA" w:rsidRDefault="00B05000" w:rsidP="00B05000">
      <w:pPr>
        <w:jc w:val="both"/>
      </w:pPr>
      <w:r w:rsidRPr="00804ECA">
        <w:t>2) нейтральную реакцию</w:t>
      </w:r>
    </w:p>
    <w:p w:rsidR="00B05000" w:rsidRPr="00804ECA" w:rsidRDefault="00B05000" w:rsidP="00B05000">
      <w:pPr>
        <w:jc w:val="both"/>
      </w:pPr>
      <w:r w:rsidRPr="00804ECA">
        <w:lastRenderedPageBreak/>
        <w:t>3) слабокислую реакцию</w:t>
      </w:r>
    </w:p>
    <w:p w:rsidR="00B05000" w:rsidRPr="00804ECA" w:rsidRDefault="00B05000" w:rsidP="00B05000">
      <w:pPr>
        <w:jc w:val="both"/>
      </w:pPr>
      <w:r w:rsidRPr="00804ECA">
        <w:t>4) примеси кальциевых солей</w:t>
      </w:r>
      <w:r>
        <w:t xml:space="preserve"> </w:t>
      </w:r>
      <w:r w:rsidRPr="00804ECA">
        <w:t>&gt;</w:t>
      </w:r>
      <w:r>
        <w:t xml:space="preserve"> 0,06%</w:t>
      </w:r>
    </w:p>
    <w:p w:rsidR="00B05000" w:rsidRPr="00804ECA" w:rsidRDefault="00B05000" w:rsidP="00B05000">
      <w:pPr>
        <w:jc w:val="both"/>
      </w:pPr>
      <w:r w:rsidRPr="00804ECA">
        <w:t>5)</w:t>
      </w:r>
      <w:r>
        <w:t xml:space="preserve"> примеси калиевых солей &lt; 0,06%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2</w:t>
      </w:r>
    </w:p>
    <w:p w:rsidR="00B05000" w:rsidRPr="00804ECA" w:rsidRDefault="00B05000" w:rsidP="00B05000">
      <w:pPr>
        <w:jc w:val="both"/>
      </w:pPr>
      <w:r w:rsidRPr="00804ECA">
        <w:br/>
      </w:r>
      <w:r>
        <w:t>05</w:t>
      </w:r>
      <w:r w:rsidRPr="00804ECA">
        <w:t>. ВАТУ ВЗВЕ</w:t>
      </w:r>
      <w:r>
        <w:t xml:space="preserve">ШИВАЮТ СНАЧАЛА СУХОЙ, А ЗАТЕМ </w:t>
      </w:r>
      <w:r w:rsidRPr="00804ECA">
        <w:t xml:space="preserve">ПОСЛЕ НАХОЖДЕНИЯ ЕЕ В ТЕЧЕНИЕ 10 МИНУТ В ВОДЕ, ПОСЛЕ ЧЕГО РАССЧИТЫВАЮТ ОТНОШЕНИЕ МАССЫ МОКРОЙ ВАТЫ К МАССЕ СУХОЙ ВАТЫ. ТАКИМ </w:t>
      </w:r>
      <w:proofErr w:type="gramStart"/>
      <w:r w:rsidRPr="00804ECA">
        <w:t>ОБРАЗОМ</w:t>
      </w:r>
      <w:proofErr w:type="gramEnd"/>
      <w:r>
        <w:t xml:space="preserve"> ПРОВОДЯТ ИСПЫТАНИЕ ВАТЫ НА:</w:t>
      </w:r>
      <w:r w:rsidRPr="00804ECA">
        <w:t xml:space="preserve"> </w:t>
      </w:r>
    </w:p>
    <w:p w:rsidR="00B05000" w:rsidRPr="00804ECA" w:rsidRDefault="00B05000" w:rsidP="00B05000">
      <w:pPr>
        <w:jc w:val="both"/>
      </w:pPr>
      <w:r w:rsidRPr="00804ECA">
        <w:t>1) поглотительную способность</w:t>
      </w:r>
    </w:p>
    <w:p w:rsidR="00B05000" w:rsidRPr="00804ECA" w:rsidRDefault="00B05000" w:rsidP="00B05000">
      <w:pPr>
        <w:jc w:val="both"/>
      </w:pPr>
      <w:r w:rsidRPr="00804ECA">
        <w:t>2) капиллярность</w:t>
      </w:r>
    </w:p>
    <w:p w:rsidR="00B05000" w:rsidRPr="00804ECA" w:rsidRDefault="00B05000" w:rsidP="00B05000">
      <w:pPr>
        <w:jc w:val="both"/>
      </w:pPr>
      <w:r w:rsidRPr="00804ECA">
        <w:t>3) нейтральность</w:t>
      </w:r>
    </w:p>
    <w:p w:rsidR="00B05000" w:rsidRPr="00804ECA" w:rsidRDefault="00B05000" w:rsidP="00B05000">
      <w:pPr>
        <w:jc w:val="both"/>
      </w:pPr>
      <w:r w:rsidRPr="00804ECA">
        <w:t>4) влажность</w:t>
      </w:r>
    </w:p>
    <w:p w:rsidR="00B05000" w:rsidRPr="00804ECA" w:rsidRDefault="00B05000" w:rsidP="00B05000">
      <w:pPr>
        <w:jc w:val="both"/>
      </w:pPr>
      <w:r w:rsidRPr="00804ECA">
        <w:t>5) все ответы верны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1</w:t>
      </w:r>
    </w:p>
    <w:p w:rsidR="00B05000" w:rsidRDefault="00B05000" w:rsidP="00B05000">
      <w:pPr>
        <w:jc w:val="both"/>
      </w:pPr>
    </w:p>
    <w:p w:rsidR="00B05000" w:rsidRPr="00AE2477" w:rsidRDefault="00B05000" w:rsidP="00B05000">
      <w:pPr>
        <w:jc w:val="both"/>
      </w:pPr>
      <w:r>
        <w:t xml:space="preserve">06. </w:t>
      </w:r>
      <w:r w:rsidRPr="00AE2477">
        <w:t xml:space="preserve">НАВЕСКУ ВАТЫ КИПЯТЯТ В ТЕЧЕНИЕ 15 МИНУТ В 200 МЛ ДИСТИЛЛИРОВАННОЙ ВОДЫ, ПОСЛЕ ЧЕГО ВОДУ ОТЖИМАЮТ И ЛАКМУСОВОЙ БУМАГОЙ ОПРЕДЕЛЯЮТ РЕАКЦИЮ. ТАКИМ </w:t>
      </w:r>
      <w:proofErr w:type="gramStart"/>
      <w:r w:rsidRPr="00AE2477">
        <w:t>ОБРАЗ</w:t>
      </w:r>
      <w:r>
        <w:t>ОМ</w:t>
      </w:r>
      <w:proofErr w:type="gramEnd"/>
      <w:r>
        <w:t xml:space="preserve"> ПРОВОДЯТ ИСПЫТАНИЕ ВАТЫ НА</w:t>
      </w:r>
      <w:r w:rsidRPr="00AE2477">
        <w:t xml:space="preserve">: </w:t>
      </w:r>
    </w:p>
    <w:p w:rsidR="00B05000" w:rsidRPr="00AE2477" w:rsidRDefault="00B05000" w:rsidP="00B05000">
      <w:pPr>
        <w:jc w:val="both"/>
      </w:pPr>
      <w:r w:rsidRPr="00AE2477">
        <w:t xml:space="preserve">1) поглотительную способность </w:t>
      </w:r>
    </w:p>
    <w:p w:rsidR="00B05000" w:rsidRPr="00AE2477" w:rsidRDefault="00B05000" w:rsidP="00B05000">
      <w:pPr>
        <w:jc w:val="both"/>
      </w:pPr>
      <w:r w:rsidRPr="00AE2477">
        <w:t xml:space="preserve">2) капиллярность </w:t>
      </w:r>
    </w:p>
    <w:p w:rsidR="00B05000" w:rsidRPr="00AE2477" w:rsidRDefault="00B05000" w:rsidP="00B05000">
      <w:pPr>
        <w:jc w:val="both"/>
      </w:pPr>
      <w:r w:rsidRPr="00AE2477">
        <w:t xml:space="preserve">3) нейтральность </w:t>
      </w:r>
    </w:p>
    <w:p w:rsidR="00B05000" w:rsidRPr="00AE2477" w:rsidRDefault="00B05000" w:rsidP="00B05000">
      <w:pPr>
        <w:jc w:val="both"/>
      </w:pPr>
      <w:r w:rsidRPr="00AE2477">
        <w:t xml:space="preserve">4) кислотность </w:t>
      </w:r>
    </w:p>
    <w:p w:rsidR="00B05000" w:rsidRPr="00AE2477" w:rsidRDefault="00B05000" w:rsidP="00B05000">
      <w:pPr>
        <w:jc w:val="both"/>
      </w:pPr>
      <w:r w:rsidRPr="00AE2477">
        <w:t xml:space="preserve">5) влажность 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3</w:t>
      </w:r>
    </w:p>
    <w:p w:rsidR="00B05000" w:rsidRPr="00804ECA" w:rsidRDefault="00B05000" w:rsidP="00B05000">
      <w:pPr>
        <w:jc w:val="both"/>
      </w:pPr>
      <w:r w:rsidRPr="00804ECA">
        <w:br/>
      </w:r>
      <w:r>
        <w:t>07</w:t>
      </w:r>
      <w:r w:rsidRPr="00804ECA">
        <w:t>. РЕГЕНЕРАЦИЯ, Т.Е. В</w:t>
      </w:r>
      <w:r>
        <w:t>ОССТАНОВЛЕНИЕ ТОНКОСТЕННЫХ РЕЗИ</w:t>
      </w:r>
      <w:r w:rsidRPr="00804ECA">
        <w:t>НОВЫХ ИЗДЕЛИЙ, НАПРИМЕР</w:t>
      </w:r>
      <w:r>
        <w:t>,</w:t>
      </w:r>
      <w:r w:rsidRPr="00804ECA">
        <w:t xml:space="preserve"> ПЕРЧАТОК ХИРУРГИЧЕСКИХ, МОЖЕТ БЫТЬ ПРОВЕДЕНА ОДНИМ ИЗ ПЕРЕЧИСЛЕННЫХ МЕТОДОВ: </w:t>
      </w:r>
    </w:p>
    <w:p w:rsidR="00B05000" w:rsidRPr="00804ECA" w:rsidRDefault="00B05000" w:rsidP="00B05000">
      <w:pPr>
        <w:jc w:val="both"/>
      </w:pPr>
      <w:r w:rsidRPr="00804ECA">
        <w:t>1) кипячение в вазелиновом масле</w:t>
      </w:r>
    </w:p>
    <w:p w:rsidR="00B05000" w:rsidRPr="00804ECA" w:rsidRDefault="00B05000" w:rsidP="00B05000">
      <w:pPr>
        <w:jc w:val="both"/>
      </w:pPr>
      <w:r w:rsidRPr="00804ECA">
        <w:t>2) выдерживание в 10% растворе глицерина</w:t>
      </w:r>
    </w:p>
    <w:p w:rsidR="00B05000" w:rsidRDefault="00B05000" w:rsidP="00B05000">
      <w:pPr>
        <w:jc w:val="both"/>
      </w:pPr>
      <w:r w:rsidRPr="00804ECA">
        <w:t>3) выдерживание в теплом 5% растворе глицерина</w:t>
      </w:r>
    </w:p>
    <w:p w:rsidR="00B05000" w:rsidRPr="00804ECA" w:rsidRDefault="00B05000" w:rsidP="00B05000">
      <w:pPr>
        <w:jc w:val="both"/>
      </w:pPr>
      <w:r w:rsidRPr="00804ECA">
        <w:t>4) выдерживание в теплом растворе аммиака</w:t>
      </w:r>
    </w:p>
    <w:p w:rsidR="00B05000" w:rsidRDefault="00B05000" w:rsidP="00B05000">
      <w:pPr>
        <w:jc w:val="both"/>
      </w:pPr>
      <w:r w:rsidRPr="00804ECA">
        <w:t xml:space="preserve">5) выдерживание в теплом 5% растворе </w:t>
      </w:r>
      <w:r>
        <w:t>аммиака</w:t>
      </w:r>
      <w:r w:rsidRPr="00804ECA">
        <w:t xml:space="preserve">, затем в теплом 5% растворе </w:t>
      </w:r>
      <w:r>
        <w:t>глицерина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5</w:t>
      </w:r>
    </w:p>
    <w:p w:rsidR="00B05000" w:rsidRDefault="00B05000" w:rsidP="00B05000">
      <w:pPr>
        <w:jc w:val="both"/>
      </w:pPr>
    </w:p>
    <w:p w:rsidR="00B05000" w:rsidRPr="00AE2477" w:rsidRDefault="00B05000" w:rsidP="00B05000">
      <w:pPr>
        <w:jc w:val="both"/>
      </w:pPr>
      <w:r>
        <w:t>08</w:t>
      </w:r>
      <w:r w:rsidRPr="00804ECA">
        <w:t xml:space="preserve">. </w:t>
      </w:r>
      <w:r>
        <w:t xml:space="preserve">К </w:t>
      </w:r>
      <w:r w:rsidRPr="000F7F4C">
        <w:t>ТРЕБОВАНИЯ</w:t>
      </w:r>
      <w:r>
        <w:t>М</w:t>
      </w:r>
      <w:r w:rsidRPr="000F7F4C">
        <w:t>, ПРЕДЪЯВЛЯЕМЫ</w:t>
      </w:r>
      <w:r>
        <w:t>М</w:t>
      </w:r>
      <w:r w:rsidRPr="000F7F4C">
        <w:t xml:space="preserve"> К ПЕРЕВЯЗОЧНЫМ МАТЕРИАЛАМ</w:t>
      </w:r>
      <w:r>
        <w:t xml:space="preserve">, </w:t>
      </w:r>
      <w:r w:rsidRPr="000F7F4C">
        <w:rPr>
          <w:b/>
        </w:rPr>
        <w:t xml:space="preserve">НЕ </w:t>
      </w:r>
      <w:r>
        <w:t>ОТНОСИТСЯ:</w:t>
      </w:r>
    </w:p>
    <w:p w:rsidR="00B05000" w:rsidRPr="00AE2477" w:rsidRDefault="00B05000" w:rsidP="00B05000">
      <w:pPr>
        <w:jc w:val="both"/>
      </w:pPr>
      <w:r w:rsidRPr="00AE2477">
        <w:t xml:space="preserve">1) </w:t>
      </w:r>
      <w:r w:rsidRPr="000F7F4C">
        <w:t xml:space="preserve">наличие </w:t>
      </w:r>
      <w:proofErr w:type="spellStart"/>
      <w:r w:rsidRPr="000F7F4C">
        <w:t>антиадгезивных</w:t>
      </w:r>
      <w:proofErr w:type="spellEnd"/>
      <w:r w:rsidRPr="000F7F4C">
        <w:t xml:space="preserve"> свойств, проницаемость для воздуха и патологического субстрата и непроницаемость для микроорганизмов</w:t>
      </w:r>
    </w:p>
    <w:p w:rsidR="00B05000" w:rsidRPr="00AE2477" w:rsidRDefault="00B05000" w:rsidP="00B05000">
      <w:pPr>
        <w:jc w:val="both"/>
      </w:pPr>
      <w:r w:rsidRPr="00AE2477">
        <w:t xml:space="preserve">2) </w:t>
      </w:r>
      <w:r>
        <w:t>щелочная реакция водной вытяжки</w:t>
      </w:r>
    </w:p>
    <w:p w:rsidR="00B05000" w:rsidRPr="00AE2477" w:rsidRDefault="00B05000" w:rsidP="00B05000">
      <w:pPr>
        <w:jc w:val="both"/>
      </w:pPr>
      <w:r w:rsidRPr="00AE2477">
        <w:t xml:space="preserve">3) </w:t>
      </w:r>
      <w:proofErr w:type="spellStart"/>
      <w:r>
        <w:t>атравматичность</w:t>
      </w:r>
      <w:proofErr w:type="spellEnd"/>
    </w:p>
    <w:p w:rsidR="00B05000" w:rsidRPr="00AE2477" w:rsidRDefault="00B05000" w:rsidP="00B05000">
      <w:pPr>
        <w:jc w:val="both"/>
      </w:pPr>
      <w:r w:rsidRPr="00AE2477">
        <w:t xml:space="preserve">4) </w:t>
      </w:r>
      <w:r w:rsidRPr="000F7F4C">
        <w:t>хорошая поглотительная способность и высокая капиллярность</w:t>
      </w:r>
    </w:p>
    <w:p w:rsidR="00B05000" w:rsidRPr="00AE2477" w:rsidRDefault="00B05000" w:rsidP="00B05000">
      <w:pPr>
        <w:jc w:val="both"/>
      </w:pPr>
      <w:r w:rsidRPr="00AE2477">
        <w:t xml:space="preserve">5) </w:t>
      </w:r>
      <w:r w:rsidRPr="000F7F4C">
        <w:t>мягкость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2</w:t>
      </w:r>
    </w:p>
    <w:p w:rsidR="00B05000" w:rsidRDefault="00B05000" w:rsidP="00B05000">
      <w:pPr>
        <w:jc w:val="both"/>
      </w:pPr>
    </w:p>
    <w:p w:rsidR="00B05000" w:rsidRPr="00804ECA" w:rsidRDefault="00B05000" w:rsidP="00B05000">
      <w:pPr>
        <w:jc w:val="both"/>
      </w:pPr>
      <w:r>
        <w:t>07</w:t>
      </w:r>
      <w:r w:rsidRPr="00804ECA">
        <w:t xml:space="preserve">. </w:t>
      </w:r>
      <w:r w:rsidRPr="000F7F4C">
        <w:t>СПОСОБНОСТЬ МАТЕРИАЛА ПОДНИМАТЬ ЖИДКОСТЬ ИЗ НИЖНИХ СЛОЕВ МАТЕРИАЛА В ЕГО ВЕРХНИЕ СЛОИ</w:t>
      </w:r>
      <w:r>
        <w:t xml:space="preserve"> – ЭТО:</w:t>
      </w:r>
    </w:p>
    <w:p w:rsidR="00B05000" w:rsidRPr="00804ECA" w:rsidRDefault="00B05000" w:rsidP="00B05000">
      <w:pPr>
        <w:jc w:val="both"/>
      </w:pPr>
      <w:r w:rsidRPr="00804ECA">
        <w:t xml:space="preserve">1) </w:t>
      </w:r>
      <w:r>
        <w:t>влажность</w:t>
      </w:r>
    </w:p>
    <w:p w:rsidR="00B05000" w:rsidRPr="00804ECA" w:rsidRDefault="00B05000" w:rsidP="00B05000">
      <w:pPr>
        <w:jc w:val="both"/>
      </w:pPr>
      <w:r w:rsidRPr="00804ECA">
        <w:t xml:space="preserve">2) </w:t>
      </w:r>
      <w:r>
        <w:t>поглотительная способность</w:t>
      </w:r>
    </w:p>
    <w:p w:rsidR="00B05000" w:rsidRPr="00804ECA" w:rsidRDefault="00B05000" w:rsidP="00B05000">
      <w:pPr>
        <w:jc w:val="both"/>
      </w:pPr>
      <w:r w:rsidRPr="00804ECA">
        <w:t xml:space="preserve">3) </w:t>
      </w:r>
      <w:r>
        <w:t>капиллярность</w:t>
      </w:r>
    </w:p>
    <w:p w:rsidR="00B05000" w:rsidRPr="00804ECA" w:rsidRDefault="00B05000" w:rsidP="00B05000">
      <w:pPr>
        <w:jc w:val="both"/>
      </w:pPr>
      <w:r w:rsidRPr="00804ECA">
        <w:lastRenderedPageBreak/>
        <w:t xml:space="preserve">4) </w:t>
      </w:r>
      <w:r>
        <w:t>химическая нейтральность</w:t>
      </w:r>
    </w:p>
    <w:p w:rsidR="00B05000" w:rsidRPr="00804ECA" w:rsidRDefault="00B05000" w:rsidP="00B05000">
      <w:pPr>
        <w:jc w:val="both"/>
      </w:pPr>
      <w:r w:rsidRPr="00804ECA">
        <w:t>5)</w:t>
      </w:r>
      <w:r>
        <w:t xml:space="preserve"> нет правильного ответа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3</w:t>
      </w:r>
    </w:p>
    <w:p w:rsidR="00B05000" w:rsidRDefault="00B05000" w:rsidP="00B05000">
      <w:pPr>
        <w:jc w:val="both"/>
      </w:pPr>
    </w:p>
    <w:p w:rsidR="00B05000" w:rsidRDefault="00B05000" w:rsidP="00B05000">
      <w:pPr>
        <w:jc w:val="both"/>
      </w:pPr>
      <w:r>
        <w:t>08</w:t>
      </w:r>
      <w:r w:rsidRPr="00804ECA">
        <w:t xml:space="preserve">. </w:t>
      </w:r>
      <w:r>
        <w:t xml:space="preserve">В СООТВЕТСТВИИ С </w:t>
      </w:r>
      <w:r w:rsidRPr="000F7F4C">
        <w:t>ПРИКАЗ</w:t>
      </w:r>
      <w:r>
        <w:t>ОМ</w:t>
      </w:r>
      <w:r w:rsidRPr="000F7F4C">
        <w:t xml:space="preserve"> №377 ОТ 13.11.1996</w:t>
      </w:r>
      <w:r>
        <w:t xml:space="preserve"> СТЕРИЛЬНЫЙ ПЕРЕВЯЗОЧНЫЙ МАТЕРИАЛ ХРАНИТСЯ:</w:t>
      </w:r>
    </w:p>
    <w:p w:rsidR="00B05000" w:rsidRPr="00804ECA" w:rsidRDefault="00B05000" w:rsidP="00B05000">
      <w:pPr>
        <w:jc w:val="both"/>
      </w:pPr>
      <w:r w:rsidRPr="00804ECA">
        <w:t xml:space="preserve">1) </w:t>
      </w:r>
      <w:r>
        <w:t>в заводской упаковке, в темном помещении</w:t>
      </w:r>
    </w:p>
    <w:p w:rsidR="00B05000" w:rsidRPr="00804ECA" w:rsidRDefault="00B05000" w:rsidP="00B05000">
      <w:pPr>
        <w:jc w:val="both"/>
      </w:pPr>
      <w:r w:rsidRPr="00804ECA">
        <w:t xml:space="preserve">2) </w:t>
      </w:r>
      <w:r w:rsidRPr="000F7F4C">
        <w:t>в заводской упаковке</w:t>
      </w:r>
      <w:r>
        <w:t>,</w:t>
      </w:r>
      <w:r w:rsidRPr="000F7F4C">
        <w:t xml:space="preserve"> </w:t>
      </w:r>
      <w:r>
        <w:t>запрещается</w:t>
      </w:r>
      <w:r w:rsidRPr="000F7F4C">
        <w:t xml:space="preserve"> хранение в первичной вскрытой упаковке</w:t>
      </w:r>
    </w:p>
    <w:p w:rsidR="00B05000" w:rsidRPr="00804ECA" w:rsidRDefault="00B05000" w:rsidP="00B05000">
      <w:pPr>
        <w:jc w:val="both"/>
      </w:pPr>
      <w:r w:rsidRPr="00804ECA">
        <w:t xml:space="preserve">3) </w:t>
      </w:r>
      <w:proofErr w:type="gramStart"/>
      <w:r>
        <w:t>упакованным</w:t>
      </w:r>
      <w:proofErr w:type="gramEnd"/>
      <w:r w:rsidRPr="00566FA9">
        <w:t xml:space="preserve"> в плотную бумагу или в тюках (мешках) на стеллажах или поддонах</w:t>
      </w:r>
    </w:p>
    <w:p w:rsidR="00B05000" w:rsidRDefault="00B05000" w:rsidP="00B05000">
      <w:pPr>
        <w:jc w:val="both"/>
      </w:pPr>
      <w:r w:rsidRPr="00804ECA">
        <w:t xml:space="preserve">4) </w:t>
      </w:r>
      <w:r w:rsidRPr="00566FA9">
        <w:t>в промышленной упаковке в сухих и проветриваемых помещениях</w:t>
      </w:r>
    </w:p>
    <w:p w:rsidR="00B05000" w:rsidRPr="00804ECA" w:rsidRDefault="00B05000" w:rsidP="00B05000">
      <w:pPr>
        <w:jc w:val="both"/>
      </w:pPr>
      <w:r w:rsidRPr="00804ECA">
        <w:t>5)</w:t>
      </w:r>
      <w:r>
        <w:t xml:space="preserve"> все ответы верны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2</w:t>
      </w:r>
    </w:p>
    <w:p w:rsidR="00B05000" w:rsidRDefault="00B05000" w:rsidP="00B05000">
      <w:pPr>
        <w:jc w:val="both"/>
      </w:pPr>
    </w:p>
    <w:p w:rsidR="00B05000" w:rsidRPr="00804ECA" w:rsidRDefault="00B05000" w:rsidP="00B05000">
      <w:pPr>
        <w:jc w:val="both"/>
      </w:pPr>
      <w:r>
        <w:t>09</w:t>
      </w:r>
      <w:r w:rsidRPr="00804ECA">
        <w:t xml:space="preserve">. </w:t>
      </w:r>
      <w:r>
        <w:t>В СООТВЕТСТВИИ С ПРИКАЗОМ №377 ОТ 13.11.1996 РЕЗИНОВЫЕ ИЗДЕЛИЯ ХРАНЯТСЯ:</w:t>
      </w:r>
    </w:p>
    <w:p w:rsidR="00B05000" w:rsidRPr="00804ECA" w:rsidRDefault="00B05000" w:rsidP="00B05000">
      <w:pPr>
        <w:jc w:val="both"/>
      </w:pPr>
      <w:r>
        <w:t>1) в защищенном от света месте, при влажности не более 65%</w:t>
      </w:r>
    </w:p>
    <w:p w:rsidR="00B05000" w:rsidRPr="00804ECA" w:rsidRDefault="00B05000" w:rsidP="00B05000">
      <w:pPr>
        <w:jc w:val="both"/>
      </w:pPr>
      <w:r w:rsidRPr="00804ECA">
        <w:t xml:space="preserve">2) </w:t>
      </w:r>
      <w:r>
        <w:t>в прохладном защищенном от света месте, при влажности не более 70%</w:t>
      </w:r>
    </w:p>
    <w:p w:rsidR="00B05000" w:rsidRPr="00804ECA" w:rsidRDefault="00B05000" w:rsidP="00B05000">
      <w:pPr>
        <w:jc w:val="both"/>
      </w:pPr>
      <w:r w:rsidRPr="00804ECA">
        <w:t xml:space="preserve">3) </w:t>
      </w:r>
      <w:r>
        <w:t>при температуре от –5 до +15</w:t>
      </w:r>
      <w:proofErr w:type="gramStart"/>
      <w:r>
        <w:t>°С</w:t>
      </w:r>
      <w:proofErr w:type="gramEnd"/>
      <w:r>
        <w:t>, при влажности не менее 65%, вдали от нагревательных приборов</w:t>
      </w:r>
    </w:p>
    <w:p w:rsidR="00B05000" w:rsidRPr="00804ECA" w:rsidRDefault="00B05000" w:rsidP="00B05000">
      <w:pPr>
        <w:jc w:val="both"/>
      </w:pPr>
      <w:r w:rsidRPr="00804ECA">
        <w:t xml:space="preserve">4) </w:t>
      </w:r>
      <w:r>
        <w:t>в защищенном от света месте, при температуре от 0 до 20</w:t>
      </w:r>
      <w:proofErr w:type="gramStart"/>
      <w:r>
        <w:t>°С</w:t>
      </w:r>
      <w:proofErr w:type="gramEnd"/>
      <w:r>
        <w:t>, при влажности не менее 65%, вдали от нагревательных приборов</w:t>
      </w:r>
    </w:p>
    <w:p w:rsidR="00B05000" w:rsidRPr="00804ECA" w:rsidRDefault="00B05000" w:rsidP="00B05000">
      <w:pPr>
        <w:jc w:val="both"/>
      </w:pPr>
      <w:r w:rsidRPr="00804ECA">
        <w:t>5)</w:t>
      </w:r>
      <w:r>
        <w:t xml:space="preserve"> в сухом светлом помещении, при комнатной температуре, при влажности не менее 65%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4</w:t>
      </w:r>
    </w:p>
    <w:p w:rsidR="00B05000" w:rsidRDefault="00B05000" w:rsidP="00B05000">
      <w:pPr>
        <w:jc w:val="both"/>
      </w:pPr>
    </w:p>
    <w:p w:rsidR="00B05000" w:rsidRPr="00804ECA" w:rsidRDefault="00B05000" w:rsidP="00B05000">
      <w:pPr>
        <w:jc w:val="both"/>
      </w:pPr>
      <w:r>
        <w:t>10</w:t>
      </w:r>
      <w:r w:rsidRPr="00804ECA">
        <w:t xml:space="preserve">. </w:t>
      </w:r>
      <w:r>
        <w:t>ТРЕБОВАНИЯ, ПРЕДЪЯВЛЯЕМЫЕ К МАРКИРОВКЕ ПЕРЕВЯЗОЧНЫХ СРЕДСТВ И РЕЗИНОВЫХ ИЗДЕЛИЙ, УТВЕРЖДЕНЫ:</w:t>
      </w:r>
      <w:r w:rsidRPr="00804ECA">
        <w:t xml:space="preserve"> </w:t>
      </w:r>
    </w:p>
    <w:p w:rsidR="00B05000" w:rsidRPr="00D61E1F" w:rsidRDefault="00B05000" w:rsidP="00B05000">
      <w:pPr>
        <w:jc w:val="both"/>
      </w:pPr>
      <w:r w:rsidRPr="00F705A0">
        <w:t>1) Ф</w:t>
      </w:r>
      <w:r>
        <w:t>едеральным законом</w:t>
      </w:r>
      <w:r w:rsidRPr="00F705A0">
        <w:t xml:space="preserve"> №61</w:t>
      </w:r>
      <w:r>
        <w:t>-ФЗ</w:t>
      </w:r>
      <w:r w:rsidRPr="00F705A0">
        <w:t xml:space="preserve"> от 12.04.2010</w:t>
      </w:r>
      <w:r>
        <w:t>г.</w:t>
      </w:r>
    </w:p>
    <w:p w:rsidR="00B05000" w:rsidRPr="00804ECA" w:rsidRDefault="00B05000" w:rsidP="00B05000">
      <w:pPr>
        <w:jc w:val="both"/>
      </w:pPr>
      <w:r w:rsidRPr="00804ECA">
        <w:t xml:space="preserve">2) </w:t>
      </w:r>
      <w:r>
        <w:t>Приказом МЗ РФ №377 от 13.11.1996г.</w:t>
      </w:r>
    </w:p>
    <w:p w:rsidR="00B05000" w:rsidRPr="00804ECA" w:rsidRDefault="00B05000" w:rsidP="00B05000">
      <w:pPr>
        <w:jc w:val="both"/>
      </w:pPr>
      <w:r w:rsidRPr="00804ECA">
        <w:t xml:space="preserve">3) </w:t>
      </w:r>
      <w:r>
        <w:t>Постановлениями Правительства РФ</w:t>
      </w:r>
    </w:p>
    <w:p w:rsidR="00B05000" w:rsidRPr="00804ECA" w:rsidRDefault="00B05000" w:rsidP="00B05000">
      <w:pPr>
        <w:jc w:val="both"/>
      </w:pPr>
      <w:r w:rsidRPr="00804ECA">
        <w:t xml:space="preserve">4) </w:t>
      </w:r>
      <w:r>
        <w:t>ГОСТ и ТУ</w:t>
      </w:r>
    </w:p>
    <w:p w:rsidR="00B05000" w:rsidRPr="00804ECA" w:rsidRDefault="00B05000" w:rsidP="00B05000">
      <w:pPr>
        <w:jc w:val="both"/>
      </w:pPr>
      <w:r w:rsidRPr="00804ECA">
        <w:t>5)</w:t>
      </w:r>
      <w:r>
        <w:t xml:space="preserve"> локальными нормативными актами</w:t>
      </w:r>
    </w:p>
    <w:p w:rsidR="00B05000" w:rsidRPr="00B05000" w:rsidRDefault="00B05000" w:rsidP="00B05000">
      <w:pPr>
        <w:jc w:val="both"/>
        <w:rPr>
          <w:i/>
        </w:rPr>
      </w:pPr>
      <w:r w:rsidRPr="00B05000">
        <w:rPr>
          <w:i/>
        </w:rPr>
        <w:t>Эталон ответа:</w:t>
      </w:r>
      <w:r>
        <w:rPr>
          <w:i/>
        </w:rPr>
        <w:t xml:space="preserve"> 4</w:t>
      </w:r>
    </w:p>
    <w:p w:rsidR="001F6FD0" w:rsidRPr="000C5219" w:rsidRDefault="001F6FD0" w:rsidP="001F6FD0">
      <w:pPr>
        <w:jc w:val="both"/>
      </w:pPr>
    </w:p>
    <w:p w:rsidR="001F6FD0" w:rsidRPr="000C5219" w:rsidRDefault="001F6FD0" w:rsidP="001F6FD0">
      <w:pPr>
        <w:jc w:val="both"/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Самоконтроль по ситуационным задачам</w:t>
      </w:r>
    </w:p>
    <w:p w:rsidR="001F6FD0" w:rsidRPr="000C5219" w:rsidRDefault="001F6FD0" w:rsidP="001F6FD0">
      <w:pPr>
        <w:pStyle w:val="a9"/>
        <w:jc w:val="both"/>
        <w:rPr>
          <w:b/>
        </w:rPr>
      </w:pPr>
    </w:p>
    <w:p w:rsidR="001F6FD0" w:rsidRPr="000C5219" w:rsidRDefault="001F6FD0" w:rsidP="001F6FD0">
      <w:pPr>
        <w:jc w:val="both"/>
        <w:rPr>
          <w:b/>
        </w:rPr>
      </w:pPr>
      <w:r w:rsidRPr="000C5219">
        <w:rPr>
          <w:b/>
        </w:rPr>
        <w:t xml:space="preserve">ЗАДАЧА 1. </w:t>
      </w:r>
    </w:p>
    <w:p w:rsidR="00B05000" w:rsidRPr="003E42EB" w:rsidRDefault="00B05000" w:rsidP="00B05000">
      <w:pPr>
        <w:jc w:val="both"/>
        <w:rPr>
          <w:b/>
        </w:rPr>
      </w:pPr>
      <w:r w:rsidRPr="003E42EB">
        <w:rPr>
          <w:shd w:val="clear" w:color="auto" w:fill="FFFFFF"/>
        </w:rPr>
        <w:t xml:space="preserve">Проведите анализ показателей качества </w:t>
      </w:r>
      <w:r>
        <w:rPr>
          <w:shd w:val="clear" w:color="auto" w:fill="FFFFFF"/>
        </w:rPr>
        <w:t>бинтов</w:t>
      </w:r>
      <w:r w:rsidRPr="003E42E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марлевых медицинских</w:t>
      </w:r>
      <w:r w:rsidRPr="003E42EB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Оформите результаты в таблицу.</w:t>
      </w:r>
    </w:p>
    <w:p w:rsidR="001F6FD0" w:rsidRPr="000C5219" w:rsidRDefault="001F6FD0" w:rsidP="001F6FD0">
      <w:pPr>
        <w:jc w:val="both"/>
        <w:rPr>
          <w:b/>
          <w:i/>
        </w:rPr>
      </w:pPr>
    </w:p>
    <w:p w:rsidR="001F6FD0" w:rsidRPr="000C5219" w:rsidRDefault="001F6FD0" w:rsidP="001F6FD0">
      <w:pPr>
        <w:jc w:val="both"/>
        <w:rPr>
          <w:b/>
          <w:i/>
        </w:rPr>
      </w:pPr>
      <w:r w:rsidRPr="000C5219">
        <w:rPr>
          <w:b/>
          <w:i/>
        </w:rPr>
        <w:t>Эталон ответа:</w:t>
      </w:r>
    </w:p>
    <w:p w:rsidR="00B05000" w:rsidRDefault="00B05000" w:rsidP="00B05000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3"/>
        <w:gridCol w:w="874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05000" w:rsidRPr="008A2327" w:rsidTr="00FD42D8">
        <w:trPr>
          <w:cantSplit/>
          <w:trHeight w:val="251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327">
              <w:rPr>
                <w:b/>
                <w:sz w:val="20"/>
                <w:szCs w:val="20"/>
              </w:rPr>
              <w:t>Классификацион</w:t>
            </w:r>
            <w:proofErr w:type="spellEnd"/>
          </w:p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327">
              <w:rPr>
                <w:b/>
                <w:sz w:val="20"/>
                <w:szCs w:val="20"/>
              </w:rPr>
              <w:t>ная</w:t>
            </w:r>
            <w:proofErr w:type="spellEnd"/>
            <w:r w:rsidRPr="008A2327">
              <w:rPr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Маркировка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Мягкость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Внешний вид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Поглотительная способность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Функциональные свойства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Химическая нейтральность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Хранение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5000" w:rsidRPr="008A2327" w:rsidRDefault="00B05000" w:rsidP="00FD42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A2327">
              <w:rPr>
                <w:b/>
                <w:sz w:val="20"/>
                <w:szCs w:val="20"/>
              </w:rPr>
              <w:t>Метод стерилизации</w:t>
            </w:r>
          </w:p>
        </w:tc>
      </w:tr>
      <w:tr w:rsidR="00B05000" w:rsidRPr="008A2327" w:rsidTr="00FD42D8">
        <w:trPr>
          <w:trHeight w:val="41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00" w:rsidRPr="008A2327" w:rsidRDefault="00B05000" w:rsidP="00FD42D8">
            <w:pPr>
              <w:jc w:val="center"/>
              <w:rPr>
                <w:sz w:val="20"/>
                <w:szCs w:val="20"/>
              </w:rPr>
            </w:pPr>
            <w:r w:rsidRPr="008A2327">
              <w:rPr>
                <w:sz w:val="20"/>
                <w:szCs w:val="20"/>
              </w:rPr>
              <w:t>13</w:t>
            </w:r>
          </w:p>
        </w:tc>
      </w:tr>
      <w:tr w:rsidR="00B05000" w:rsidRPr="003A2983" w:rsidTr="004C1ED7">
        <w:trPr>
          <w:cantSplit/>
          <w:trHeight w:val="579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635F49" w:rsidP="00635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Бинт марлевый медицинский нестерильный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635F49" w:rsidP="00635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Медицинские изделия, готовые перевязочные средства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635F49" w:rsidP="00635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Д</w:t>
            </w:r>
            <w:r w:rsidRPr="004C1ED7">
              <w:rPr>
                <w:sz w:val="20"/>
                <w:szCs w:val="20"/>
              </w:rPr>
              <w:t>ля перевязки ран, наложения</w:t>
            </w:r>
            <w:r w:rsidRPr="004C1ED7">
              <w:rPr>
                <w:sz w:val="20"/>
                <w:szCs w:val="20"/>
              </w:rPr>
              <w:t xml:space="preserve"> и фиксации</w:t>
            </w:r>
            <w:r w:rsidRPr="004C1ED7">
              <w:rPr>
                <w:sz w:val="20"/>
                <w:szCs w:val="20"/>
              </w:rPr>
              <w:t xml:space="preserve"> повяз</w:t>
            </w:r>
            <w:r w:rsidRPr="004C1ED7">
              <w:rPr>
                <w:sz w:val="20"/>
                <w:szCs w:val="20"/>
              </w:rPr>
              <w:t>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635F49" w:rsidP="00635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 xml:space="preserve"> Первичная упаковка - пакет из полиэтилена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635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Хлопок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Соответствует НД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Соответствует НД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Соответствует НД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Соответствует НД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Соответствует НД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В сухом проветриваемом помещении в шкафах, ящиках, на стеллажах и поддонах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00" w:rsidRPr="004C1ED7" w:rsidRDefault="004C1ED7" w:rsidP="004C1E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нестерильный</w:t>
            </w:r>
          </w:p>
        </w:tc>
      </w:tr>
    </w:tbl>
    <w:p w:rsidR="00B05000" w:rsidRPr="003A2983" w:rsidRDefault="00B05000" w:rsidP="00B05000">
      <w:pPr>
        <w:jc w:val="both"/>
        <w:rPr>
          <w:szCs w:val="28"/>
        </w:rPr>
      </w:pPr>
      <w:r w:rsidRPr="003A2983">
        <w:rPr>
          <w:szCs w:val="28"/>
        </w:rPr>
        <w:t xml:space="preserve">Результат анализа: </w:t>
      </w:r>
      <w:r w:rsidR="004C1ED7">
        <w:rPr>
          <w:szCs w:val="28"/>
        </w:rPr>
        <w:t xml:space="preserve">Медицинское изделие соответствует требованиям НД. </w:t>
      </w:r>
    </w:p>
    <w:p w:rsidR="00B05000" w:rsidRDefault="00B05000" w:rsidP="002D2430">
      <w:pPr>
        <w:tabs>
          <w:tab w:val="left" w:pos="360"/>
          <w:tab w:val="left" w:pos="1080"/>
        </w:tabs>
        <w:jc w:val="both"/>
        <w:rPr>
          <w:b/>
        </w:rPr>
      </w:pPr>
    </w:p>
    <w:p w:rsidR="00953379" w:rsidRDefault="00953379" w:rsidP="001F6FD0">
      <w:pPr>
        <w:jc w:val="both"/>
        <w:rPr>
          <w:b/>
        </w:rPr>
      </w:pPr>
    </w:p>
    <w:p w:rsidR="00ED1602" w:rsidRPr="000C5219" w:rsidRDefault="00ED1602" w:rsidP="001F6FD0">
      <w:pPr>
        <w:jc w:val="both"/>
        <w:rPr>
          <w:b/>
        </w:rPr>
      </w:pPr>
      <w:r w:rsidRPr="000C5219">
        <w:rPr>
          <w:b/>
        </w:rPr>
        <w:t>ЗАДАЧА 2</w:t>
      </w:r>
      <w:r w:rsidR="00204856" w:rsidRPr="000C5219">
        <w:rPr>
          <w:b/>
        </w:rPr>
        <w:t>.</w:t>
      </w:r>
    </w:p>
    <w:p w:rsidR="00B05000" w:rsidRDefault="00B05000" w:rsidP="00B05000">
      <w:pPr>
        <w:jc w:val="both"/>
      </w:pPr>
      <w:r>
        <w:t xml:space="preserve">В аптеку поступили готовые перевязочные средства: марля медицинская и </w:t>
      </w:r>
      <w:r w:rsidR="00E62404">
        <w:t>отрезы марлевые медицинские</w:t>
      </w:r>
      <w:r>
        <w:t xml:space="preserve">. </w:t>
      </w:r>
      <w:r w:rsidRPr="003E42EB">
        <w:t xml:space="preserve">Оцените правильность маркировки на упаковке </w:t>
      </w:r>
      <w:r>
        <w:t>перевязочных средств, используя нормативную документацию.</w:t>
      </w:r>
    </w:p>
    <w:p w:rsidR="00944D2A" w:rsidRPr="000C5219" w:rsidRDefault="00944D2A" w:rsidP="001F6FD0">
      <w:pPr>
        <w:jc w:val="both"/>
      </w:pPr>
    </w:p>
    <w:p w:rsidR="005C317C" w:rsidRDefault="00944D2A" w:rsidP="001F6FD0">
      <w:pPr>
        <w:jc w:val="both"/>
        <w:rPr>
          <w:b/>
          <w:i/>
        </w:rPr>
      </w:pPr>
      <w:r w:rsidRPr="000C5219">
        <w:rPr>
          <w:b/>
          <w:i/>
        </w:rPr>
        <w:t>Эталон ответа:</w:t>
      </w:r>
    </w:p>
    <w:p w:rsidR="004C1ED7" w:rsidRDefault="004C1ED7" w:rsidP="001F6FD0">
      <w:pPr>
        <w:jc w:val="both"/>
        <w:rPr>
          <w:b/>
          <w:i/>
        </w:rPr>
      </w:pPr>
    </w:p>
    <w:p w:rsidR="003A2983" w:rsidRPr="003A2983" w:rsidRDefault="003A2983" w:rsidP="001F6FD0">
      <w:pPr>
        <w:jc w:val="both"/>
      </w:pPr>
      <w:r>
        <w:t xml:space="preserve">Таблица 1.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9"/>
        <w:gridCol w:w="4611"/>
        <w:gridCol w:w="4394"/>
      </w:tblGrid>
      <w:tr w:rsidR="00B05000" w:rsidTr="00566ED6">
        <w:trPr>
          <w:trHeight w:val="234"/>
        </w:trPr>
        <w:tc>
          <w:tcPr>
            <w:tcW w:w="5070" w:type="dxa"/>
            <w:gridSpan w:val="2"/>
            <w:vAlign w:val="center"/>
          </w:tcPr>
          <w:p w:rsidR="00B05000" w:rsidRPr="004C1ED7" w:rsidRDefault="00B05000" w:rsidP="003A2983">
            <w:pPr>
              <w:jc w:val="center"/>
              <w:rPr>
                <w:b/>
                <w:sz w:val="20"/>
                <w:szCs w:val="20"/>
              </w:rPr>
            </w:pPr>
            <w:r w:rsidRPr="004C1ED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B05000" w:rsidRPr="004C1ED7" w:rsidRDefault="003A2983" w:rsidP="003A2983">
            <w:pPr>
              <w:jc w:val="center"/>
              <w:rPr>
                <w:b/>
                <w:sz w:val="20"/>
                <w:szCs w:val="20"/>
              </w:rPr>
            </w:pPr>
            <w:r w:rsidRPr="004C1ED7">
              <w:rPr>
                <w:b/>
                <w:sz w:val="20"/>
                <w:szCs w:val="20"/>
              </w:rPr>
              <w:t>Марля медицинская</w:t>
            </w:r>
          </w:p>
        </w:tc>
      </w:tr>
      <w:tr w:rsidR="00B05000" w:rsidRPr="004C1ED7" w:rsidTr="000B1906">
        <w:tc>
          <w:tcPr>
            <w:tcW w:w="459" w:type="dxa"/>
            <w:vMerge w:val="restart"/>
            <w:textDirection w:val="btLr"/>
            <w:vAlign w:val="center"/>
          </w:tcPr>
          <w:p w:rsidR="00B05000" w:rsidRPr="004C1ED7" w:rsidRDefault="00B05000" w:rsidP="003A2983">
            <w:pPr>
              <w:ind w:left="113" w:right="113"/>
              <w:jc w:val="center"/>
              <w:rPr>
                <w:rStyle w:val="blk"/>
                <w:b/>
                <w:sz w:val="20"/>
                <w:szCs w:val="20"/>
              </w:rPr>
            </w:pPr>
            <w:r w:rsidRPr="004C1ED7">
              <w:rPr>
                <w:rStyle w:val="blk"/>
                <w:b/>
                <w:sz w:val="20"/>
                <w:szCs w:val="20"/>
              </w:rPr>
              <w:t>Маркировка</w:t>
            </w:r>
          </w:p>
        </w:tc>
        <w:tc>
          <w:tcPr>
            <w:tcW w:w="4611" w:type="dxa"/>
            <w:vAlign w:val="center"/>
          </w:tcPr>
          <w:p w:rsidR="00B05000" w:rsidRPr="004C1ED7" w:rsidRDefault="00B05000" w:rsidP="000B1906">
            <w:pPr>
              <w:pStyle w:val="a9"/>
              <w:numPr>
                <w:ilvl w:val="0"/>
                <w:numId w:val="16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4C1ED7">
              <w:rPr>
                <w:spacing w:val="2"/>
                <w:sz w:val="20"/>
                <w:szCs w:val="20"/>
                <w:shd w:val="clear" w:color="auto" w:fill="FFFFFF"/>
              </w:rPr>
              <w:t>Наименование предприятия-изготовителя и его товарного знака</w:t>
            </w:r>
          </w:p>
        </w:tc>
        <w:tc>
          <w:tcPr>
            <w:tcW w:w="4394" w:type="dxa"/>
            <w:vAlign w:val="center"/>
          </w:tcPr>
          <w:p w:rsidR="00B05000" w:rsidRPr="004C1ED7" w:rsidRDefault="00E62404" w:rsidP="000B19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B7356">
              <w:rPr>
                <w:sz w:val="20"/>
                <w:szCs w:val="20"/>
              </w:rPr>
              <w:t xml:space="preserve">ПО </w:t>
            </w:r>
            <w:proofErr w:type="spellStart"/>
            <w:r w:rsidR="004B7356">
              <w:rPr>
                <w:sz w:val="20"/>
                <w:szCs w:val="20"/>
              </w:rPr>
              <w:t>Медтекс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4B7356">
              <w:rPr>
                <w:sz w:val="20"/>
                <w:szCs w:val="20"/>
              </w:rPr>
              <w:t>Россия</w:t>
            </w:r>
          </w:p>
        </w:tc>
      </w:tr>
      <w:tr w:rsidR="00B05000" w:rsidRPr="004C1ED7" w:rsidTr="00566ED6">
        <w:trPr>
          <w:trHeight w:val="571"/>
        </w:trPr>
        <w:tc>
          <w:tcPr>
            <w:tcW w:w="459" w:type="dxa"/>
            <w:vMerge/>
            <w:vAlign w:val="center"/>
          </w:tcPr>
          <w:p w:rsidR="00B05000" w:rsidRPr="004C1ED7" w:rsidRDefault="00B05000" w:rsidP="003A2983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B05000" w:rsidRPr="004C1ED7" w:rsidRDefault="004C1ED7" w:rsidP="000B1906">
            <w:pPr>
              <w:pStyle w:val="a9"/>
              <w:numPr>
                <w:ilvl w:val="0"/>
                <w:numId w:val="16"/>
              </w:num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C1ED7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нования марли и номер артикула</w:t>
            </w:r>
          </w:p>
        </w:tc>
        <w:tc>
          <w:tcPr>
            <w:tcW w:w="4394" w:type="dxa"/>
            <w:vAlign w:val="center"/>
          </w:tcPr>
          <w:p w:rsidR="00B05000" w:rsidRPr="004C1ED7" w:rsidRDefault="00E62404" w:rsidP="000B19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Марля</w:t>
            </w:r>
            <w:r w:rsidR="004B7356">
              <w:rPr>
                <w:sz w:val="20"/>
                <w:szCs w:val="20"/>
              </w:rPr>
              <w:t xml:space="preserve"> медицинская отбеленная, артикул 6498</w:t>
            </w:r>
          </w:p>
        </w:tc>
      </w:tr>
      <w:tr w:rsidR="00B05000" w:rsidRPr="004C1ED7" w:rsidTr="000B1906">
        <w:tc>
          <w:tcPr>
            <w:tcW w:w="459" w:type="dxa"/>
            <w:vMerge/>
            <w:vAlign w:val="center"/>
          </w:tcPr>
          <w:p w:rsidR="00B05000" w:rsidRPr="004C1ED7" w:rsidRDefault="00B05000" w:rsidP="003A2983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B05000" w:rsidRPr="004C1ED7" w:rsidRDefault="004C1ED7" w:rsidP="000B1906">
            <w:pPr>
              <w:pStyle w:val="a9"/>
              <w:numPr>
                <w:ilvl w:val="0"/>
                <w:numId w:val="16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4C1ED7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</w:t>
            </w:r>
            <w:r w:rsidRPr="004C1ED7">
              <w:rPr>
                <w:sz w:val="20"/>
                <w:szCs w:val="20"/>
              </w:rPr>
              <w:t xml:space="preserve"> длин</w:t>
            </w:r>
            <w:r>
              <w:rPr>
                <w:sz w:val="20"/>
                <w:szCs w:val="20"/>
              </w:rPr>
              <w:t>а</w:t>
            </w:r>
            <w:r w:rsidRPr="004C1ED7">
              <w:rPr>
                <w:sz w:val="20"/>
                <w:szCs w:val="20"/>
              </w:rPr>
              <w:t xml:space="preserve"> марли в пачке, кипе или рулоне</w:t>
            </w:r>
          </w:p>
        </w:tc>
        <w:tc>
          <w:tcPr>
            <w:tcW w:w="4394" w:type="dxa"/>
            <w:vAlign w:val="center"/>
          </w:tcPr>
          <w:p w:rsidR="00B05000" w:rsidRPr="004C1ED7" w:rsidRDefault="00B05000" w:rsidP="000B1906">
            <w:pPr>
              <w:spacing w:line="276" w:lineRule="auto"/>
              <w:rPr>
                <w:sz w:val="20"/>
                <w:szCs w:val="20"/>
              </w:rPr>
            </w:pPr>
          </w:p>
          <w:p w:rsidR="00B05000" w:rsidRPr="004C1ED7" w:rsidRDefault="00E62404" w:rsidP="000B19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 х 90см</w:t>
            </w:r>
          </w:p>
        </w:tc>
      </w:tr>
      <w:tr w:rsidR="00B05000" w:rsidRPr="004C1ED7" w:rsidTr="00566ED6">
        <w:trPr>
          <w:trHeight w:val="487"/>
        </w:trPr>
        <w:tc>
          <w:tcPr>
            <w:tcW w:w="459" w:type="dxa"/>
            <w:vMerge/>
            <w:vAlign w:val="center"/>
          </w:tcPr>
          <w:p w:rsidR="00B05000" w:rsidRPr="004C1ED7" w:rsidRDefault="00B05000" w:rsidP="003A2983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B05000" w:rsidRPr="004C1ED7" w:rsidRDefault="004C1ED7" w:rsidP="000B1906">
            <w:pPr>
              <w:pStyle w:val="a9"/>
              <w:numPr>
                <w:ilvl w:val="0"/>
                <w:numId w:val="16"/>
              </w:num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4C1ED7">
              <w:rPr>
                <w:sz w:val="20"/>
                <w:szCs w:val="20"/>
              </w:rPr>
              <w:t xml:space="preserve"> длин</w:t>
            </w:r>
            <w:r>
              <w:rPr>
                <w:sz w:val="20"/>
                <w:szCs w:val="20"/>
              </w:rPr>
              <w:t>а условных вырезов</w:t>
            </w:r>
          </w:p>
        </w:tc>
        <w:tc>
          <w:tcPr>
            <w:tcW w:w="4394" w:type="dxa"/>
            <w:vAlign w:val="center"/>
          </w:tcPr>
          <w:p w:rsidR="00E62404" w:rsidRPr="004C1ED7" w:rsidRDefault="00E62404" w:rsidP="000B19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05000" w:rsidRPr="004C1ED7" w:rsidTr="000B1906">
        <w:trPr>
          <w:trHeight w:val="567"/>
        </w:trPr>
        <w:tc>
          <w:tcPr>
            <w:tcW w:w="459" w:type="dxa"/>
            <w:vMerge/>
            <w:vAlign w:val="center"/>
          </w:tcPr>
          <w:p w:rsidR="00B05000" w:rsidRPr="004C1ED7" w:rsidRDefault="00B05000" w:rsidP="003A2983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B05000" w:rsidRPr="000B1906" w:rsidRDefault="004C1ED7" w:rsidP="000B1906">
            <w:pPr>
              <w:pStyle w:val="a9"/>
              <w:numPr>
                <w:ilvl w:val="0"/>
                <w:numId w:val="16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0B1906">
              <w:rPr>
                <w:sz w:val="20"/>
                <w:szCs w:val="20"/>
              </w:rPr>
              <w:t>Номер партии</w:t>
            </w:r>
          </w:p>
        </w:tc>
        <w:tc>
          <w:tcPr>
            <w:tcW w:w="4394" w:type="dxa"/>
            <w:vAlign w:val="center"/>
          </w:tcPr>
          <w:p w:rsidR="00B05000" w:rsidRPr="004C1ED7" w:rsidRDefault="004B7356" w:rsidP="000B19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08834</w:t>
            </w:r>
          </w:p>
        </w:tc>
      </w:tr>
      <w:tr w:rsidR="00B05000" w:rsidRPr="004C1ED7" w:rsidTr="00566ED6">
        <w:trPr>
          <w:trHeight w:val="627"/>
        </w:trPr>
        <w:tc>
          <w:tcPr>
            <w:tcW w:w="459" w:type="dxa"/>
            <w:vMerge/>
            <w:vAlign w:val="center"/>
          </w:tcPr>
          <w:p w:rsidR="00B05000" w:rsidRPr="004C1ED7" w:rsidRDefault="00B05000" w:rsidP="003A2983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B05000" w:rsidRPr="004C1ED7" w:rsidRDefault="004C1ED7" w:rsidP="000B1906">
            <w:pPr>
              <w:pStyle w:val="a9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C1ED7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а выпуска</w:t>
            </w:r>
          </w:p>
        </w:tc>
        <w:tc>
          <w:tcPr>
            <w:tcW w:w="4394" w:type="dxa"/>
            <w:vAlign w:val="center"/>
          </w:tcPr>
          <w:p w:rsidR="00B05000" w:rsidRPr="004C1ED7" w:rsidRDefault="004B7356" w:rsidP="000B19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="00E62404">
              <w:rPr>
                <w:sz w:val="20"/>
                <w:szCs w:val="20"/>
              </w:rPr>
              <w:t xml:space="preserve"> 2017</w:t>
            </w:r>
          </w:p>
        </w:tc>
      </w:tr>
      <w:tr w:rsidR="00B05000" w:rsidRPr="004C1ED7" w:rsidTr="00566ED6">
        <w:trPr>
          <w:trHeight w:val="355"/>
        </w:trPr>
        <w:tc>
          <w:tcPr>
            <w:tcW w:w="459" w:type="dxa"/>
            <w:vMerge/>
            <w:vAlign w:val="center"/>
          </w:tcPr>
          <w:p w:rsidR="00B05000" w:rsidRPr="004C1ED7" w:rsidRDefault="00B05000" w:rsidP="003A2983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566ED6" w:rsidRDefault="00660827" w:rsidP="000B1906">
            <w:pPr>
              <w:pStyle w:val="a9"/>
              <w:spacing w:line="276" w:lineRule="auto"/>
              <w:ind w:left="0"/>
              <w:rPr>
                <w:rStyle w:val="blk"/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Об</w:t>
            </w:r>
            <w:r w:rsidR="00B05000" w:rsidRPr="00660827">
              <w:rPr>
                <w:b/>
                <w:spacing w:val="2"/>
                <w:sz w:val="20"/>
                <w:szCs w:val="20"/>
                <w:shd w:val="clear" w:color="auto" w:fill="FFFFFF"/>
              </w:rPr>
              <w:t>означение</w:t>
            </w:r>
            <w:r w:rsidR="004C1ED7" w:rsidRPr="00660827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стандарта</w:t>
            </w:r>
          </w:p>
        </w:tc>
        <w:tc>
          <w:tcPr>
            <w:tcW w:w="4394" w:type="dxa"/>
            <w:vAlign w:val="center"/>
          </w:tcPr>
          <w:p w:rsidR="00660827" w:rsidRDefault="00660827" w:rsidP="000B1906">
            <w:pPr>
              <w:spacing w:line="276" w:lineRule="auto"/>
              <w:rPr>
                <w:sz w:val="20"/>
                <w:szCs w:val="20"/>
              </w:rPr>
            </w:pPr>
          </w:p>
          <w:p w:rsidR="00660827" w:rsidRPr="00660827" w:rsidRDefault="004B7356" w:rsidP="000B1906">
            <w:pPr>
              <w:spacing w:line="276" w:lineRule="auto"/>
              <w:rPr>
                <w:b/>
                <w:sz w:val="20"/>
                <w:szCs w:val="20"/>
              </w:rPr>
            </w:pPr>
            <w:r w:rsidRPr="00660827">
              <w:rPr>
                <w:b/>
                <w:sz w:val="20"/>
                <w:szCs w:val="20"/>
              </w:rPr>
              <w:t>ГО</w:t>
            </w:r>
            <w:r w:rsidR="00E62404" w:rsidRPr="00660827">
              <w:rPr>
                <w:b/>
                <w:sz w:val="20"/>
                <w:szCs w:val="20"/>
              </w:rPr>
              <w:t xml:space="preserve">СТ </w:t>
            </w:r>
            <w:r w:rsidRPr="00660827">
              <w:rPr>
                <w:b/>
                <w:sz w:val="20"/>
                <w:szCs w:val="20"/>
              </w:rPr>
              <w:t>9412</w:t>
            </w:r>
            <w:r w:rsidR="00E62404" w:rsidRPr="00660827">
              <w:rPr>
                <w:b/>
                <w:sz w:val="20"/>
                <w:szCs w:val="20"/>
              </w:rPr>
              <w:t>-93</w:t>
            </w:r>
          </w:p>
          <w:p w:rsidR="00B05000" w:rsidRPr="00660827" w:rsidRDefault="00B05000" w:rsidP="000B1906">
            <w:pPr>
              <w:widowControl w:val="0"/>
              <w:tabs>
                <w:tab w:val="left" w:pos="127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5C317C" w:rsidRDefault="005C317C" w:rsidP="001F6FD0">
      <w:pPr>
        <w:jc w:val="both"/>
        <w:rPr>
          <w:sz w:val="20"/>
          <w:szCs w:val="20"/>
        </w:rPr>
      </w:pPr>
    </w:p>
    <w:p w:rsidR="00566ED6" w:rsidRDefault="00566ED6" w:rsidP="001F6FD0">
      <w:pPr>
        <w:jc w:val="both"/>
        <w:rPr>
          <w:sz w:val="20"/>
          <w:szCs w:val="20"/>
        </w:rPr>
      </w:pPr>
    </w:p>
    <w:p w:rsidR="00566ED6" w:rsidRPr="004C1ED7" w:rsidRDefault="00566ED6" w:rsidP="001F6FD0">
      <w:pPr>
        <w:jc w:val="both"/>
        <w:rPr>
          <w:sz w:val="20"/>
          <w:szCs w:val="20"/>
        </w:rPr>
      </w:pPr>
    </w:p>
    <w:p w:rsidR="003A2983" w:rsidRPr="004C1ED7" w:rsidRDefault="003A2983" w:rsidP="001F6FD0">
      <w:pPr>
        <w:jc w:val="both"/>
        <w:rPr>
          <w:szCs w:val="20"/>
        </w:rPr>
      </w:pPr>
      <w:r w:rsidRPr="004C1ED7">
        <w:rPr>
          <w:szCs w:val="20"/>
        </w:rPr>
        <w:lastRenderedPageBreak/>
        <w:t xml:space="preserve">Таблица 2.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9"/>
        <w:gridCol w:w="4611"/>
        <w:gridCol w:w="4394"/>
      </w:tblGrid>
      <w:tr w:rsidR="00B05000" w:rsidRPr="004C1ED7" w:rsidTr="00566ED6">
        <w:trPr>
          <w:trHeight w:val="290"/>
        </w:trPr>
        <w:tc>
          <w:tcPr>
            <w:tcW w:w="5070" w:type="dxa"/>
            <w:gridSpan w:val="2"/>
            <w:vAlign w:val="center"/>
          </w:tcPr>
          <w:p w:rsidR="00B05000" w:rsidRPr="004C1ED7" w:rsidRDefault="00B05000" w:rsidP="00566ED6">
            <w:pPr>
              <w:jc w:val="center"/>
              <w:rPr>
                <w:b/>
                <w:sz w:val="20"/>
                <w:szCs w:val="20"/>
              </w:rPr>
            </w:pPr>
            <w:r w:rsidRPr="004C1ED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B05000" w:rsidRPr="004C1ED7" w:rsidRDefault="004B7356" w:rsidP="00566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Отрез</w:t>
            </w:r>
            <w:r w:rsidR="003A2983" w:rsidRPr="004C1ED7">
              <w:rPr>
                <w:b/>
                <w:sz w:val="20"/>
                <w:szCs w:val="20"/>
              </w:rPr>
              <w:t xml:space="preserve"> марлевый медицинский</w:t>
            </w:r>
          </w:p>
        </w:tc>
      </w:tr>
      <w:tr w:rsidR="00566ED6" w:rsidRPr="004C1ED7" w:rsidTr="00566ED6">
        <w:tc>
          <w:tcPr>
            <w:tcW w:w="459" w:type="dxa"/>
            <w:vMerge w:val="restart"/>
            <w:textDirection w:val="btLr"/>
            <w:vAlign w:val="center"/>
          </w:tcPr>
          <w:p w:rsidR="00566ED6" w:rsidRPr="004C1ED7" w:rsidRDefault="00566ED6" w:rsidP="00566ED6">
            <w:pPr>
              <w:jc w:val="center"/>
              <w:rPr>
                <w:rStyle w:val="blk"/>
                <w:b/>
                <w:sz w:val="20"/>
                <w:szCs w:val="20"/>
              </w:rPr>
            </w:pPr>
            <w:r w:rsidRPr="004C1ED7">
              <w:rPr>
                <w:rStyle w:val="blk"/>
                <w:b/>
                <w:sz w:val="20"/>
                <w:szCs w:val="20"/>
              </w:rPr>
              <w:t>Маркировка</w:t>
            </w: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B7356">
              <w:rPr>
                <w:spacing w:val="2"/>
                <w:sz w:val="20"/>
                <w:szCs w:val="20"/>
                <w:shd w:val="clear" w:color="auto" w:fill="FFFFFF"/>
              </w:rPr>
              <w:t>Наименование предприятия-изготовителя и его товарного знака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ООО «</w:t>
            </w:r>
            <w:proofErr w:type="spellStart"/>
            <w:r w:rsidRPr="004B7356">
              <w:rPr>
                <w:sz w:val="20"/>
                <w:szCs w:val="20"/>
              </w:rPr>
              <w:t>Эвтекс</w:t>
            </w:r>
            <w:proofErr w:type="spellEnd"/>
            <w:r w:rsidRPr="004B7356">
              <w:rPr>
                <w:sz w:val="20"/>
                <w:szCs w:val="20"/>
              </w:rPr>
              <w:t>» по заказ</w:t>
            </w:r>
            <w:proofErr w:type="gramStart"/>
            <w:r w:rsidRPr="004B7356">
              <w:rPr>
                <w:sz w:val="20"/>
                <w:szCs w:val="20"/>
              </w:rPr>
              <w:t>у ООО</w:t>
            </w:r>
            <w:proofErr w:type="gramEnd"/>
            <w:r w:rsidRPr="004B7356">
              <w:rPr>
                <w:sz w:val="20"/>
                <w:szCs w:val="20"/>
              </w:rPr>
              <w:t xml:space="preserve"> «ЭВЕРС-ФАРМ»</w:t>
            </w:r>
          </w:p>
        </w:tc>
      </w:tr>
      <w:tr w:rsidR="00566ED6" w:rsidRPr="004C1ED7" w:rsidTr="00566ED6">
        <w:trPr>
          <w:trHeight w:val="414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 марлевый медицинский</w:t>
            </w:r>
          </w:p>
        </w:tc>
      </w:tr>
      <w:tr w:rsidR="00566ED6" w:rsidRPr="004C1ED7" w:rsidTr="00566ED6">
        <w:trPr>
          <w:trHeight w:val="423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Стерильные или нестерильные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нестерильный</w:t>
            </w:r>
          </w:p>
        </w:tc>
      </w:tr>
      <w:tr w:rsidR="00566ED6" w:rsidRPr="004C1ED7" w:rsidTr="00566ED6">
        <w:trPr>
          <w:trHeight w:val="359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566ED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566ED6">
              <w:rPr>
                <w:sz w:val="20"/>
                <w:szCs w:val="20"/>
              </w:rPr>
              <w:t>Размер изделия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3м х 90см</w:t>
            </w:r>
          </w:p>
        </w:tc>
      </w:tr>
      <w:tr w:rsidR="00566ED6" w:rsidRPr="004C1ED7" w:rsidTr="00566ED6">
        <w:trPr>
          <w:trHeight w:val="323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изделий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6ED6" w:rsidRPr="004C1ED7" w:rsidTr="00566ED6"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 xml:space="preserve">Дата изготовления (год, квартал - для стерильных изделий, </w:t>
            </w:r>
            <w:r>
              <w:rPr>
                <w:sz w:val="20"/>
                <w:szCs w:val="20"/>
              </w:rPr>
              <w:t>год - для нестерильных изделий)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2017</w:t>
            </w:r>
          </w:p>
        </w:tc>
      </w:tr>
      <w:tr w:rsidR="00566ED6" w:rsidRPr="004C1ED7" w:rsidTr="00566ED6">
        <w:trPr>
          <w:trHeight w:val="344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ind w:left="0"/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Срок го</w:t>
            </w:r>
            <w:r>
              <w:rPr>
                <w:sz w:val="20"/>
                <w:szCs w:val="20"/>
              </w:rPr>
              <w:t>дности (для стерильных изделий)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</w:tc>
      </w:tr>
      <w:tr w:rsidR="00566ED6" w:rsidRPr="004C1ED7" w:rsidTr="00566ED6">
        <w:trPr>
          <w:trHeight w:val="481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566ED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rStyle w:val="blk"/>
                <w:b/>
                <w:sz w:val="20"/>
                <w:szCs w:val="20"/>
              </w:rPr>
            </w:pPr>
            <w:r w:rsidRPr="00566ED6">
              <w:rPr>
                <w:b/>
                <w:sz w:val="20"/>
                <w:szCs w:val="20"/>
              </w:rPr>
              <w:t>Обозначение настоящего стандарта</w:t>
            </w:r>
          </w:p>
        </w:tc>
        <w:tc>
          <w:tcPr>
            <w:tcW w:w="4394" w:type="dxa"/>
            <w:vAlign w:val="center"/>
          </w:tcPr>
          <w:p w:rsidR="00566ED6" w:rsidRPr="00566ED6" w:rsidRDefault="00566ED6" w:rsidP="00566ED6">
            <w:pPr>
              <w:rPr>
                <w:b/>
                <w:sz w:val="20"/>
                <w:szCs w:val="20"/>
              </w:rPr>
            </w:pPr>
            <w:r w:rsidRPr="00566ED6">
              <w:rPr>
                <w:b/>
                <w:sz w:val="20"/>
                <w:szCs w:val="20"/>
              </w:rPr>
              <w:t>ГОСТ 16427-93</w:t>
            </w:r>
          </w:p>
        </w:tc>
      </w:tr>
      <w:tr w:rsidR="00566ED6" w:rsidRPr="004C1ED7" w:rsidTr="00566ED6">
        <w:trPr>
          <w:trHeight w:val="168"/>
        </w:trPr>
        <w:tc>
          <w:tcPr>
            <w:tcW w:w="459" w:type="dxa"/>
            <w:vMerge/>
            <w:vAlign w:val="center"/>
          </w:tcPr>
          <w:p w:rsidR="00566ED6" w:rsidRPr="004C1ED7" w:rsidRDefault="00566ED6" w:rsidP="00566ED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4611" w:type="dxa"/>
            <w:vAlign w:val="center"/>
          </w:tcPr>
          <w:p w:rsidR="00566ED6" w:rsidRPr="004B7356" w:rsidRDefault="00566ED6" w:rsidP="00566ED6">
            <w:pPr>
              <w:pStyle w:val="a9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B7356">
              <w:rPr>
                <w:sz w:val="20"/>
                <w:szCs w:val="20"/>
              </w:rPr>
              <w:t>Для стерильных салфеток должно быть ука</w:t>
            </w:r>
            <w:r>
              <w:rPr>
                <w:sz w:val="20"/>
                <w:szCs w:val="20"/>
              </w:rPr>
              <w:t>зано: «Ниткой разорви оболочку»</w:t>
            </w:r>
          </w:p>
        </w:tc>
        <w:tc>
          <w:tcPr>
            <w:tcW w:w="4394" w:type="dxa"/>
            <w:vAlign w:val="center"/>
          </w:tcPr>
          <w:p w:rsidR="00566ED6" w:rsidRPr="004B7356" w:rsidRDefault="00566ED6" w:rsidP="00566ED6">
            <w:pPr>
              <w:rPr>
                <w:sz w:val="20"/>
                <w:szCs w:val="20"/>
              </w:rPr>
            </w:pPr>
          </w:p>
          <w:p w:rsidR="00566ED6" w:rsidRPr="004B7356" w:rsidRDefault="00566ED6" w:rsidP="0056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</w:p>
          <w:p w:rsidR="00566ED6" w:rsidRPr="004B7356" w:rsidRDefault="00566ED6" w:rsidP="00566ED6">
            <w:pPr>
              <w:rPr>
                <w:sz w:val="20"/>
                <w:szCs w:val="20"/>
              </w:rPr>
            </w:pPr>
          </w:p>
        </w:tc>
      </w:tr>
    </w:tbl>
    <w:p w:rsidR="00B05000" w:rsidRDefault="004B7356" w:rsidP="001F6FD0">
      <w:pPr>
        <w:jc w:val="both"/>
        <w:rPr>
          <w:sz w:val="22"/>
          <w:szCs w:val="20"/>
        </w:rPr>
      </w:pPr>
      <w:r>
        <w:rPr>
          <w:sz w:val="22"/>
          <w:szCs w:val="20"/>
        </w:rPr>
        <w:t>Вывод: Анализируемые перевязочные средства соответствуют ГОСТ и подлежат реализации.</w:t>
      </w:r>
    </w:p>
    <w:p w:rsidR="004B7356" w:rsidRPr="004C1ED7" w:rsidRDefault="004B7356" w:rsidP="001F6FD0">
      <w:pPr>
        <w:jc w:val="both"/>
        <w:rPr>
          <w:sz w:val="22"/>
          <w:szCs w:val="20"/>
        </w:rPr>
      </w:pPr>
    </w:p>
    <w:p w:rsidR="00944D2A" w:rsidRPr="004C1ED7" w:rsidRDefault="00204856" w:rsidP="001F6FD0">
      <w:pPr>
        <w:jc w:val="both"/>
        <w:rPr>
          <w:b/>
          <w:sz w:val="22"/>
          <w:szCs w:val="20"/>
        </w:rPr>
      </w:pPr>
      <w:r w:rsidRPr="004C1ED7">
        <w:rPr>
          <w:b/>
          <w:sz w:val="22"/>
          <w:szCs w:val="20"/>
        </w:rPr>
        <w:t>ЗАДАЧА 3.</w:t>
      </w:r>
    </w:p>
    <w:p w:rsidR="00B05000" w:rsidRPr="004C1ED7" w:rsidRDefault="00B05000" w:rsidP="00B05000">
      <w:pPr>
        <w:jc w:val="both"/>
        <w:rPr>
          <w:sz w:val="22"/>
          <w:szCs w:val="20"/>
        </w:rPr>
      </w:pPr>
      <w:r w:rsidRPr="004C1ED7">
        <w:rPr>
          <w:sz w:val="22"/>
          <w:szCs w:val="20"/>
        </w:rPr>
        <w:t>В аптеку поступили перчатки хирургические одноразовые. Оцените правильность маркировки на упаковке перчаток, используя нормативную документацию.</w:t>
      </w:r>
    </w:p>
    <w:p w:rsidR="00685641" w:rsidRPr="004C1ED7" w:rsidRDefault="00685641" w:rsidP="001F6FD0">
      <w:pPr>
        <w:jc w:val="both"/>
        <w:rPr>
          <w:sz w:val="22"/>
          <w:szCs w:val="20"/>
        </w:rPr>
      </w:pPr>
    </w:p>
    <w:p w:rsidR="00685641" w:rsidRDefault="00685641" w:rsidP="001F6FD0">
      <w:pPr>
        <w:jc w:val="both"/>
        <w:rPr>
          <w:b/>
          <w:i/>
          <w:sz w:val="22"/>
          <w:szCs w:val="20"/>
        </w:rPr>
      </w:pPr>
      <w:r w:rsidRPr="004C1ED7">
        <w:rPr>
          <w:b/>
          <w:i/>
          <w:sz w:val="22"/>
          <w:szCs w:val="20"/>
        </w:rPr>
        <w:t>Эталон ответа:</w:t>
      </w:r>
    </w:p>
    <w:p w:rsidR="00DF460D" w:rsidRPr="004C1ED7" w:rsidRDefault="00DF460D" w:rsidP="001F6FD0">
      <w:pPr>
        <w:jc w:val="both"/>
        <w:rPr>
          <w:b/>
          <w:i/>
          <w:sz w:val="22"/>
          <w:szCs w:val="20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80"/>
        <w:gridCol w:w="6070"/>
        <w:gridCol w:w="2921"/>
      </w:tblGrid>
      <w:tr w:rsidR="00DF460D" w:rsidRPr="00DF460D" w:rsidTr="00DF460D">
        <w:trPr>
          <w:trHeight w:val="409"/>
        </w:trPr>
        <w:tc>
          <w:tcPr>
            <w:tcW w:w="6650" w:type="dxa"/>
            <w:gridSpan w:val="2"/>
            <w:vAlign w:val="center"/>
          </w:tcPr>
          <w:p w:rsidR="00DF460D" w:rsidRPr="00DF460D" w:rsidRDefault="00DF460D" w:rsidP="00FD42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460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921" w:type="dxa"/>
            <w:vAlign w:val="center"/>
          </w:tcPr>
          <w:p w:rsidR="00DF460D" w:rsidRPr="00DF460D" w:rsidRDefault="00DF460D" w:rsidP="00FD42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460D">
              <w:rPr>
                <w:b/>
                <w:sz w:val="20"/>
                <w:szCs w:val="20"/>
              </w:rPr>
              <w:t xml:space="preserve">Перчатки медицинские </w:t>
            </w:r>
          </w:p>
        </w:tc>
      </w:tr>
      <w:tr w:rsidR="00DF460D" w:rsidRPr="00DF460D" w:rsidTr="008E5DA4">
        <w:trPr>
          <w:cantSplit/>
          <w:trHeight w:val="658"/>
        </w:trPr>
        <w:tc>
          <w:tcPr>
            <w:tcW w:w="580" w:type="dxa"/>
            <w:textDirection w:val="btLr"/>
            <w:vAlign w:val="center"/>
          </w:tcPr>
          <w:p w:rsidR="00DF460D" w:rsidRPr="00DF460D" w:rsidRDefault="00DF460D" w:rsidP="00FD42D8">
            <w:pPr>
              <w:ind w:left="113" w:right="113"/>
              <w:rPr>
                <w:rStyle w:val="blk"/>
                <w:b/>
                <w:sz w:val="20"/>
                <w:szCs w:val="20"/>
              </w:rPr>
            </w:pPr>
            <w:r w:rsidRPr="00DF460D">
              <w:rPr>
                <w:rStyle w:val="blk"/>
                <w:b/>
                <w:sz w:val="20"/>
                <w:szCs w:val="20"/>
              </w:rPr>
              <w:t>Упаковка</w:t>
            </w:r>
          </w:p>
        </w:tc>
        <w:tc>
          <w:tcPr>
            <w:tcW w:w="6070" w:type="dxa"/>
            <w:vAlign w:val="center"/>
          </w:tcPr>
          <w:p w:rsidR="00DF460D" w:rsidRPr="00DF460D" w:rsidRDefault="00DF460D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z w:val="20"/>
                <w:szCs w:val="20"/>
              </w:rPr>
              <w:t>Герметичность первичной упаковки</w:t>
            </w:r>
          </w:p>
        </w:tc>
        <w:tc>
          <w:tcPr>
            <w:tcW w:w="2921" w:type="dxa"/>
            <w:vAlign w:val="center"/>
          </w:tcPr>
          <w:p w:rsidR="00DF460D" w:rsidRPr="00DF460D" w:rsidRDefault="00DF460D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</w:t>
            </w:r>
          </w:p>
        </w:tc>
      </w:tr>
      <w:tr w:rsidR="008E5DA4" w:rsidRPr="00DF460D" w:rsidTr="008E5DA4">
        <w:trPr>
          <w:trHeight w:val="453"/>
        </w:trPr>
        <w:tc>
          <w:tcPr>
            <w:tcW w:w="580" w:type="dxa"/>
            <w:vMerge w:val="restart"/>
            <w:textDirection w:val="btLr"/>
            <w:vAlign w:val="center"/>
          </w:tcPr>
          <w:p w:rsidR="008E5DA4" w:rsidRPr="00DF460D" w:rsidRDefault="008E5DA4" w:rsidP="00FD42D8">
            <w:pPr>
              <w:ind w:left="113" w:right="113"/>
              <w:jc w:val="center"/>
              <w:rPr>
                <w:rStyle w:val="blk"/>
                <w:b/>
                <w:sz w:val="20"/>
                <w:szCs w:val="20"/>
              </w:rPr>
            </w:pPr>
            <w:r w:rsidRPr="00DF460D">
              <w:rPr>
                <w:rStyle w:val="blk"/>
                <w:b/>
                <w:sz w:val="20"/>
                <w:szCs w:val="20"/>
              </w:rPr>
              <w:t>Маркировка</w:t>
            </w: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Наименование или торговая марка изготовителя или поставщика</w:t>
            </w:r>
          </w:p>
        </w:tc>
        <w:tc>
          <w:tcPr>
            <w:tcW w:w="2921" w:type="dxa"/>
            <w:vAlign w:val="center"/>
          </w:tcPr>
          <w:p w:rsidR="008E5DA4" w:rsidRPr="008E5DA4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IMP</w:t>
            </w:r>
          </w:p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Интернэшнл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продактс</w:t>
            </w:r>
          </w:p>
        </w:tc>
      </w:tr>
      <w:tr w:rsidR="008E5DA4" w:rsidRPr="00DF460D" w:rsidTr="008E5DA4">
        <w:trPr>
          <w:trHeight w:val="405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Использованный материал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латекс</w:t>
            </w:r>
          </w:p>
        </w:tc>
      </w:tr>
      <w:tr w:rsidR="008E5DA4" w:rsidRPr="00DF460D" w:rsidTr="008E5DA4"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</w:t>
            </w:r>
            <w:r w:rsidRPr="00DF460D">
              <w:rPr>
                <w:sz w:val="20"/>
                <w:szCs w:val="20"/>
              </w:rPr>
              <w:t>лов</w:t>
            </w:r>
            <w:r>
              <w:rPr>
                <w:sz w:val="20"/>
                <w:szCs w:val="20"/>
              </w:rPr>
              <w:t>а</w:t>
            </w:r>
            <w:r w:rsidRPr="00DF4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F460D">
              <w:rPr>
                <w:i/>
                <w:sz w:val="20"/>
                <w:szCs w:val="20"/>
              </w:rPr>
              <w:t>прямые пальцы</w:t>
            </w:r>
            <w:r>
              <w:rPr>
                <w:sz w:val="20"/>
                <w:szCs w:val="20"/>
              </w:rPr>
              <w:t>»</w:t>
            </w:r>
            <w:r w:rsidRPr="00DF460D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«</w:t>
            </w:r>
            <w:r w:rsidRPr="00DF460D">
              <w:rPr>
                <w:i/>
                <w:sz w:val="20"/>
                <w:szCs w:val="20"/>
              </w:rPr>
              <w:t>изогнутые пальцы</w:t>
            </w:r>
            <w:r>
              <w:rPr>
                <w:sz w:val="20"/>
                <w:szCs w:val="20"/>
              </w:rPr>
              <w:t>»</w:t>
            </w:r>
            <w:r w:rsidRPr="00DF460D">
              <w:rPr>
                <w:sz w:val="20"/>
                <w:szCs w:val="20"/>
              </w:rPr>
              <w:t xml:space="preserve"> или слов</w:t>
            </w:r>
            <w:r>
              <w:rPr>
                <w:sz w:val="20"/>
                <w:szCs w:val="20"/>
              </w:rPr>
              <w:t>а</w:t>
            </w:r>
            <w:r w:rsidRPr="00DF460D">
              <w:rPr>
                <w:sz w:val="20"/>
                <w:szCs w:val="20"/>
              </w:rPr>
              <w:t>, отражающих конструкцию перчаток</w:t>
            </w:r>
          </w:p>
        </w:tc>
        <w:tc>
          <w:tcPr>
            <w:tcW w:w="2921" w:type="dxa"/>
            <w:vAlign w:val="center"/>
          </w:tcPr>
          <w:p w:rsidR="008E5DA4" w:rsidRPr="00DF460D" w:rsidRDefault="004C7B66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«Прямые пальцы»</w:t>
            </w:r>
          </w:p>
        </w:tc>
      </w:tr>
      <w:tr w:rsidR="008E5DA4" w:rsidRPr="00DF460D" w:rsidTr="008E5DA4"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Слова «</w:t>
            </w:r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текстурированные</w:t>
            </w: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 или «</w:t>
            </w:r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гладкие</w:t>
            </w: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опудренные</w:t>
            </w:r>
            <w:proofErr w:type="spellEnd"/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 или «</w:t>
            </w:r>
            <w:proofErr w:type="spellStart"/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неопудренные</w:t>
            </w:r>
            <w:proofErr w:type="spellEnd"/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Опудренные</w:t>
            </w:r>
            <w:proofErr w:type="spellEnd"/>
          </w:p>
        </w:tc>
      </w:tr>
      <w:tr w:rsidR="008E5DA4" w:rsidRPr="00DF460D" w:rsidTr="008E5DA4">
        <w:trPr>
          <w:trHeight w:val="329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Размер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½ </w:t>
            </w:r>
          </w:p>
        </w:tc>
      </w:tr>
      <w:tr w:rsidR="008E5DA4" w:rsidRPr="00DF460D" w:rsidTr="008E5DA4"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 xml:space="preserve">При обработке </w:t>
            </w:r>
            <w:proofErr w:type="spellStart"/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опудривающим</w:t>
            </w:r>
            <w:proofErr w:type="spellEnd"/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 xml:space="preserve"> веществом необходимо указать, что перед использованием перчаток следует стерильно удалить </w:t>
            </w:r>
            <w:proofErr w:type="spellStart"/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опудривающее</w:t>
            </w:r>
            <w:proofErr w:type="spellEnd"/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 xml:space="preserve"> вещество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«После надевания удалите пудру стерильным влажным тампоном или используйте другой эффективный метод»</w:t>
            </w:r>
          </w:p>
        </w:tc>
      </w:tr>
      <w:tr w:rsidR="008E5DA4" w:rsidRPr="00DF460D" w:rsidTr="008E5DA4">
        <w:trPr>
          <w:trHeight w:val="342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Номер партии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20100001</w:t>
            </w:r>
          </w:p>
        </w:tc>
      </w:tr>
      <w:tr w:rsidR="008E5DA4" w:rsidRPr="00DF460D" w:rsidTr="008E5DA4">
        <w:trPr>
          <w:trHeight w:val="417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Слова «</w:t>
            </w:r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дата изготовления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», а также </w:t>
            </w:r>
            <w:r>
              <w:rPr>
                <w:sz w:val="20"/>
                <w:szCs w:val="20"/>
              </w:rPr>
              <w:t xml:space="preserve">год и месяц </w:t>
            </w:r>
            <w:r w:rsidRPr="00DF460D">
              <w:rPr>
                <w:sz w:val="20"/>
                <w:szCs w:val="20"/>
              </w:rPr>
              <w:t>изготовления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01.2015</w:t>
            </w:r>
          </w:p>
        </w:tc>
      </w:tr>
      <w:tr w:rsidR="008E5DA4" w:rsidRPr="00DF460D" w:rsidTr="008E5DA4">
        <w:trPr>
          <w:trHeight w:val="429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Слова «</w:t>
            </w:r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стерильность гарантирована при целостности упаковки</w:t>
            </w: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</w:t>
            </w:r>
          </w:p>
          <w:p w:rsidR="008E5DA4" w:rsidRPr="00DF460D" w:rsidRDefault="008E5DA4" w:rsidP="00DF460D">
            <w:pPr>
              <w:rPr>
                <w:rStyle w:val="blk"/>
                <w:b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«Стерильность гарантирована, если упаковка не повреждена»</w:t>
            </w:r>
          </w:p>
        </w:tc>
      </w:tr>
      <w:tr w:rsidR="008E5DA4" w:rsidRPr="00DF460D" w:rsidTr="008E5DA4">
        <w:trPr>
          <w:trHeight w:val="539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Слово «</w:t>
            </w:r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одноразовые</w:t>
            </w: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«Для одноразового использования»</w:t>
            </w:r>
          </w:p>
        </w:tc>
      </w:tr>
      <w:tr w:rsidR="008E5DA4" w:rsidRPr="00DF460D" w:rsidTr="008E5DA4">
        <w:trPr>
          <w:trHeight w:val="419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Слова «</w:t>
            </w:r>
            <w:r>
              <w:rPr>
                <w:sz w:val="20"/>
                <w:szCs w:val="20"/>
              </w:rPr>
              <w:t>хирургические перчатки</w:t>
            </w: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21" w:type="dxa"/>
            <w:vAlign w:val="center"/>
          </w:tcPr>
          <w:p w:rsidR="008E5DA4" w:rsidRPr="00DF460D" w:rsidRDefault="008E5DA4" w:rsidP="008E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«Перчатки хирургические»</w:t>
            </w:r>
          </w:p>
        </w:tc>
      </w:tr>
      <w:tr w:rsidR="008E5DA4" w:rsidRPr="00DF460D" w:rsidTr="008E5DA4">
        <w:trPr>
          <w:trHeight w:val="848"/>
        </w:trPr>
        <w:tc>
          <w:tcPr>
            <w:tcW w:w="580" w:type="dxa"/>
            <w:vMerge/>
            <w:vAlign w:val="center"/>
          </w:tcPr>
          <w:p w:rsidR="008E5DA4" w:rsidRPr="00DF460D" w:rsidRDefault="008E5DA4" w:rsidP="00FD42D8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:rsidR="008E5DA4" w:rsidRPr="00DF460D" w:rsidRDefault="008E5DA4" w:rsidP="00DF460D">
            <w:pPr>
              <w:pStyle w:val="a9"/>
              <w:numPr>
                <w:ilvl w:val="0"/>
                <w:numId w:val="19"/>
              </w:numPr>
              <w:ind w:left="0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Слова «</w:t>
            </w:r>
            <w:r w:rsidRPr="00DF460D">
              <w:rPr>
                <w:i/>
                <w:spacing w:val="2"/>
                <w:sz w:val="20"/>
                <w:szCs w:val="20"/>
                <w:shd w:val="clear" w:color="auto" w:fill="FFFFFF"/>
              </w:rPr>
              <w:t>Изделие сделано из латекса натурального каучука, который может вызывать аллергическую реакцию</w:t>
            </w:r>
            <w:r w:rsidRPr="00DF460D">
              <w:rPr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21" w:type="dxa"/>
            <w:vAlign w:val="center"/>
          </w:tcPr>
          <w:p w:rsidR="008E5DA4" w:rsidRPr="008E5DA4" w:rsidRDefault="008E5DA4" w:rsidP="008E5DA4">
            <w:pPr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>«</w:t>
            </w:r>
            <w:r w:rsidRPr="008E5DA4">
              <w:rPr>
                <w:spacing w:val="2"/>
                <w:sz w:val="20"/>
                <w:szCs w:val="20"/>
                <w:shd w:val="clear" w:color="auto" w:fill="FFFFFF"/>
              </w:rPr>
              <w:t xml:space="preserve">Изделие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содержит натуральный латекс, </w:t>
            </w:r>
            <w:r w:rsidRPr="008E5DA4">
              <w:rPr>
                <w:spacing w:val="2"/>
                <w:sz w:val="20"/>
                <w:szCs w:val="20"/>
                <w:shd w:val="clear" w:color="auto" w:fill="FFFFFF"/>
              </w:rPr>
              <w:t>который может выз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вать у некоторых людей</w:t>
            </w:r>
            <w:r w:rsidRPr="008E5DA4">
              <w:rPr>
                <w:spacing w:val="2"/>
                <w:sz w:val="20"/>
                <w:szCs w:val="20"/>
                <w:shd w:val="clear" w:color="auto" w:fill="FFFFFF"/>
              </w:rPr>
              <w:t xml:space="preserve"> аллергическую реакцию»</w:t>
            </w:r>
          </w:p>
        </w:tc>
      </w:tr>
    </w:tbl>
    <w:p w:rsidR="004C7B66" w:rsidRDefault="004C7B66" w:rsidP="004C7B66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Вывод: Анализируемые </w:t>
      </w:r>
      <w:r>
        <w:rPr>
          <w:sz w:val="22"/>
          <w:szCs w:val="20"/>
        </w:rPr>
        <w:t>перчатки</w:t>
      </w:r>
      <w:bookmarkStart w:id="1" w:name="_GoBack"/>
      <w:bookmarkEnd w:id="1"/>
      <w:r>
        <w:rPr>
          <w:sz w:val="22"/>
          <w:szCs w:val="20"/>
        </w:rPr>
        <w:t xml:space="preserve"> соответствуют ГОСТ и подлежат реализации.</w:t>
      </w:r>
    </w:p>
    <w:p w:rsidR="00361D4A" w:rsidRPr="000C5219" w:rsidRDefault="00361D4A" w:rsidP="00361D4A">
      <w:pPr>
        <w:jc w:val="both"/>
        <w:rPr>
          <w:b/>
        </w:rPr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Перечень практических умений по изучаемой теме: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определять классификационную группу и подгруппу товаров;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определять и расшифровывать коды товаров;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определять вид товаров, их типоразмеры, торговые наименования;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установить технологические характеристики товара;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оценивать упаковку товаров;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провести анализ маркировки товаров;</w:t>
      </w:r>
    </w:p>
    <w:p w:rsidR="001F6FD0" w:rsidRPr="000C5219" w:rsidRDefault="001F6FD0" w:rsidP="001F6FD0">
      <w:pPr>
        <w:pStyle w:val="a9"/>
        <w:jc w:val="both"/>
        <w:rPr>
          <w:b/>
        </w:rPr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Рекомендации по выполнению НИРС.</w:t>
      </w:r>
    </w:p>
    <w:p w:rsidR="001F6FD0" w:rsidRPr="000C5219" w:rsidRDefault="001F6FD0" w:rsidP="001F6FD0">
      <w:pPr>
        <w:pStyle w:val="a9"/>
      </w:pPr>
      <w:r w:rsidRPr="000C5219">
        <w:t>Подготовить доклады и презентации по темам:</w:t>
      </w:r>
    </w:p>
    <w:p w:rsidR="00B05000" w:rsidRPr="00CF0ECE" w:rsidRDefault="00B05000" w:rsidP="00B05000">
      <w:pPr>
        <w:ind w:left="709"/>
      </w:pPr>
      <w:r w:rsidRPr="00CF0ECE">
        <w:t xml:space="preserve">1. Современные направления в разработке перевязочных средств. </w:t>
      </w:r>
    </w:p>
    <w:p w:rsidR="00B05000" w:rsidRPr="00CF0ECE" w:rsidRDefault="00B05000" w:rsidP="00B05000">
      <w:pPr>
        <w:ind w:left="709"/>
      </w:pPr>
      <w:r w:rsidRPr="00CF0ECE">
        <w:t xml:space="preserve">2. Особенности хранения резиновых изделий. </w:t>
      </w:r>
    </w:p>
    <w:p w:rsidR="00B05000" w:rsidRPr="00CF0ECE" w:rsidRDefault="00B05000" w:rsidP="00B05000">
      <w:pPr>
        <w:ind w:left="709"/>
      </w:pPr>
      <w:r w:rsidRPr="00CF0ECE">
        <w:t>3. Пластыри: материал, ассортимент, использование.</w:t>
      </w:r>
    </w:p>
    <w:p w:rsidR="001F6FD0" w:rsidRPr="000C5219" w:rsidRDefault="001F6FD0" w:rsidP="001F6FD0">
      <w:pPr>
        <w:jc w:val="both"/>
        <w:rPr>
          <w:b/>
        </w:rPr>
      </w:pPr>
    </w:p>
    <w:p w:rsidR="001F6FD0" w:rsidRDefault="001F6FD0" w:rsidP="00E652DC">
      <w:pPr>
        <w:jc w:val="center"/>
        <w:rPr>
          <w:b/>
        </w:rPr>
      </w:pPr>
      <w:r w:rsidRPr="000C5219">
        <w:rPr>
          <w:b/>
        </w:rPr>
        <w:t>Рекомендованная литература по теме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B14C3" w:rsidTr="008730AC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Авто</w:t>
            </w:r>
            <w:proofErr w:type="gramStart"/>
            <w:r>
              <w:rPr>
                <w:b/>
                <w:bCs/>
                <w:lang w:eastAsia="en-US"/>
              </w:rPr>
              <w:t>р(</w:t>
            </w:r>
            <w:proofErr w:type="gramEnd"/>
            <w:r>
              <w:rPr>
                <w:b/>
                <w:bCs/>
                <w:lang w:eastAsia="en-US"/>
              </w:rPr>
              <w:t>-ы),</w:t>
            </w:r>
            <w:r>
              <w:rPr>
                <w:b/>
                <w:bCs/>
                <w:lang w:eastAsia="en-US"/>
              </w:rPr>
              <w:br/>
              <w:t>составитель(-и),</w:t>
            </w:r>
            <w:r>
              <w:rPr>
                <w:b/>
                <w:bCs/>
                <w:lang w:eastAsia="en-US"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издания, издательство, год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B14C3" w:rsidTr="008730A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</w:p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B14C3" w:rsidTr="008730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14C3" w:rsidRDefault="00AB14C3" w:rsidP="008730AC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14C3" w:rsidRDefault="004C7B66" w:rsidP="008730AC">
                  <w:pPr>
                    <w:spacing w:line="276" w:lineRule="auto"/>
                    <w:rPr>
                      <w:lang w:eastAsia="en-US"/>
                    </w:rPr>
                  </w:pPr>
                  <w:hyperlink r:id="rId7" w:tgtFrame="_blank" w:history="1">
                    <w:r w:rsidR="00AB14C3">
                      <w:rPr>
                        <w:rStyle w:val="ab"/>
                        <w:lang w:eastAsia="en-US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B14C3">
                    <w:rPr>
                      <w:lang w:eastAsia="en-US"/>
                    </w:rPr>
                    <w:t xml:space="preserve"> :</w:t>
                  </w:r>
                  <w:proofErr w:type="gramEnd"/>
                  <w:r w:rsidR="00AB14C3">
                    <w:rPr>
                      <w:lang w:eastAsia="en-US"/>
                    </w:rPr>
                    <w:t xml:space="preserve"> учебник </w:t>
                  </w:r>
                </w:p>
              </w:tc>
            </w:tr>
          </w:tbl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ГЭОТАР-Медиа, 2009.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B14C3" w:rsidTr="008730AC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4C7B66" w:rsidP="008730AC">
            <w:pPr>
              <w:spacing w:line="276" w:lineRule="auto"/>
              <w:rPr>
                <w:lang w:eastAsia="en-US"/>
              </w:rPr>
            </w:pPr>
            <w:hyperlink r:id="rId8" w:history="1">
              <w:r w:rsidR="00AB14C3">
                <w:rPr>
                  <w:rStyle w:val="ab"/>
                  <w:lang w:eastAsia="en-US"/>
                </w:rPr>
                <w:t>Теоретические основы товароведения и экспертизы</w:t>
              </w:r>
            </w:hyperlink>
            <w:r w:rsidR="00AB14C3">
              <w:rPr>
                <w:lang w:eastAsia="en-US"/>
              </w:rPr>
              <w:t xml:space="preserve"> : учеб</w:t>
            </w:r>
            <w:proofErr w:type="gramStart"/>
            <w:r w:rsidR="00AB14C3">
              <w:rPr>
                <w:lang w:eastAsia="en-US"/>
              </w:rPr>
              <w:t>.</w:t>
            </w:r>
            <w:proofErr w:type="gramEnd"/>
            <w:r w:rsidR="00AB14C3">
              <w:rPr>
                <w:lang w:eastAsia="en-US"/>
              </w:rPr>
              <w:t xml:space="preserve"> </w:t>
            </w:r>
            <w:proofErr w:type="gramStart"/>
            <w:r w:rsidR="00AB14C3">
              <w:rPr>
                <w:lang w:eastAsia="en-US"/>
              </w:rPr>
              <w:t>д</w:t>
            </w:r>
            <w:proofErr w:type="gramEnd"/>
            <w:r w:rsidR="00AB14C3"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Дашков и К, 2015.</w:t>
            </w:r>
          </w:p>
        </w:tc>
      </w:tr>
      <w:tr w:rsidR="00AB14C3" w:rsidTr="008730AC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4C7B66" w:rsidP="008730AC">
            <w:pPr>
              <w:spacing w:line="276" w:lineRule="auto"/>
              <w:rPr>
                <w:lang w:eastAsia="en-US"/>
              </w:rPr>
            </w:pPr>
            <w:hyperlink r:id="rId9" w:tgtFrame="_blank" w:history="1">
              <w:r w:rsidR="00AB14C3">
                <w:rPr>
                  <w:rStyle w:val="ab"/>
                  <w:lang w:eastAsia="en-US"/>
                </w:rPr>
                <w:t>Маркетинг в здравоохранении</w:t>
              </w:r>
            </w:hyperlink>
            <w:r w:rsidR="00AB14C3">
              <w:rPr>
                <w:lang w:eastAsia="en-US"/>
              </w:rPr>
              <w:t xml:space="preserve"> : учеб</w:t>
            </w:r>
            <w:proofErr w:type="gramStart"/>
            <w:r w:rsidR="00AB14C3">
              <w:rPr>
                <w:lang w:eastAsia="en-US"/>
              </w:rPr>
              <w:t>.</w:t>
            </w:r>
            <w:proofErr w:type="gramEnd"/>
            <w:r w:rsidR="00AB14C3">
              <w:rPr>
                <w:lang w:eastAsia="en-US"/>
              </w:rPr>
              <w:t xml:space="preserve"> </w:t>
            </w:r>
            <w:proofErr w:type="gramStart"/>
            <w:r w:rsidR="00AB14C3">
              <w:rPr>
                <w:lang w:eastAsia="en-US"/>
              </w:rPr>
              <w:t>п</w:t>
            </w:r>
            <w:proofErr w:type="gramEnd"/>
            <w:r w:rsidR="00AB14C3">
              <w:rPr>
                <w:lang w:eastAsia="en-US"/>
              </w:rP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И. Максимова, А. Н. Максимов, Е. В. </w:t>
            </w:r>
            <w:proofErr w:type="spellStart"/>
            <w:r>
              <w:rPr>
                <w:lang w:eastAsia="en-US"/>
              </w:rP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>, 2012.</w:t>
            </w:r>
          </w:p>
        </w:tc>
      </w:tr>
      <w:tr w:rsidR="00AB14C3" w:rsidTr="008730AC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4C7B66" w:rsidP="008730AC">
            <w:pPr>
              <w:spacing w:line="276" w:lineRule="auto"/>
              <w:rPr>
                <w:lang w:eastAsia="en-US"/>
              </w:rPr>
            </w:pPr>
            <w:hyperlink r:id="rId10" w:tgtFrame="_blank" w:history="1">
              <w:r w:rsidR="00AB14C3">
                <w:rPr>
                  <w:rStyle w:val="ab"/>
                  <w:lang w:eastAsia="en-US"/>
                </w:rPr>
                <w:t>Маркетинг менеджмент</w:t>
              </w:r>
            </w:hyperlink>
            <w:r w:rsidR="00AB14C3">
              <w:rPr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</w:t>
            </w:r>
            <w:proofErr w:type="spellStart"/>
            <w:r>
              <w:rPr>
                <w:lang w:eastAsia="en-US"/>
              </w:rPr>
              <w:t>Котлер</w:t>
            </w:r>
            <w:proofErr w:type="spellEnd"/>
            <w:r>
              <w:rPr>
                <w:lang w:eastAsia="en-US"/>
              </w:rPr>
              <w:t xml:space="preserve">, К. Л. </w:t>
            </w:r>
            <w:proofErr w:type="spellStart"/>
            <w:r>
              <w:rPr>
                <w:lang w:eastAsia="en-US"/>
              </w:rPr>
              <w:t>Келлер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науч. ред. А. Н. Немчин, В. А. </w:t>
            </w:r>
            <w:proofErr w:type="spellStart"/>
            <w:r>
              <w:rPr>
                <w:lang w:eastAsia="en-US"/>
              </w:rPr>
              <w:t>Дуболазов</w:t>
            </w:r>
            <w:proofErr w:type="spellEnd"/>
            <w:r>
              <w:rPr>
                <w:lang w:eastAsia="en-US"/>
              </w:rP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СПб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>Питер, 2010.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B14C3" w:rsidTr="008730AC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Colibris</w:t>
            </w:r>
            <w:proofErr w:type="spellEnd"/>
            <w:r>
              <w:rPr>
                <w:lang w:eastAsia="en-US"/>
              </w:rPr>
              <w:t>";</w:t>
            </w:r>
          </w:p>
        </w:tc>
      </w:tr>
      <w:tr w:rsidR="00AB14C3" w:rsidTr="008730AC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ЭБС Консультант студента;</w:t>
            </w:r>
          </w:p>
        </w:tc>
      </w:tr>
      <w:tr w:rsidR="00AB14C3" w:rsidTr="008730AC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Университетская библиотека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ЭНБ </w:t>
            </w:r>
            <w:proofErr w:type="spellStart"/>
            <w:r>
              <w:rPr>
                <w:lang w:eastAsia="en-US"/>
              </w:rPr>
              <w:t>eLibrar</w:t>
            </w:r>
            <w:proofErr w:type="spellEnd"/>
            <w:r>
              <w:rPr>
                <w:lang w:val="en-US" w:eastAsia="en-US"/>
              </w:rPr>
              <w:t>y</w:t>
            </w:r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Федеральной электронной медицинской библиотеки. Государственная фармакопея 13 издания </w:t>
            </w:r>
            <w:hyperlink r:id="rId11" w:tgtFrame="_blank" w:history="1">
              <w:r>
                <w:rPr>
                  <w:rStyle w:val="ab"/>
                  <w:lang w:eastAsia="en-US"/>
                </w:rPr>
                <w:t>http://www.femb.ru/feml</w:t>
              </w:r>
            </w:hyperlink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proofErr w:type="spellStart"/>
            <w:r>
              <w:rPr>
                <w:lang w:eastAsia="en-US"/>
              </w:rPr>
              <w:t>Росминздрава</w:t>
            </w:r>
            <w:proofErr w:type="spellEnd"/>
            <w:r>
              <w:rPr>
                <w:lang w:eastAsia="en-US"/>
              </w:rPr>
              <w:t xml:space="preserve">. Государственный реестр лекарственных средств </w:t>
            </w:r>
            <w:hyperlink r:id="rId12" w:tgtFrame="_blank" w:history="1">
              <w:r>
                <w:rPr>
                  <w:rStyle w:val="ab"/>
                  <w:lang w:eastAsia="en-US"/>
                </w:rPr>
                <w:t>http://www.grls.rosminzdrav.ru/Default.aspx</w:t>
              </w:r>
            </w:hyperlink>
          </w:p>
        </w:tc>
      </w:tr>
    </w:tbl>
    <w:p w:rsidR="00AB14C3" w:rsidRPr="000C5219" w:rsidRDefault="00AB14C3" w:rsidP="00E652DC">
      <w:pPr>
        <w:jc w:val="center"/>
        <w:rPr>
          <w:b/>
        </w:rPr>
      </w:pPr>
    </w:p>
    <w:sectPr w:rsidR="00AB14C3" w:rsidRPr="000C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26C"/>
    <w:multiLevelType w:val="hybridMultilevel"/>
    <w:tmpl w:val="A50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893"/>
    <w:multiLevelType w:val="hybridMultilevel"/>
    <w:tmpl w:val="8F788520"/>
    <w:lvl w:ilvl="0" w:tplc="7F6CC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505"/>
    <w:multiLevelType w:val="hybridMultilevel"/>
    <w:tmpl w:val="BF48ACF2"/>
    <w:lvl w:ilvl="0" w:tplc="6AF24A3C">
      <w:start w:val="1"/>
      <w:numFmt w:val="decimal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1B0132"/>
    <w:multiLevelType w:val="hybridMultilevel"/>
    <w:tmpl w:val="31A62AE6"/>
    <w:lvl w:ilvl="0" w:tplc="754C407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534CB2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02BFE"/>
    <w:multiLevelType w:val="hybridMultilevel"/>
    <w:tmpl w:val="D20A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617C"/>
    <w:multiLevelType w:val="hybridMultilevel"/>
    <w:tmpl w:val="2F78740C"/>
    <w:lvl w:ilvl="0" w:tplc="754C40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1A07EE8"/>
    <w:multiLevelType w:val="hybridMultilevel"/>
    <w:tmpl w:val="CF1CE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D5316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5B85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79F9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8"/>
    <w:rsid w:val="000B1906"/>
    <w:rsid w:val="000C5219"/>
    <w:rsid w:val="00112D3D"/>
    <w:rsid w:val="00124DAB"/>
    <w:rsid w:val="001367A3"/>
    <w:rsid w:val="001423ED"/>
    <w:rsid w:val="00146E8A"/>
    <w:rsid w:val="00180395"/>
    <w:rsid w:val="001A4160"/>
    <w:rsid w:val="001E6010"/>
    <w:rsid w:val="001F6FD0"/>
    <w:rsid w:val="00201B52"/>
    <w:rsid w:val="00204856"/>
    <w:rsid w:val="002255E7"/>
    <w:rsid w:val="002B66F9"/>
    <w:rsid w:val="002D2430"/>
    <w:rsid w:val="0032784F"/>
    <w:rsid w:val="00361D4A"/>
    <w:rsid w:val="003A1DA0"/>
    <w:rsid w:val="003A2983"/>
    <w:rsid w:val="003D4F8B"/>
    <w:rsid w:val="0041377C"/>
    <w:rsid w:val="004220A3"/>
    <w:rsid w:val="004B7356"/>
    <w:rsid w:val="004C1601"/>
    <w:rsid w:val="004C1ED7"/>
    <w:rsid w:val="004C7B66"/>
    <w:rsid w:val="004E6A28"/>
    <w:rsid w:val="00566ED6"/>
    <w:rsid w:val="005B716E"/>
    <w:rsid w:val="005C317C"/>
    <w:rsid w:val="006042F5"/>
    <w:rsid w:val="00604A3D"/>
    <w:rsid w:val="00610F06"/>
    <w:rsid w:val="00635F49"/>
    <w:rsid w:val="00653C40"/>
    <w:rsid w:val="00660827"/>
    <w:rsid w:val="00682061"/>
    <w:rsid w:val="00685641"/>
    <w:rsid w:val="00763ACE"/>
    <w:rsid w:val="007D6AFF"/>
    <w:rsid w:val="007E6544"/>
    <w:rsid w:val="007F4267"/>
    <w:rsid w:val="00804B24"/>
    <w:rsid w:val="00883923"/>
    <w:rsid w:val="00886B0C"/>
    <w:rsid w:val="008E5DA4"/>
    <w:rsid w:val="00944D2A"/>
    <w:rsid w:val="00953379"/>
    <w:rsid w:val="00964670"/>
    <w:rsid w:val="00AB14C3"/>
    <w:rsid w:val="00AE4EFE"/>
    <w:rsid w:val="00B05000"/>
    <w:rsid w:val="00B0690F"/>
    <w:rsid w:val="00B36C2F"/>
    <w:rsid w:val="00B53763"/>
    <w:rsid w:val="00B64E35"/>
    <w:rsid w:val="00B936A0"/>
    <w:rsid w:val="00DF460D"/>
    <w:rsid w:val="00E62404"/>
    <w:rsid w:val="00E652DC"/>
    <w:rsid w:val="00E73023"/>
    <w:rsid w:val="00E8769B"/>
    <w:rsid w:val="00ED1602"/>
    <w:rsid w:val="00F46A5F"/>
    <w:rsid w:val="00F54054"/>
    <w:rsid w:val="00F9662A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F6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F6FD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F6F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6FD0"/>
    <w:pPr>
      <w:ind w:left="720"/>
      <w:contextualSpacing/>
    </w:pPr>
  </w:style>
  <w:style w:type="table" w:styleId="aa">
    <w:name w:val="Table Grid"/>
    <w:basedOn w:val="a1"/>
    <w:uiPriority w:val="59"/>
    <w:rsid w:val="001F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C5219"/>
    <w:pPr>
      <w:spacing w:before="100" w:beforeAutospacing="1" w:after="100" w:afterAutospacing="1"/>
    </w:pPr>
  </w:style>
  <w:style w:type="character" w:customStyle="1" w:styleId="blk">
    <w:name w:val="blk"/>
    <w:basedOn w:val="a0"/>
    <w:rsid w:val="002D2430"/>
  </w:style>
  <w:style w:type="character" w:styleId="ab">
    <w:name w:val="Hyperlink"/>
    <w:basedOn w:val="a0"/>
    <w:uiPriority w:val="99"/>
    <w:semiHidden/>
    <w:unhideWhenUsed/>
    <w:rsid w:val="00AB14C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4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F6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F6FD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F6F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6FD0"/>
    <w:pPr>
      <w:ind w:left="720"/>
      <w:contextualSpacing/>
    </w:pPr>
  </w:style>
  <w:style w:type="table" w:styleId="aa">
    <w:name w:val="Table Grid"/>
    <w:basedOn w:val="a1"/>
    <w:uiPriority w:val="59"/>
    <w:rsid w:val="001F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C5219"/>
    <w:pPr>
      <w:spacing w:before="100" w:beforeAutospacing="1" w:after="100" w:afterAutospacing="1"/>
    </w:pPr>
  </w:style>
  <w:style w:type="character" w:customStyle="1" w:styleId="blk">
    <w:name w:val="blk"/>
    <w:basedOn w:val="a0"/>
    <w:rsid w:val="002D2430"/>
  </w:style>
  <w:style w:type="character" w:styleId="ab">
    <w:name w:val="Hyperlink"/>
    <w:basedOn w:val="a0"/>
    <w:uiPriority w:val="99"/>
    <w:semiHidden/>
    <w:unhideWhenUsed/>
    <w:rsid w:val="00AB14C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4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54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gmu.ru/index.php?page%5bcommon%5d=elib&amp;cat=catalog&amp;res_id=24461" TargetMode="External"/><Relationship Id="rId12" Type="http://schemas.openxmlformats.org/officeDocument/2006/relationships/hyperlink" Target="http://www.grls.rosminzdrav.ru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.ru/fe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gmu.ru/index.php?page%5bcommon%5d=elib&amp;cat=catalog&amp;res_id=289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9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8D7D-AD0F-45BF-BA2B-E92BAFB0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51</cp:revision>
  <dcterms:created xsi:type="dcterms:W3CDTF">2013-05-31T08:01:00Z</dcterms:created>
  <dcterms:modified xsi:type="dcterms:W3CDTF">2018-04-13T10:35:00Z</dcterms:modified>
</cp:coreProperties>
</file>