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2F2D" w14:textId="77777777" w:rsidR="00502F87" w:rsidRPr="00424540" w:rsidRDefault="00502F87" w:rsidP="00502F8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540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4DD0DE23" w14:textId="77777777" w:rsidR="00502F87" w:rsidRPr="00424540" w:rsidRDefault="00502F87" w:rsidP="00502F8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540">
        <w:rPr>
          <w:rFonts w:ascii="Times New Roman" w:eastAsia="Times New Roman" w:hAnsi="Times New Roman" w:cs="Times New Roman"/>
          <w:sz w:val="28"/>
          <w:szCs w:val="28"/>
        </w:rPr>
        <w:t>Институт последипломного образования</w:t>
      </w:r>
    </w:p>
    <w:p w14:paraId="60E6CA3E" w14:textId="77777777" w:rsidR="00502F87" w:rsidRPr="00424540" w:rsidRDefault="00502F87" w:rsidP="00502F8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540">
        <w:rPr>
          <w:rFonts w:ascii="Times New Roman" w:eastAsia="Times New Roman" w:hAnsi="Times New Roman" w:cs="Times New Roman"/>
          <w:sz w:val="28"/>
          <w:szCs w:val="28"/>
        </w:rPr>
        <w:t>Кафедра кардиологии, функциональной и клинико-лабораторной диагностики ИПО</w:t>
      </w:r>
    </w:p>
    <w:p w14:paraId="10E98B16" w14:textId="77777777" w:rsidR="00502F87" w:rsidRPr="00424540" w:rsidRDefault="00502F87" w:rsidP="00502F8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89874F" w14:textId="77777777" w:rsidR="00502F87" w:rsidRPr="00424540" w:rsidRDefault="00502F87" w:rsidP="00502F8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18C402" w14:textId="77777777" w:rsidR="00502F87" w:rsidRPr="00424540" w:rsidRDefault="00502F87" w:rsidP="00502F8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540">
        <w:rPr>
          <w:rFonts w:ascii="Times New Roman" w:eastAsia="Times New Roman" w:hAnsi="Times New Roman" w:cs="Times New Roman"/>
          <w:sz w:val="28"/>
          <w:szCs w:val="28"/>
        </w:rPr>
        <w:t>РЕФЕРАТ</w:t>
      </w:r>
    </w:p>
    <w:p w14:paraId="06244032" w14:textId="3E19FBA3" w:rsidR="00502F87" w:rsidRPr="00424540" w:rsidRDefault="00502F87" w:rsidP="00502F8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540">
        <w:rPr>
          <w:rFonts w:ascii="Times New Roman" w:eastAsia="Times New Roman" w:hAnsi="Times New Roman" w:cs="Times New Roman"/>
          <w:sz w:val="28"/>
          <w:szCs w:val="28"/>
        </w:rPr>
        <w:t>на тему: «</w:t>
      </w:r>
      <w:r w:rsidR="00103015" w:rsidRPr="00103015">
        <w:rPr>
          <w:rFonts w:ascii="Times New Roman" w:eastAsia="Times New Roman" w:hAnsi="Times New Roman" w:cs="Times New Roman"/>
          <w:sz w:val="28"/>
          <w:szCs w:val="28"/>
        </w:rPr>
        <w:t>ИФА диагностика аллергических заболеваний</w:t>
      </w:r>
      <w:r w:rsidRPr="0042454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7BF6BDF" w14:textId="77777777" w:rsidR="00502F87" w:rsidRPr="00424540" w:rsidRDefault="00502F87" w:rsidP="00502F8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9A1C35" w14:textId="77777777" w:rsidR="00502F87" w:rsidRPr="00424540" w:rsidRDefault="00502F87" w:rsidP="00502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39010F" w14:textId="77777777" w:rsidR="00502F87" w:rsidRPr="00424540" w:rsidRDefault="00502F87" w:rsidP="00502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EA7430" w14:textId="77777777" w:rsidR="00502F87" w:rsidRPr="00424540" w:rsidRDefault="00502F87" w:rsidP="00502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784A2E" w14:textId="77777777" w:rsidR="00502F87" w:rsidRPr="00424540" w:rsidRDefault="00502F87" w:rsidP="00502F87">
      <w:pPr>
        <w:spacing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40">
        <w:rPr>
          <w:rFonts w:ascii="Times New Roman" w:eastAsia="Times New Roman" w:hAnsi="Times New Roman" w:cs="Times New Roman"/>
          <w:sz w:val="28"/>
          <w:szCs w:val="28"/>
        </w:rPr>
        <w:t xml:space="preserve">Выполнил: врач-ординатор </w:t>
      </w:r>
    </w:p>
    <w:p w14:paraId="2BC27A0A" w14:textId="77777777" w:rsidR="00502F87" w:rsidRPr="00424540" w:rsidRDefault="00502F87" w:rsidP="00502F87">
      <w:pPr>
        <w:spacing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40">
        <w:rPr>
          <w:rFonts w:ascii="Times New Roman" w:eastAsia="Times New Roman" w:hAnsi="Times New Roman" w:cs="Times New Roman"/>
          <w:sz w:val="28"/>
          <w:szCs w:val="28"/>
        </w:rPr>
        <w:t>Прилипко П.А.</w:t>
      </w:r>
    </w:p>
    <w:p w14:paraId="5ED0955E" w14:textId="7BE3E3FB" w:rsidR="00502F87" w:rsidRPr="00424540" w:rsidRDefault="00502F87" w:rsidP="00502F87">
      <w:pPr>
        <w:spacing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40">
        <w:rPr>
          <w:rFonts w:ascii="Times New Roman" w:eastAsia="Times New Roman" w:hAnsi="Times New Roman" w:cs="Times New Roman"/>
          <w:sz w:val="28"/>
          <w:szCs w:val="28"/>
        </w:rPr>
        <w:t xml:space="preserve">Проверил: </w:t>
      </w:r>
      <w:r>
        <w:rPr>
          <w:rFonts w:ascii="Times New Roman" w:eastAsia="Times New Roman" w:hAnsi="Times New Roman" w:cs="Times New Roman"/>
          <w:sz w:val="28"/>
          <w:szCs w:val="28"/>
        </w:rPr>
        <w:t>Анисимова Е.Н.</w:t>
      </w:r>
    </w:p>
    <w:p w14:paraId="02FF18C9" w14:textId="77777777" w:rsidR="00502F87" w:rsidRPr="00424540" w:rsidRDefault="00502F87" w:rsidP="00502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667E23" w14:textId="77777777" w:rsidR="00502F87" w:rsidRPr="00424540" w:rsidRDefault="00502F87" w:rsidP="00502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01B126" w14:textId="77777777" w:rsidR="00502F87" w:rsidRPr="00424540" w:rsidRDefault="00502F87" w:rsidP="00502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5E4A1" w14:textId="77777777" w:rsidR="00502F87" w:rsidRPr="00424540" w:rsidRDefault="00502F87" w:rsidP="00502F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540">
        <w:rPr>
          <w:rFonts w:ascii="Times New Roman" w:eastAsia="Times New Roman" w:hAnsi="Times New Roman" w:cs="Times New Roman"/>
          <w:sz w:val="28"/>
          <w:szCs w:val="28"/>
        </w:rPr>
        <w:t>Красноярск</w:t>
      </w:r>
    </w:p>
    <w:p w14:paraId="3D50EEEC" w14:textId="77777777" w:rsidR="00502F87" w:rsidRPr="00424540" w:rsidRDefault="00502F87" w:rsidP="00502F8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540">
        <w:rPr>
          <w:rFonts w:ascii="Times New Roman" w:eastAsia="Times New Roman" w:hAnsi="Times New Roman" w:cs="Times New Roman"/>
          <w:sz w:val="28"/>
          <w:szCs w:val="28"/>
        </w:rPr>
        <w:t>2023г.</w:t>
      </w:r>
    </w:p>
    <w:p w14:paraId="70AE1C8D" w14:textId="77777777" w:rsidR="00502F87" w:rsidRDefault="00502F87">
      <w:pPr>
        <w:sectPr w:rsidR="00502F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617DE6" w14:textId="77777777" w:rsidR="00EF6FD6" w:rsidRPr="00EF6FD6" w:rsidRDefault="00EF6FD6" w:rsidP="00EF6FD6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F6F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Аллергия, или аллергическая реакция</w:t>
      </w:r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— патологический ответ иммунной системы на контакт с безвредными для большинства людей веществами: продуктами, пыльцой растений, домашней пылью, шерстью животных, некоторыми лекарствами.</w:t>
      </w:r>
    </w:p>
    <w:p w14:paraId="01F06EA2" w14:textId="3627A63D" w:rsidR="00EF6FD6" w:rsidRDefault="00EF6FD6" w:rsidP="00EF6FD6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Аллергия развивается постепенно. Сначала происходит </w:t>
      </w:r>
      <w:r w:rsidRPr="00C018E9">
        <w:rPr>
          <w:rFonts w:ascii="Times New Roman" w:eastAsia="Times New Roman" w:hAnsi="Times New Roman" w:cs="Times New Roman"/>
          <w:b/>
          <w:bCs/>
          <w:sz w:val="28"/>
          <w:szCs w:val="28"/>
        </w:rPr>
        <w:t>сенсибилизация</w:t>
      </w:r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(повышение чувствительности) — первичная реакция иммунной системы на аллерген. При сенсибилизации иммунитет «учится» вырабатывать специфические иммуноглобулины класса Е. Сенсибилизация проходит незаметно для человека.</w:t>
      </w:r>
    </w:p>
    <w:p w14:paraId="78E5986F" w14:textId="77777777" w:rsidR="00826B83" w:rsidRPr="00826B83" w:rsidRDefault="00826B83" w:rsidP="00826B83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26B83">
        <w:rPr>
          <w:rFonts w:ascii="Times New Roman" w:eastAsia="Times New Roman" w:hAnsi="Times New Roman" w:cs="Times New Roman"/>
          <w:sz w:val="28"/>
          <w:szCs w:val="28"/>
        </w:rPr>
        <w:t xml:space="preserve">Со временем </w:t>
      </w:r>
      <w:proofErr w:type="spellStart"/>
      <w:r w:rsidRPr="00826B83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826B83">
        <w:rPr>
          <w:rFonts w:ascii="Times New Roman" w:eastAsia="Times New Roman" w:hAnsi="Times New Roman" w:cs="Times New Roman"/>
          <w:sz w:val="28"/>
          <w:szCs w:val="28"/>
        </w:rPr>
        <w:t xml:space="preserve"> вырабатываются быстрее и в большем количестве, что сопровождается характерными симптомами аллергии: слезотечением, заложенностью носа или насморком, кожным зудом.</w:t>
      </w:r>
    </w:p>
    <w:p w14:paraId="1B15CD7E" w14:textId="77777777" w:rsidR="00826B83" w:rsidRPr="00826B83" w:rsidRDefault="00826B83" w:rsidP="00826B83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26B83">
        <w:rPr>
          <w:rFonts w:ascii="Times New Roman" w:eastAsia="Times New Roman" w:hAnsi="Times New Roman" w:cs="Times New Roman"/>
          <w:sz w:val="28"/>
          <w:szCs w:val="28"/>
        </w:rPr>
        <w:t>Выраженность симптомов зависит от особенностей организма и может варьировать от эпизода к эпизоду, а также ухудшаться со временем.</w:t>
      </w:r>
    </w:p>
    <w:p w14:paraId="40DCC506" w14:textId="2E79154B" w:rsidR="00826B83" w:rsidRDefault="00826B83" w:rsidP="00826B83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26B83">
        <w:rPr>
          <w:rFonts w:ascii="Times New Roman" w:eastAsia="Times New Roman" w:hAnsi="Times New Roman" w:cs="Times New Roman"/>
          <w:sz w:val="28"/>
          <w:szCs w:val="28"/>
        </w:rPr>
        <w:t xml:space="preserve">Если врач предполагает, что симптомы вроде кашля, чихания или зуда связаны с аллергией, он может направить пациента сдать анализ на общий </w:t>
      </w:r>
      <w:proofErr w:type="spellStart"/>
      <w:r w:rsidRPr="00826B83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826B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C79F20" w14:textId="58B3DDCC" w:rsidR="00DF0DD3" w:rsidRDefault="00DF0DD3" w:rsidP="00EF6FD6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957A09" wp14:editId="1E79619F">
            <wp:extent cx="3786487" cy="2813050"/>
            <wp:effectExtent l="0" t="0" r="5080" b="6350"/>
            <wp:docPr id="204552950" name="Рисунок 1" descr="IgE is a heavily glycosylated molecule, with 7 documented N-glycan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E is a heavily glycosylated molecule, with 7 documented N-glycan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342" cy="281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87BBC" w14:textId="77777777" w:rsidR="00DF0DD3" w:rsidRDefault="00EF6FD6" w:rsidP="00EF6FD6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подобна структуре других иммуноглобулинов и состоит из двух тяжёлых и двух лёгких полипептидных цепей. Они </w:t>
      </w:r>
      <w:r w:rsidRPr="00EF6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сгруппированы в комплексы, называемые доменами. Каждый домен содержит приблизительно 110 аминокислот. </w:t>
      </w: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имеет пять таких доменов в отличие от </w:t>
      </w: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IgG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, который имеет только четыре домена. По физико-химическим свойствам </w:t>
      </w: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- гликопротеин с молекулярной массой примерно 190000 дальтон, состоящий на 12% из углеводов. </w:t>
      </w:r>
    </w:p>
    <w:p w14:paraId="796FDEE4" w14:textId="77777777" w:rsidR="00DF0DD3" w:rsidRDefault="00EF6FD6" w:rsidP="00EF6FD6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имеет самую короткую продолжительность существования (время полувыведения из сыворотки крови 2 - 3 суток), самую высокую скорость катаболизма и наименьшую скорость синтеза из всех иммуноглобулинов (2,3 мкг/кг в сутки). </w:t>
      </w:r>
    </w:p>
    <w:p w14:paraId="0C829C1B" w14:textId="07FFBFDB" w:rsidR="00EF6FD6" w:rsidRPr="00EF6FD6" w:rsidRDefault="00EF6FD6" w:rsidP="00EF6FD6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синтезируется главным образом плазматическими клетками, локализующимися в слизистых оболочках. Основная биологическая роль </w:t>
      </w: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- уникальная способность связываться с поверхностью тучных клеток и базофилов человека. На поверхности одного базофила присутствует примерно 40000 - 100000 рецепторов, которые связывают от 5000 до 40000 молекул </w:t>
      </w: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AB7C12" w14:textId="77777777" w:rsidR="00EF6FD6" w:rsidRPr="00EF6FD6" w:rsidRDefault="00EF6FD6" w:rsidP="00EF6FD6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Дегрануляция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тучных клеток и базофилов происходит, когда две связанные с мембраной клеток молекулы </w:t>
      </w: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соединяются с антигеном, что, в свою очередь, «включает» последовательные события, ведущие к выбросу медиаторов воспаления.</w:t>
      </w:r>
    </w:p>
    <w:p w14:paraId="71B455B2" w14:textId="77777777" w:rsidR="00EF6FD6" w:rsidRPr="00EF6FD6" w:rsidRDefault="00EF6FD6" w:rsidP="00EF6FD6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Помимо участия в аллергических реакциях I (немедленного) типа, </w:t>
      </w: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принимает участие в защитном противогельминтном иммунитете, что обусловлено существованием перекрёстного связывания между </w:t>
      </w: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и антигеном гельминтов. Последний проникает через мембрану слизистой и садится на тучные клетки, вызывая их </w:t>
      </w: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дегрануляцию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. Медиаторы воспаления повышают проницаемость капилляров и слизистой, в результате чего </w:t>
      </w: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IgG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и лейкоциты выходят из кровотока. К гельминтам покрытым </w:t>
      </w: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IgG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присоединяются эозинофилы, которые выбрасывают содержимое своих гранул и таким образом убивают гельминтов.</w:t>
      </w:r>
    </w:p>
    <w:p w14:paraId="05128545" w14:textId="2E488972" w:rsidR="00092B50" w:rsidRDefault="00EF6FD6" w:rsidP="00EF6FD6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lastRenderedPageBreak/>
        <w:t>IgE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можно обнаружить в организме человека уже на 11-й неделе внутриутробного развития. Содержание </w:t>
      </w: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в сыворотке крови возрастает постепенно с момента рождения человека до подросткового возраста. В пожилом возрасте уровень </w:t>
      </w:r>
      <w:proofErr w:type="spellStart"/>
      <w:r w:rsidRPr="00EF6FD6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EF6FD6">
        <w:rPr>
          <w:rFonts w:ascii="Times New Roman" w:eastAsia="Times New Roman" w:hAnsi="Times New Roman" w:cs="Times New Roman"/>
          <w:sz w:val="28"/>
          <w:szCs w:val="28"/>
        </w:rPr>
        <w:t xml:space="preserve"> может снижаться.</w:t>
      </w:r>
    </w:p>
    <w:p w14:paraId="4F027D6A" w14:textId="77777777" w:rsidR="00CE5145" w:rsidRDefault="00CE5145" w:rsidP="00EF6FD6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C648558" w14:textId="25A92D0A" w:rsidR="00CE5145" w:rsidRDefault="00CE5145" w:rsidP="00EF6FD6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5145">
        <w:rPr>
          <w:rFonts w:ascii="Times New Roman" w:eastAsia="Times New Roman" w:hAnsi="Times New Roman" w:cs="Times New Roman"/>
          <w:sz w:val="28"/>
          <w:szCs w:val="28"/>
        </w:rPr>
        <w:t xml:space="preserve">Нормальные значения общего </w:t>
      </w:r>
      <w:proofErr w:type="spellStart"/>
      <w:r w:rsidRPr="00CE5145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CE514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87A1DC4" w14:textId="7B79008D" w:rsidR="00CE5145" w:rsidRPr="00CE5145" w:rsidRDefault="00CE5145" w:rsidP="00CE514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5145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Pr="00CE5145">
        <w:rPr>
          <w:rFonts w:ascii="Times New Roman" w:eastAsia="Times New Roman" w:hAnsi="Times New Roman" w:cs="Times New Roman"/>
          <w:sz w:val="28"/>
          <w:szCs w:val="28"/>
        </w:rPr>
        <w:tab/>
      </w:r>
      <w:r w:rsidRPr="00CE5145">
        <w:rPr>
          <w:rFonts w:ascii="Times New Roman" w:eastAsia="Times New Roman" w:hAnsi="Times New Roman" w:cs="Times New Roman"/>
          <w:sz w:val="28"/>
          <w:szCs w:val="28"/>
        </w:rPr>
        <w:tab/>
      </w:r>
      <w:r w:rsidRPr="00CE514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5145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CE5145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CE51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5145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CE5145">
        <w:rPr>
          <w:rFonts w:ascii="Times New Roman" w:eastAsia="Times New Roman" w:hAnsi="Times New Roman" w:cs="Times New Roman"/>
          <w:sz w:val="28"/>
          <w:szCs w:val="28"/>
        </w:rPr>
        <w:t>/мл</w:t>
      </w:r>
    </w:p>
    <w:p w14:paraId="7FD4E089" w14:textId="414E7F5E" w:rsidR="00CE5145" w:rsidRPr="00CE5145" w:rsidRDefault="00CE5145" w:rsidP="00CE514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5145">
        <w:rPr>
          <w:rFonts w:ascii="Times New Roman" w:eastAsia="Times New Roman" w:hAnsi="Times New Roman" w:cs="Times New Roman"/>
          <w:sz w:val="28"/>
          <w:szCs w:val="28"/>
        </w:rPr>
        <w:t>5 дней — 12 месяцев</w:t>
      </w:r>
      <w:r w:rsidRPr="00CE5145">
        <w:rPr>
          <w:rFonts w:ascii="Times New Roman" w:eastAsia="Times New Roman" w:hAnsi="Times New Roman" w:cs="Times New Roman"/>
          <w:sz w:val="28"/>
          <w:szCs w:val="28"/>
        </w:rPr>
        <w:tab/>
      </w:r>
      <w:r w:rsidRPr="00CE514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5145">
        <w:rPr>
          <w:rFonts w:ascii="Times New Roman" w:eastAsia="Times New Roman" w:hAnsi="Times New Roman" w:cs="Times New Roman"/>
          <w:sz w:val="28"/>
          <w:szCs w:val="28"/>
        </w:rPr>
        <w:t>0 — 15</w:t>
      </w:r>
    </w:p>
    <w:p w14:paraId="24B6DD2F" w14:textId="37EE054F" w:rsidR="00CE5145" w:rsidRPr="00CE5145" w:rsidRDefault="00CE5145" w:rsidP="00CE514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5145">
        <w:rPr>
          <w:rFonts w:ascii="Times New Roman" w:eastAsia="Times New Roman" w:hAnsi="Times New Roman" w:cs="Times New Roman"/>
          <w:sz w:val="28"/>
          <w:szCs w:val="28"/>
        </w:rPr>
        <w:t>12 месяцев — 6 лет</w:t>
      </w:r>
      <w:r w:rsidRPr="00CE5145">
        <w:rPr>
          <w:rFonts w:ascii="Times New Roman" w:eastAsia="Times New Roman" w:hAnsi="Times New Roman" w:cs="Times New Roman"/>
          <w:sz w:val="28"/>
          <w:szCs w:val="28"/>
        </w:rPr>
        <w:tab/>
      </w:r>
      <w:r w:rsidRPr="00CE514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5145">
        <w:rPr>
          <w:rFonts w:ascii="Times New Roman" w:eastAsia="Times New Roman" w:hAnsi="Times New Roman" w:cs="Times New Roman"/>
          <w:sz w:val="28"/>
          <w:szCs w:val="28"/>
        </w:rPr>
        <w:t>0 — 60</w:t>
      </w:r>
    </w:p>
    <w:p w14:paraId="16501FD4" w14:textId="1F987C87" w:rsidR="00CE5145" w:rsidRPr="00CE5145" w:rsidRDefault="00CE5145" w:rsidP="00CE514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5145">
        <w:rPr>
          <w:rFonts w:ascii="Times New Roman" w:eastAsia="Times New Roman" w:hAnsi="Times New Roman" w:cs="Times New Roman"/>
          <w:sz w:val="28"/>
          <w:szCs w:val="28"/>
        </w:rPr>
        <w:t>6 — 10 лет</w:t>
      </w:r>
      <w:r w:rsidRPr="00CE5145">
        <w:rPr>
          <w:rFonts w:ascii="Times New Roman" w:eastAsia="Times New Roman" w:hAnsi="Times New Roman" w:cs="Times New Roman"/>
          <w:sz w:val="28"/>
          <w:szCs w:val="28"/>
        </w:rPr>
        <w:tab/>
      </w:r>
      <w:r w:rsidRPr="00CE5145">
        <w:rPr>
          <w:rFonts w:ascii="Times New Roman" w:eastAsia="Times New Roman" w:hAnsi="Times New Roman" w:cs="Times New Roman"/>
          <w:sz w:val="28"/>
          <w:szCs w:val="28"/>
        </w:rPr>
        <w:tab/>
      </w:r>
      <w:r w:rsidRPr="00CE5145">
        <w:rPr>
          <w:rFonts w:ascii="Times New Roman" w:eastAsia="Times New Roman" w:hAnsi="Times New Roman" w:cs="Times New Roman"/>
          <w:sz w:val="28"/>
          <w:szCs w:val="28"/>
        </w:rPr>
        <w:tab/>
      </w:r>
      <w:r w:rsidRPr="00CE514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5145">
        <w:rPr>
          <w:rFonts w:ascii="Times New Roman" w:eastAsia="Times New Roman" w:hAnsi="Times New Roman" w:cs="Times New Roman"/>
          <w:sz w:val="28"/>
          <w:szCs w:val="28"/>
        </w:rPr>
        <w:t>0 — 90</w:t>
      </w:r>
    </w:p>
    <w:p w14:paraId="1AE1D3FF" w14:textId="77777777" w:rsidR="00CE5145" w:rsidRPr="00CE5145" w:rsidRDefault="00CE5145" w:rsidP="00CE514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5145">
        <w:rPr>
          <w:rFonts w:ascii="Times New Roman" w:eastAsia="Times New Roman" w:hAnsi="Times New Roman" w:cs="Times New Roman"/>
          <w:sz w:val="28"/>
          <w:szCs w:val="28"/>
        </w:rPr>
        <w:t>10 — 16 лет</w:t>
      </w:r>
      <w:r w:rsidRPr="00CE5145">
        <w:rPr>
          <w:rFonts w:ascii="Times New Roman" w:eastAsia="Times New Roman" w:hAnsi="Times New Roman" w:cs="Times New Roman"/>
          <w:sz w:val="28"/>
          <w:szCs w:val="28"/>
        </w:rPr>
        <w:tab/>
      </w:r>
      <w:r w:rsidRPr="00CE5145">
        <w:rPr>
          <w:rFonts w:ascii="Times New Roman" w:eastAsia="Times New Roman" w:hAnsi="Times New Roman" w:cs="Times New Roman"/>
          <w:sz w:val="28"/>
          <w:szCs w:val="28"/>
        </w:rPr>
        <w:tab/>
      </w:r>
      <w:r w:rsidRPr="00CE5145">
        <w:rPr>
          <w:rFonts w:ascii="Times New Roman" w:eastAsia="Times New Roman" w:hAnsi="Times New Roman" w:cs="Times New Roman"/>
          <w:sz w:val="28"/>
          <w:szCs w:val="28"/>
        </w:rPr>
        <w:tab/>
      </w:r>
      <w:r w:rsidRPr="00CE5145">
        <w:rPr>
          <w:rFonts w:ascii="Times New Roman" w:eastAsia="Times New Roman" w:hAnsi="Times New Roman" w:cs="Times New Roman"/>
          <w:sz w:val="28"/>
          <w:szCs w:val="28"/>
        </w:rPr>
        <w:tab/>
        <w:t>0 — 200</w:t>
      </w:r>
    </w:p>
    <w:p w14:paraId="12505373" w14:textId="648E9827" w:rsidR="00CE5145" w:rsidRDefault="00CE5145" w:rsidP="00CE514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5145">
        <w:rPr>
          <w:rFonts w:ascii="Times New Roman" w:eastAsia="Times New Roman" w:hAnsi="Times New Roman" w:cs="Times New Roman"/>
          <w:sz w:val="28"/>
          <w:szCs w:val="28"/>
        </w:rPr>
        <w:t>дети старше 16 лет и взрослые</w:t>
      </w:r>
      <w:r w:rsidRPr="00CE5145">
        <w:rPr>
          <w:rFonts w:ascii="Times New Roman" w:eastAsia="Times New Roman" w:hAnsi="Times New Roman" w:cs="Times New Roman"/>
          <w:sz w:val="28"/>
          <w:szCs w:val="28"/>
        </w:rPr>
        <w:tab/>
        <w:t>0 — 100</w:t>
      </w:r>
    </w:p>
    <w:p w14:paraId="1C74D6B4" w14:textId="77777777" w:rsidR="00C018E9" w:rsidRDefault="00C018E9" w:rsidP="00CE514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A7F3059" w14:textId="77777777" w:rsidR="00C018E9" w:rsidRPr="00C018E9" w:rsidRDefault="00C018E9" w:rsidP="00C018E9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18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Аллергодиагностика </w:t>
      </w:r>
      <w:r w:rsidRPr="00C018E9">
        <w:rPr>
          <w:rFonts w:ascii="Times New Roman" w:eastAsia="Times New Roman" w:hAnsi="Times New Roman" w:cs="Times New Roman"/>
          <w:sz w:val="28"/>
          <w:szCs w:val="28"/>
        </w:rPr>
        <w:t>– диагностика аллергических заболеваний, основными задачами которой являются:</w:t>
      </w:r>
    </w:p>
    <w:p w14:paraId="4C6E8246" w14:textId="77777777" w:rsidR="00C018E9" w:rsidRPr="00C018E9" w:rsidRDefault="00C018E9" w:rsidP="00C018E9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18E9">
        <w:rPr>
          <w:rFonts w:ascii="Times New Roman" w:eastAsia="Times New Roman" w:hAnsi="Times New Roman" w:cs="Times New Roman"/>
          <w:sz w:val="28"/>
          <w:szCs w:val="28"/>
        </w:rPr>
        <w:t>-   ранняя диагностика факта наличия аллергии как заболевания и основных аллергенов, спровоцировавших ее развитие;</w:t>
      </w:r>
    </w:p>
    <w:p w14:paraId="46889D42" w14:textId="77777777" w:rsidR="00C018E9" w:rsidRPr="00C018E9" w:rsidRDefault="00C018E9" w:rsidP="00C018E9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18E9"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proofErr w:type="spellStart"/>
      <w:proofErr w:type="gramStart"/>
      <w:r w:rsidRPr="00C018E9">
        <w:rPr>
          <w:rFonts w:ascii="Times New Roman" w:eastAsia="Times New Roman" w:hAnsi="Times New Roman" w:cs="Times New Roman"/>
          <w:sz w:val="28"/>
          <w:szCs w:val="28"/>
        </w:rPr>
        <w:t>диф.диагностика</w:t>
      </w:r>
      <w:proofErr w:type="spellEnd"/>
      <w:proofErr w:type="gramEnd"/>
      <w:r w:rsidRPr="00C018E9">
        <w:rPr>
          <w:rFonts w:ascii="Times New Roman" w:eastAsia="Times New Roman" w:hAnsi="Times New Roman" w:cs="Times New Roman"/>
          <w:sz w:val="28"/>
          <w:szCs w:val="28"/>
        </w:rPr>
        <w:t xml:space="preserve"> аллергических и сходных с ними по симптоматике и лабораторной картине заболеваний не аллергической природы, что позволит максимально повысить эффективность лечения;</w:t>
      </w:r>
    </w:p>
    <w:p w14:paraId="0205C10D" w14:textId="77777777" w:rsidR="00C018E9" w:rsidRPr="00C018E9" w:rsidRDefault="00C018E9" w:rsidP="00C018E9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18E9">
        <w:rPr>
          <w:rFonts w:ascii="Times New Roman" w:eastAsia="Times New Roman" w:hAnsi="Times New Roman" w:cs="Times New Roman"/>
          <w:sz w:val="28"/>
          <w:szCs w:val="28"/>
        </w:rPr>
        <w:t>- оптимизация методов выявления специфических аллергенов, приведших к развитию патологии и разработка методов нейтрализации их воздействия;</w:t>
      </w:r>
    </w:p>
    <w:p w14:paraId="31CBBB8F" w14:textId="77777777" w:rsidR="00C018E9" w:rsidRPr="00C018E9" w:rsidRDefault="00C018E9" w:rsidP="00C018E9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18E9">
        <w:rPr>
          <w:rFonts w:ascii="Times New Roman" w:eastAsia="Times New Roman" w:hAnsi="Times New Roman" w:cs="Times New Roman"/>
          <w:sz w:val="28"/>
          <w:szCs w:val="28"/>
        </w:rPr>
        <w:t>-  мониторинг больных аллергией для оценки эффективности и возможной коррекции проводимого лечения.</w:t>
      </w:r>
    </w:p>
    <w:p w14:paraId="5FE56567" w14:textId="73330288" w:rsidR="00A47802" w:rsidRDefault="00A47802" w:rsidP="00A4780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478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Современные методы </w:t>
      </w:r>
      <w:proofErr w:type="spellStart"/>
      <w:proofErr w:type="gramStart"/>
      <w:r w:rsidRPr="00A47802">
        <w:rPr>
          <w:rFonts w:ascii="Times New Roman" w:eastAsia="Times New Roman" w:hAnsi="Times New Roman" w:cs="Times New Roman"/>
          <w:sz w:val="28"/>
          <w:szCs w:val="28"/>
        </w:rPr>
        <w:t>лаб.аллергодиагностики</w:t>
      </w:r>
      <w:proofErr w:type="spellEnd"/>
      <w:proofErr w:type="gramEnd"/>
      <w:r w:rsidRPr="00A4780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9A57A60" w14:textId="25AFAF50" w:rsidR="00A47802" w:rsidRPr="00A47802" w:rsidRDefault="00A47802" w:rsidP="00A4780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47802">
        <w:rPr>
          <w:rFonts w:ascii="Times New Roman" w:eastAsia="Times New Roman" w:hAnsi="Times New Roman" w:cs="Times New Roman"/>
          <w:sz w:val="28"/>
          <w:szCs w:val="28"/>
        </w:rPr>
        <w:t xml:space="preserve">• иммуноферментный анализ (ИФА) </w:t>
      </w:r>
    </w:p>
    <w:p w14:paraId="4C5471F1" w14:textId="77777777" w:rsidR="00A47802" w:rsidRPr="00A47802" w:rsidRDefault="00A47802" w:rsidP="00A4780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47802">
        <w:rPr>
          <w:rFonts w:ascii="Times New Roman" w:eastAsia="Times New Roman" w:hAnsi="Times New Roman" w:cs="Times New Roman"/>
          <w:sz w:val="28"/>
          <w:szCs w:val="28"/>
        </w:rPr>
        <w:t xml:space="preserve">• хемилюминесцентный анализ (ИХЛА) </w:t>
      </w:r>
    </w:p>
    <w:p w14:paraId="5EA405D0" w14:textId="77777777" w:rsidR="00A47802" w:rsidRPr="00A47802" w:rsidRDefault="00A47802" w:rsidP="00A4780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4780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A47802">
        <w:rPr>
          <w:rFonts w:ascii="Times New Roman" w:eastAsia="Times New Roman" w:hAnsi="Times New Roman" w:cs="Times New Roman"/>
          <w:sz w:val="28"/>
          <w:szCs w:val="28"/>
        </w:rPr>
        <w:t>хемифлюоресцентный</w:t>
      </w:r>
      <w:proofErr w:type="spellEnd"/>
      <w:r w:rsidRPr="00A47802">
        <w:rPr>
          <w:rFonts w:ascii="Times New Roman" w:eastAsia="Times New Roman" w:hAnsi="Times New Roman" w:cs="Times New Roman"/>
          <w:sz w:val="28"/>
          <w:szCs w:val="28"/>
        </w:rPr>
        <w:t xml:space="preserve"> анализ (ИФЛА)</w:t>
      </w:r>
    </w:p>
    <w:p w14:paraId="1F74FCD9" w14:textId="557FDF8B" w:rsidR="00C018E9" w:rsidRDefault="00A47802" w:rsidP="00A4780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4780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A47802">
        <w:rPr>
          <w:rFonts w:ascii="Times New Roman" w:eastAsia="Times New Roman" w:hAnsi="Times New Roman" w:cs="Times New Roman"/>
          <w:sz w:val="28"/>
          <w:szCs w:val="28"/>
        </w:rPr>
        <w:t>иммуноблотинг</w:t>
      </w:r>
      <w:proofErr w:type="spellEnd"/>
    </w:p>
    <w:p w14:paraId="7FCFF3DA" w14:textId="77777777" w:rsidR="00A47802" w:rsidRDefault="00A47802" w:rsidP="00A4780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020E075" w14:textId="13E63318" w:rsidR="00A47802" w:rsidRDefault="00A47802" w:rsidP="00A4780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47802">
        <w:rPr>
          <w:rFonts w:ascii="Times New Roman" w:eastAsia="Times New Roman" w:hAnsi="Times New Roman" w:cs="Times New Roman"/>
          <w:sz w:val="28"/>
          <w:szCs w:val="28"/>
        </w:rPr>
        <w:t>Преимущества аллергодиагностики методом ИФА:</w:t>
      </w:r>
    </w:p>
    <w:p w14:paraId="161BEC86" w14:textId="77777777" w:rsidR="00D36CFB" w:rsidRPr="00D36CFB" w:rsidRDefault="00D36CFB" w:rsidP="00D36CF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36CFB">
        <w:rPr>
          <w:rFonts w:ascii="Times New Roman" w:eastAsia="Times New Roman" w:hAnsi="Times New Roman" w:cs="Times New Roman"/>
          <w:sz w:val="28"/>
          <w:szCs w:val="28"/>
        </w:rPr>
        <w:t xml:space="preserve">— высокой чувствительностью, позволяющей выявлять концентрации до 0, 05 </w:t>
      </w:r>
      <w:proofErr w:type="spellStart"/>
      <w:r w:rsidRPr="00D36CFB">
        <w:rPr>
          <w:rFonts w:ascii="Times New Roman" w:eastAsia="Times New Roman" w:hAnsi="Times New Roman" w:cs="Times New Roman"/>
          <w:sz w:val="28"/>
          <w:szCs w:val="28"/>
        </w:rPr>
        <w:t>нг</w:t>
      </w:r>
      <w:proofErr w:type="spellEnd"/>
      <w:r w:rsidRPr="00D36CFB">
        <w:rPr>
          <w:rFonts w:ascii="Times New Roman" w:eastAsia="Times New Roman" w:hAnsi="Times New Roman" w:cs="Times New Roman"/>
          <w:sz w:val="28"/>
          <w:szCs w:val="28"/>
        </w:rPr>
        <w:t>/мл.</w:t>
      </w:r>
    </w:p>
    <w:p w14:paraId="484D7F36" w14:textId="77777777" w:rsidR="00D36CFB" w:rsidRPr="00D36CFB" w:rsidRDefault="00D36CFB" w:rsidP="00D36CF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36CFB">
        <w:rPr>
          <w:rFonts w:ascii="Times New Roman" w:eastAsia="Times New Roman" w:hAnsi="Times New Roman" w:cs="Times New Roman"/>
          <w:sz w:val="28"/>
          <w:szCs w:val="28"/>
        </w:rPr>
        <w:t>— возможностью использовать минимальные объемы исследуемого материала;</w:t>
      </w:r>
    </w:p>
    <w:p w14:paraId="60160CBD" w14:textId="77777777" w:rsidR="00D36CFB" w:rsidRPr="00D36CFB" w:rsidRDefault="00D36CFB" w:rsidP="00D36CF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36CFB">
        <w:rPr>
          <w:rFonts w:ascii="Times New Roman" w:eastAsia="Times New Roman" w:hAnsi="Times New Roman" w:cs="Times New Roman"/>
          <w:sz w:val="28"/>
          <w:szCs w:val="28"/>
        </w:rPr>
        <w:t>— стабильностью при хранении всех ингредиентов, необходимых для проведения ИФА (до года и более);</w:t>
      </w:r>
    </w:p>
    <w:p w14:paraId="48F38B7F" w14:textId="77777777" w:rsidR="00D36CFB" w:rsidRPr="00D36CFB" w:rsidRDefault="00D36CFB" w:rsidP="00D36CF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36CFB">
        <w:rPr>
          <w:rFonts w:ascii="Times New Roman" w:eastAsia="Times New Roman" w:hAnsi="Times New Roman" w:cs="Times New Roman"/>
          <w:sz w:val="28"/>
          <w:szCs w:val="28"/>
        </w:rPr>
        <w:t>— простотой проведения реакции;</w:t>
      </w:r>
    </w:p>
    <w:p w14:paraId="423B6300" w14:textId="77777777" w:rsidR="00D36CFB" w:rsidRPr="00D36CFB" w:rsidRDefault="00D36CFB" w:rsidP="00D36CF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36CFB">
        <w:rPr>
          <w:rFonts w:ascii="Times New Roman" w:eastAsia="Times New Roman" w:hAnsi="Times New Roman" w:cs="Times New Roman"/>
          <w:sz w:val="28"/>
          <w:szCs w:val="28"/>
        </w:rPr>
        <w:t>— наличием как инструментального (в качественном и количественном варианте), так и визуального учета;</w:t>
      </w:r>
    </w:p>
    <w:p w14:paraId="7B51C4FF" w14:textId="77777777" w:rsidR="00D36CFB" w:rsidRPr="00D36CFB" w:rsidRDefault="00D36CFB" w:rsidP="00D36CF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36CFB">
        <w:rPr>
          <w:rFonts w:ascii="Times New Roman" w:eastAsia="Times New Roman" w:hAnsi="Times New Roman" w:cs="Times New Roman"/>
          <w:sz w:val="28"/>
          <w:szCs w:val="28"/>
        </w:rPr>
        <w:t>— возможностью автоматизации всех этапов реакции</w:t>
      </w:r>
    </w:p>
    <w:p w14:paraId="22E55ABE" w14:textId="0573C442" w:rsidR="00150EAB" w:rsidRDefault="00D36CFB" w:rsidP="00D36CF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36CFB">
        <w:rPr>
          <w:rFonts w:ascii="Times New Roman" w:eastAsia="Times New Roman" w:hAnsi="Times New Roman" w:cs="Times New Roman"/>
          <w:sz w:val="28"/>
          <w:szCs w:val="28"/>
        </w:rPr>
        <w:t>— относительно низкой стоимостью диагностических наборов</w:t>
      </w:r>
      <w:r w:rsidRPr="00D36CF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14:paraId="757BCDA9" w14:textId="2F9F1D73" w:rsidR="00150EAB" w:rsidRDefault="00D36CFB" w:rsidP="00150EA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4D5B5" wp14:editId="005F20ED">
                <wp:simplePos x="0" y="0"/>
                <wp:positionH relativeFrom="column">
                  <wp:posOffset>687705</wp:posOffset>
                </wp:positionH>
                <wp:positionV relativeFrom="paragraph">
                  <wp:posOffset>231775</wp:posOffset>
                </wp:positionV>
                <wp:extent cx="4823460" cy="563880"/>
                <wp:effectExtent l="0" t="0" r="15240" b="26670"/>
                <wp:wrapNone/>
                <wp:docPr id="107405440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59D3F" w14:textId="16B71049" w:rsidR="00150EAB" w:rsidRPr="00490233" w:rsidRDefault="00150EAB" w:rsidP="00150E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902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Лабораторная аллергодиагностика (IN VITRO)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24D5B5" id="Прямоугольник: скругленные углы 2" o:spid="_x0000_s1026" style="position:absolute;left:0;text-align:left;margin-left:54.15pt;margin-top:18.25pt;width:379.8pt;height: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VQWAIAAPwEAAAOAAAAZHJzL2Uyb0RvYy54bWysVN9v2jAQfp+0/8Hy+xqglDHUUKFWnSZV&#10;LSqd+mwcu0RzfN7ZkLC/fmcnBNbxNO3F8fl+f/ddrm+ayrCdQl+CzfnwYsCZshKK0r7l/PvL/acp&#10;Zz4IWwgDVuV8rzy/mX/8cF27mRrBBkyhkFEQ62e1y/kmBDfLMi83qhL+ApyypNSAlQgk4ltWoKgp&#10;emWy0WAwyWrAwiFI5T293rVKPk/xtVYyPGntVWAm51RbSCemcx3PbH4tZm8o3KaUXRniH6qoRGkp&#10;aR/qTgTBtlj+FaoqJYIHHS4kVBloXUqVeqBuhoN33aw2wqnUC4HjXQ+T/39h5eNu5ZZIMNTOzzxd&#10;YxeNxip+qT7WJLD2PViqCUzS43g6uhxPCFNJuqvJ5XSa0MyO3g59+KqgYvGSc4StLZ5pIgkosXvw&#10;gdKS/cGOhGMR6Rb2RsU6jH1WmpUFpR0l78QPdWuQ7QRNVkipbJjEaVK8ZB3ddGlM7zg852jCsHPq&#10;bKObSrzpHQfnHP/M2HukrGBD71yVFvBcgOJHn7m1P3Tf9hzbD8266QazhmK/RIbQEtg7eV8SqA/C&#10;h6VAYizNgbYwPNGhDdQ5h+7G2Qbw17n3aE9EIi1nNW1Azv3PrUDFmflmiWJfhuNxXJkkjK8+j0jA&#10;U836VGO31S3QKIa0706ma7QP5nDVCNUrLesiZiWVsJJy51wGPAi3od1MWnepFotkRmviRHiwKydj&#10;8Ahw5MtL8yrQdcwKxMlHOGyLmL3jVmsbPS0stgF0mYgXIW5x7aCnFUv86X4HcYdP5WR1/GnNfwMA&#10;AP//AwBQSwMEFAAGAAgAAAAhAEgjxY/dAAAACgEAAA8AAABkcnMvZG93bnJldi54bWxMj8tOwzAQ&#10;RfdI/IM1SGwQdUgUN4Q4VcXjAyiwYDeNhyTCjyh228DXM6xgeXWP7pxpNouz4khzHIPXcLPKQJDv&#10;ghl9r+H15em6AhETeoM2eNLwRRE27flZg7UJJ/9Mx13qBY/4WKOGIaWpljJ2AzmMqzCR5+4jzA4T&#10;x7mXZsYTjzsr8yxT0uHo+cKAE90P1H3uDk5DKLd49Z3yt/Xju7E02U6ph0rry4tlewci0ZL+YPjV&#10;Z3Vo2WkfDt5EYTlnVcGohkKVIBio1PoWxJ6bvCxAto38/0L7AwAA//8DAFBLAQItABQABgAIAAAA&#10;IQC2gziS/gAAAOEBAAATAAAAAAAAAAAAAAAAAAAAAABbQ29udGVudF9UeXBlc10ueG1sUEsBAi0A&#10;FAAGAAgAAAAhADj9If/WAAAAlAEAAAsAAAAAAAAAAAAAAAAALwEAAF9yZWxzLy5yZWxzUEsBAi0A&#10;FAAGAAgAAAAhANPalVBYAgAA/AQAAA4AAAAAAAAAAAAAAAAALgIAAGRycy9lMm9Eb2MueG1sUEsB&#10;Ai0AFAAGAAgAAAAhAEgjxY/dAAAACgEAAA8AAAAAAAAAAAAAAAAAsg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70359D3F" w14:textId="16B71049" w:rsidR="00150EAB" w:rsidRPr="00490233" w:rsidRDefault="00150EAB" w:rsidP="00150EA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9023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Лабораторная аллергодиагностика (IN VITRO)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1558F6" w14:textId="45433A22" w:rsidR="00150EAB" w:rsidRPr="00150EAB" w:rsidRDefault="00150EAB" w:rsidP="00150E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02BC3F" w14:textId="7295222A" w:rsidR="00150EAB" w:rsidRPr="00150EAB" w:rsidRDefault="00150EAB" w:rsidP="00150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205F67" w14:textId="5E23E15F" w:rsidR="00150EAB" w:rsidRDefault="00D36CFB" w:rsidP="00150EA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85602" wp14:editId="1548A643">
                <wp:simplePos x="0" y="0"/>
                <wp:positionH relativeFrom="column">
                  <wp:posOffset>2889885</wp:posOffset>
                </wp:positionH>
                <wp:positionV relativeFrom="paragraph">
                  <wp:posOffset>402590</wp:posOffset>
                </wp:positionV>
                <wp:extent cx="2788920" cy="525780"/>
                <wp:effectExtent l="0" t="0" r="11430" b="26670"/>
                <wp:wrapNone/>
                <wp:docPr id="470704697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E8052" w14:textId="0CC8221C" w:rsidR="00150EAB" w:rsidRPr="00490233" w:rsidRDefault="00150EAB" w:rsidP="00150E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EA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специфические 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85602" id="Прямоугольник: скругленные углы 3" o:spid="_x0000_s1027" style="position:absolute;left:0;text-align:left;margin-left:227.55pt;margin-top:31.7pt;width:219.6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1iWgIAAAMFAAAOAAAAZHJzL2Uyb0RvYy54bWysVN9v2jAQfp+0/8Hy+wigtlDUUCGqTpNQ&#10;i0qnPhvHhmiOzzsbEvbX72xC6Dqepr04Z9999/vL3X1TGbZX6EuwOR/0+pwpK6Eo7Sbn318fv4w5&#10;80HYQhiwKucH5fn99POnu9pN1BC2YAqFjJxYP6ldzrchuEmWeblVlfA9cMqSUgNWItAVN1mBoibv&#10;lcmG/f5NVgMWDkEq7+n14ajk0+RfayXDs9ZeBWZyTrmFdGI61/HMpndiskHhtqVs0xD/kEUlSktB&#10;O1cPIgi2w/IvV1UpETzo0JNQZaB1KVWqgaoZ9D9Us9oKp1It1Bzvujb5/+dWPu1XbonUhtr5iScx&#10;VtForOKX8mNNataha5ZqApP0OByNx7dD6qkk3fXwejRO3czOaIc+fFVQsSjkHGFnixeaSGqU2C98&#10;oLBkf7KjyzmJJIWDUTEPY1+UZmURwyZ02g81N8j2giYrpFQ23MRpkr9kHWG6NKYDDi4BTRi0oNY2&#10;wlTamw7YvwT8M2KHSFHBhg5clRbwkoPiRxf5aH+q/lhzLD8064aKJlrFHOPLGorDEhnCcY+9k48l&#10;9XYhfFgKpMWlcRAZwzMd2kCdc2glzraAvy69R3vaJ9JyVhMRcu5/7gQqzsw3S5t2O7i6isxJl6vr&#10;URw5vtes32vsrpoDTWRAtHcyidE+mJOoEao34uwsRiWVsJJi51wGPF3m4UhQYr1Us1kyI7Y4ERZ2&#10;5WR0Hvsc1+a1eRPo2gULtJpPcCKNmHxYsaNtRFqY7QLoMu3fua/tBIhpaY3av0Kk8vt7sjr/u6a/&#10;AQAA//8DAFBLAwQUAAYACAAAACEAIBvIjd8AAAAKAQAADwAAAGRycy9kb3ducmV2LnhtbEyPy07D&#10;MBBF90j8gzVIbFDrNE1CCHGqiscHUOiCnRsPSYQ9jmK3DXw9wwqWo3t075l6MzsrTjiFwZOC1TIB&#10;gdR6M1Cn4O31eVGCCFGT0dYTKvjCAJvm8qLWlfFnesHTLnaCSyhUWkEf41hJGdoenQ5LPyJx9uEn&#10;pyOfUyfNpM9c7qxMk6SQTg/EC70e8aHH9nN3dAp8vtU33zHd3z69G4ujbYvisVTq+mre3oOIOMc/&#10;GH71WR0adjr4I5kgrIIsz1eMKijWGQgGyrtsDeLAZFakIJta/n+h+QEAAP//AwBQSwECLQAUAAYA&#10;CAAAACEAtoM4kv4AAADhAQAAEwAAAAAAAAAAAAAAAAAAAAAAW0NvbnRlbnRfVHlwZXNdLnhtbFBL&#10;AQItABQABgAIAAAAIQA4/SH/1gAAAJQBAAALAAAAAAAAAAAAAAAAAC8BAABfcmVscy8ucmVsc1BL&#10;AQItABQABgAIAAAAIQCCjM1iWgIAAAMFAAAOAAAAAAAAAAAAAAAAAC4CAABkcnMvZTJvRG9jLnht&#10;bFBLAQItABQABgAIAAAAIQAgG8iN3wAAAAoBAAAPAAAAAAAAAAAAAAAAALQ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764E8052" w14:textId="0CC8221C" w:rsidR="00150EAB" w:rsidRPr="00490233" w:rsidRDefault="00150EAB" w:rsidP="00150E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0EAB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специфические IgE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1DAE2" wp14:editId="36772EBC">
                <wp:simplePos x="0" y="0"/>
                <wp:positionH relativeFrom="column">
                  <wp:posOffset>3057525</wp:posOffset>
                </wp:positionH>
                <wp:positionV relativeFrom="paragraph">
                  <wp:posOffset>44450</wp:posOffset>
                </wp:positionV>
                <wp:extent cx="1516380" cy="327660"/>
                <wp:effectExtent l="0" t="0" r="64770" b="72390"/>
                <wp:wrapNone/>
                <wp:docPr id="687692937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B04D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0.75pt;margin-top:3.5pt;width:119.4pt;height:2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XRvAEAAMQDAAAOAAAAZHJzL2Uyb0RvYy54bWysU9uO0zAQfUfiHyy/0yRdUVZR033oAi8I&#10;Vlw+wOuMEwvfZA9N+veM3TZFgBBa7cvElzkzc45PtnezNewAMWnvOt6sas7ASd9rN3T829d3r245&#10;SyhcL4x30PEjJH63e/liO4UW1n70pofIqIhL7RQ6PiKGtqqSHMGKtPIBHF0qH61A2sah6qOYqLo1&#10;1bquN9XkYx+il5ASnd6fLvmu1FcKJH5SKgEy03GaDUuMJT7mWO22oh2iCKOW5zHEE6awQjtqupS6&#10;FyjYj6j/KGW1jD55hSvpbeWV0hIKB2LT1L+x+TKKAIULiZPCIlN6vrLy42HvHiLJMIXUpvAQM4tZ&#10;RZu/NB+bi1jHRSyYkUk6bF43m5tb0lTS3c36zWZT1Kyu6BATvgdvWV50PGEUehhx752jd/GxKYqJ&#10;w4eE1J+AF0BubVyOKLR563qGx0DmwaiFGwzkV6P0nFJdxy4rPBo4wT+DYrrPg5Y2xVGwN5EdBHmh&#10;/94sVSgzQ5Q2ZgHV/wadczMMisv+F7hkl47e4QK02vn4t644X0ZVp/wL6xPXTPvR98fyiEUOskrR&#10;52zr7MVf9wV+/fl2PwEAAP//AwBQSwMEFAAGAAgAAAAhABxCPdreAAAACAEAAA8AAABkcnMvZG93&#10;bnJldi54bWxMj8FOwzAQRO9I/IO1SNyo00KbELKpEIJjhWgqxNGNN3FEbEex04a/ZzmV42hGM2+K&#10;7Wx7caIxdN4hLBcJCHK1151rEQ7V210GIkTltOq9I4QfCrAtr68KlWt/dh902sdWcIkLuUIwMQ65&#10;lKE2ZFVY+IEce40frYosx1bqUZ253PZylSQbaVXneMGogV4M1d/7ySI0VXuov14zOfXNe1p9mkez&#10;q3aItzfz8xOISHO8hOEPn9GhZKajn5wOokd4yJZrjiKkfIn9dJXcgzgirLMNyLKQ/w+UvwAAAP//&#10;AwBQSwECLQAUAAYACAAAACEAtoM4kv4AAADhAQAAEwAAAAAAAAAAAAAAAAAAAAAAW0NvbnRlbnRf&#10;VHlwZXNdLnhtbFBLAQItABQABgAIAAAAIQA4/SH/1gAAAJQBAAALAAAAAAAAAAAAAAAAAC8BAABf&#10;cmVscy8ucmVsc1BLAQItABQABgAIAAAAIQByESXRvAEAAMQDAAAOAAAAAAAAAAAAAAAAAC4CAABk&#10;cnMvZTJvRG9jLnhtbFBLAQItABQABgAIAAAAIQAcQj3a3gAAAAg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97283" wp14:editId="7B02D375">
                <wp:simplePos x="0" y="0"/>
                <wp:positionH relativeFrom="column">
                  <wp:posOffset>1160145</wp:posOffset>
                </wp:positionH>
                <wp:positionV relativeFrom="paragraph">
                  <wp:posOffset>44450</wp:posOffset>
                </wp:positionV>
                <wp:extent cx="1912620" cy="350520"/>
                <wp:effectExtent l="38100" t="0" r="11430" b="87630"/>
                <wp:wrapNone/>
                <wp:docPr id="1236567475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2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21C16" id="Прямая со стрелкой 4" o:spid="_x0000_s1026" type="#_x0000_t32" style="position:absolute;margin-left:91.35pt;margin-top:3.5pt;width:150.6pt;height:27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afwQEAAM4DAAAOAAAAZHJzL2Uyb0RvYy54bWysU8uO1DAQvCPxD5bvTDKDdgXRZPYwy+OA&#10;YMXjA7xOO7HwS20zSf6etjOTRYDQasWl5dhd1V3Vnf3NZA07AUbtXcu3m5ozcNJ32vUt//b17YtX&#10;nMUkXCeMd9DyGSK/OTx/th9DAzs/eNMBMiJxsRlDy4eUQlNVUQ5gRdz4AI4elUcrEn1iX3UoRmK3&#10;ptrV9XU1euwCegkx0u3t8sgPhV8pkOmTUhESMy2n3lKJWOJ9jtVhL5oeRRi0PLchntCFFdpR0ZXq&#10;ViTBfqD+g8pqiT56lTbS28orpSUUDaRmW/+m5ssgAhQtZE4Mq03x/9HKj6eju0OyYQyxieEOs4pJ&#10;oWXK6PCeZlp0UadsKrbNq20wJSbpcvt6u7vekbuS3l5e1Vd0JsJq4cl8AWN6B96yfGh5TCh0P6Sj&#10;d44m5HGpIU4fYlqAF0AGG5djEtq8cR1Lc6A1SqiF6w2c6+SU6kFAOaXZwAL/DIrpLjdapJTdgqNB&#10;dhK0Fd337cpCmRmitDErqP436JybYVD27bHANbtU9C6tQKudx79VTdOlVbXkX1QvWrPse9/NZZzF&#10;DlqaMofzguet/PW7wB9+w8NPAAAA//8DAFBLAwQUAAYACAAAACEAp2ZKQt4AAAAIAQAADwAAAGRy&#10;cy9kb3ducmV2LnhtbEyPwU7DMBBE70j8g7VI3KjTEDUhxKkQEhdAUAqX3tx4m0TE68h229CvZ3uC&#10;42hGM2+q5WQHcUAfekcK5rMEBFLjTE+tgq/Pp5sCRIiajB4coYIfDLCsLy8qXRp3pA88rGMruIRC&#10;qRV0MY6llKHp0OowcyMSezvnrY4sfSuN10cut4NMk2Qhre6JFzo94mOHzfd6bxW8zv37c75522Wh&#10;9acNvWSrsHJKXV9ND/cgIk7xLwxnfEaHmpm2bk8miIF1keYcVZDzJfaz4vYOxFbBIk1B1pX8f6D+&#10;BQAA//8DAFBLAQItABQABgAIAAAAIQC2gziS/gAAAOEBAAATAAAAAAAAAAAAAAAAAAAAAABbQ29u&#10;dGVudF9UeXBlc10ueG1sUEsBAi0AFAAGAAgAAAAhADj9If/WAAAAlAEAAAsAAAAAAAAAAAAAAAAA&#10;LwEAAF9yZWxzLy5yZWxzUEsBAi0AFAAGAAgAAAAhAOLs9p/BAQAAzgMAAA4AAAAAAAAAAAAAAAAA&#10;LgIAAGRycy9lMm9Eb2MueG1sUEsBAi0AFAAGAAgAAAAhAKdmSkLeAAAACAEAAA8AAAAAAAAAAAAA&#10;AAAAGw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6D24A" wp14:editId="4C32C53D">
                <wp:simplePos x="0" y="0"/>
                <wp:positionH relativeFrom="column">
                  <wp:posOffset>245745</wp:posOffset>
                </wp:positionH>
                <wp:positionV relativeFrom="paragraph">
                  <wp:posOffset>402590</wp:posOffset>
                </wp:positionV>
                <wp:extent cx="1866900" cy="541020"/>
                <wp:effectExtent l="0" t="0" r="19050" b="11430"/>
                <wp:wrapNone/>
                <wp:docPr id="1842789127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41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0130A" w14:textId="5768117C" w:rsidR="00150EAB" w:rsidRPr="00490233" w:rsidRDefault="00150EAB" w:rsidP="00150E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50EA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общий 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6D24A" id="_x0000_s1028" style="position:absolute;left:0;text-align:left;margin-left:19.35pt;margin-top:31.7pt;width:147pt;height:4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r4XAIAAAMFAAAOAAAAZHJzL2Uyb0RvYy54bWysVN9P2zAQfp+0/8Hy+0hSlQ4qUlSBmCYh&#10;QBTEs+vYNJrj885uk+6v39lJA2N9mvbinH333c/vcnHZNYbtFPoabMmLk5wzZSVUtX0t+fPTzZcz&#10;znwQthIGrCr5Xnl+ufj86aJ1czWBDZhKISMn1s9bV/JNCG6eZV5uVCP8CThlSakBGxHoiq9ZhaIl&#10;743JJnk+y1rAyiFI5T29XvdKvkj+tVYy3GvtVWCm5JRbSCemcx3PbHEh5q8o3KaWQxriH7JoRG0p&#10;6OjqWgTBtlj/5aqpJYIHHU4kNBloXUuVaqBqivxDNauNcCrVQs3xbmyT/39u5d1u5R6Q2tA6P/ck&#10;xio6jU38Un6sS83aj81SXWCSHouz2ew8p55K0p1Oi3ySupm9oR368E1Bw6JQcoStrR5pIqlRYnfr&#10;A4Ul+4MdXd6SSFLYGxXzMPZRaVZXFHaS0Ikf6sog2wmarJBS2TCL0yR/yTrCdG3MCCyOAU0oBtBg&#10;G2Eq8WYE5seAf0YcESkq2DCCm9oCHnNQ/Rgj9/aH6vuaY/mhW3dUdKx5mM8aqv0DMoSex97Jm5p6&#10;eyt8eBBIxKVx0DKGezq0gbbkMEicbQB/HXuP9sQn0nLW0iKU3P/cClScme+WmHZeTKdxc9JlevqV&#10;xszwvWb9XmO3zRXQRApaeyeTGO2DOYgaoXmhnV3GqKQSVlLsksuAh8tV6BeUtl6q5TKZ0bY4EW7t&#10;ysnoPPY50uapexHoBoIFouYdHJZGzD9QrLeNSAvLbQBdJ/7FTvd9HSZAm5ZoNPwV4iq/vyert3/X&#10;4jcAAAD//wMAUEsDBBQABgAIAAAAIQDZ5jSq3QAAAAkBAAAPAAAAZHJzL2Rvd25yZXYueG1sTI/L&#10;TsMwEEX3SPyDNUhsEHVIihuFOFXF4wMosOhuGk+TCD+i2G0DX8+wguXMPbpzpl7PzooTTXEIXsPd&#10;IgNBvg1m8J2G97eX2xJETOgN2uBJwxdFWDeXFzVWJpz9K522qRNc4mOFGvqUxkrK2PbkMC7CSJ6z&#10;Q5gcJh6nTpoJz1zurMyzTEmHg+cLPY702FP7uT06DeF+gzffKf9YPe+MpdG2Sj2VWl9fzZsHEInm&#10;9AfDrz6rQ8NO+3D0JgqroShXTGpQxRIE50WR82LP4LJUIJta/v+g+QEAAP//AwBQSwECLQAUAAYA&#10;CAAAACEAtoM4kv4AAADhAQAAEwAAAAAAAAAAAAAAAAAAAAAAW0NvbnRlbnRfVHlwZXNdLnhtbFBL&#10;AQItABQABgAIAAAAIQA4/SH/1gAAAJQBAAALAAAAAAAAAAAAAAAAAC8BAABfcmVscy8ucmVsc1BL&#10;AQItABQABgAIAAAAIQDcSir4XAIAAAMFAAAOAAAAAAAAAAAAAAAAAC4CAABkcnMvZTJvRG9jLnht&#10;bFBLAQItABQABgAIAAAAIQDZ5jSq3QAAAAkBAAAPAAAAAAAAAAAAAAAAALY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6A50130A" w14:textId="5768117C" w:rsidR="00150EAB" w:rsidRPr="00490233" w:rsidRDefault="00150EAB" w:rsidP="00150EA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50EAB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общий IgE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A39069" w14:textId="77777777" w:rsidR="00150EAB" w:rsidRDefault="00150EAB" w:rsidP="00150EA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04162EC" w14:textId="77777777" w:rsidR="00D36CFB" w:rsidRDefault="00D36CFB" w:rsidP="00150EA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1EA3A8A" w14:textId="5609C7C3" w:rsidR="000829B8" w:rsidRDefault="000829B8" w:rsidP="00150EA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82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Определение </w:t>
      </w:r>
      <w:proofErr w:type="spellStart"/>
      <w:r w:rsidRPr="000829B8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0829B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сыворотке крови, забираемой у больного из вены. Метод основан на использовании смеси очищенных аллергенов, в присутствии которых антитела класса </w:t>
      </w:r>
      <w:proofErr w:type="spellStart"/>
      <w:r w:rsidRPr="000829B8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0829B8">
        <w:rPr>
          <w:rFonts w:ascii="Times New Roman" w:eastAsia="Times New Roman" w:hAnsi="Times New Roman" w:cs="Times New Roman"/>
          <w:sz w:val="28"/>
          <w:szCs w:val="28"/>
        </w:rPr>
        <w:t xml:space="preserve"> связываются с ними и образуют комплексы антиген (аллерген)- антитело. Более тонкие лабораторные исследования позволяют выявить тип реакции и определить ее остроту.</w:t>
      </w:r>
    </w:p>
    <w:p w14:paraId="0A9C9A83" w14:textId="00CCC5FA" w:rsidR="00D54368" w:rsidRDefault="00D54368" w:rsidP="00150EA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54368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Pr="00B36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общего уровня </w:t>
      </w:r>
      <w:proofErr w:type="spellStart"/>
      <w:r w:rsidRPr="00B36779">
        <w:rPr>
          <w:rFonts w:ascii="Times New Roman" w:eastAsia="Times New Roman" w:hAnsi="Times New Roman" w:cs="Times New Roman"/>
          <w:b/>
          <w:bCs/>
          <w:sz w:val="28"/>
          <w:szCs w:val="28"/>
        </w:rPr>
        <w:t>IgE</w:t>
      </w:r>
      <w:proofErr w:type="spellEnd"/>
      <w:r w:rsidRPr="00D54368">
        <w:rPr>
          <w:rFonts w:ascii="Times New Roman" w:eastAsia="Times New Roman" w:hAnsi="Times New Roman" w:cs="Times New Roman"/>
          <w:sz w:val="28"/>
          <w:szCs w:val="28"/>
        </w:rPr>
        <w:t xml:space="preserve"> может свидетельствовать о наличии аллергических заболеваний, а также о других патологических состояниях. Данный метод исследования используется как скрининг-тест для подтверждения аллергического характера заболевания.</w:t>
      </w:r>
    </w:p>
    <w:p w14:paraId="38325F5E" w14:textId="47C08543" w:rsidR="00D54368" w:rsidRDefault="00D54368" w:rsidP="00150EA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54368">
        <w:rPr>
          <w:rFonts w:ascii="Times New Roman" w:eastAsia="Times New Roman" w:hAnsi="Times New Roman" w:cs="Times New Roman"/>
          <w:sz w:val="28"/>
          <w:szCs w:val="28"/>
        </w:rPr>
        <w:t xml:space="preserve">Причины повышения уровня общего </w:t>
      </w:r>
      <w:proofErr w:type="spellStart"/>
      <w:r w:rsidRPr="00D54368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AEBA113" w14:textId="77777777" w:rsidR="00D54368" w:rsidRPr="00D54368" w:rsidRDefault="00D54368" w:rsidP="00D5436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368">
        <w:rPr>
          <w:rFonts w:ascii="Times New Roman" w:eastAsia="Times New Roman" w:hAnsi="Times New Roman" w:cs="Times New Roman"/>
          <w:sz w:val="28"/>
          <w:szCs w:val="28"/>
        </w:rPr>
        <w:t xml:space="preserve">Паразитарные инвазии (аскаридоз, </w:t>
      </w:r>
      <w:proofErr w:type="spellStart"/>
      <w:r w:rsidRPr="00D54368">
        <w:rPr>
          <w:rFonts w:ascii="Times New Roman" w:eastAsia="Times New Roman" w:hAnsi="Times New Roman" w:cs="Times New Roman"/>
          <w:sz w:val="28"/>
          <w:szCs w:val="28"/>
        </w:rPr>
        <w:t>нематодоз</w:t>
      </w:r>
      <w:proofErr w:type="spellEnd"/>
      <w:r w:rsidRPr="00D54368">
        <w:rPr>
          <w:rFonts w:ascii="Times New Roman" w:eastAsia="Times New Roman" w:hAnsi="Times New Roman" w:cs="Times New Roman"/>
          <w:sz w:val="28"/>
          <w:szCs w:val="28"/>
        </w:rPr>
        <w:t xml:space="preserve"> кишечника, эхинококкоз, </w:t>
      </w:r>
      <w:proofErr w:type="spellStart"/>
      <w:r w:rsidRPr="00D54368">
        <w:rPr>
          <w:rFonts w:ascii="Times New Roman" w:eastAsia="Times New Roman" w:hAnsi="Times New Roman" w:cs="Times New Roman"/>
          <w:sz w:val="28"/>
          <w:szCs w:val="28"/>
        </w:rPr>
        <w:t>анкилостоматоз</w:t>
      </w:r>
      <w:proofErr w:type="spellEnd"/>
      <w:r w:rsidRPr="00D54368">
        <w:rPr>
          <w:rFonts w:ascii="Times New Roman" w:eastAsia="Times New Roman" w:hAnsi="Times New Roman" w:cs="Times New Roman"/>
          <w:sz w:val="28"/>
          <w:szCs w:val="28"/>
        </w:rPr>
        <w:t>, синдром миграции личинок гельминтов и т.д.).</w:t>
      </w:r>
    </w:p>
    <w:p w14:paraId="3C8F40AD" w14:textId="77777777" w:rsidR="00D54368" w:rsidRPr="00D54368" w:rsidRDefault="00D54368" w:rsidP="00D5436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368">
        <w:rPr>
          <w:rFonts w:ascii="Times New Roman" w:eastAsia="Times New Roman" w:hAnsi="Times New Roman" w:cs="Times New Roman"/>
          <w:sz w:val="28"/>
          <w:szCs w:val="28"/>
        </w:rPr>
        <w:t>Аллергический бронхолегочный аспергиллез.</w:t>
      </w:r>
    </w:p>
    <w:p w14:paraId="5EB1008A" w14:textId="77777777" w:rsidR="00D54368" w:rsidRPr="00D54368" w:rsidRDefault="00D54368" w:rsidP="00D5436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368">
        <w:rPr>
          <w:rFonts w:ascii="Times New Roman" w:eastAsia="Times New Roman" w:hAnsi="Times New Roman" w:cs="Times New Roman"/>
          <w:sz w:val="28"/>
          <w:szCs w:val="28"/>
        </w:rPr>
        <w:t xml:space="preserve">Аллергические заболевания, обусловленные </w:t>
      </w:r>
      <w:proofErr w:type="spellStart"/>
      <w:r w:rsidRPr="00D54368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D54368">
        <w:rPr>
          <w:rFonts w:ascii="Times New Roman" w:eastAsia="Times New Roman" w:hAnsi="Times New Roman" w:cs="Times New Roman"/>
          <w:sz w:val="28"/>
          <w:szCs w:val="28"/>
        </w:rPr>
        <w:t>-антителами: атопические (атопическая бронхиальная астма, аллергический ринит и синусит, атопический дерматит, лекарственная и пищевая аллергия) и анафилактические (анафилаксия, крапивница, ангионевротический отек).</w:t>
      </w:r>
    </w:p>
    <w:p w14:paraId="476EAA37" w14:textId="77777777" w:rsidR="00D54368" w:rsidRDefault="00D54368" w:rsidP="00D5436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368">
        <w:rPr>
          <w:rFonts w:ascii="Times New Roman" w:eastAsia="Times New Roman" w:hAnsi="Times New Roman" w:cs="Times New Roman"/>
          <w:sz w:val="28"/>
          <w:szCs w:val="28"/>
        </w:rPr>
        <w:t>Иммунопатологические заболевания (</w:t>
      </w:r>
      <w:proofErr w:type="spellStart"/>
      <w:r w:rsidRPr="00D54368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D54368">
        <w:rPr>
          <w:rFonts w:ascii="Times New Roman" w:eastAsia="Times New Roman" w:hAnsi="Times New Roman" w:cs="Times New Roman"/>
          <w:sz w:val="28"/>
          <w:szCs w:val="28"/>
        </w:rPr>
        <w:t xml:space="preserve">-миелома, узелковый периартериит, синдром </w:t>
      </w:r>
      <w:proofErr w:type="spellStart"/>
      <w:r w:rsidRPr="00D54368">
        <w:rPr>
          <w:rFonts w:ascii="Times New Roman" w:eastAsia="Times New Roman" w:hAnsi="Times New Roman" w:cs="Times New Roman"/>
          <w:sz w:val="28"/>
          <w:szCs w:val="28"/>
        </w:rPr>
        <w:t>гиперэозинофилии</w:t>
      </w:r>
      <w:proofErr w:type="spellEnd"/>
      <w:r w:rsidRPr="00D54368">
        <w:rPr>
          <w:rFonts w:ascii="Times New Roman" w:eastAsia="Times New Roman" w:hAnsi="Times New Roman" w:cs="Times New Roman"/>
          <w:sz w:val="28"/>
          <w:szCs w:val="28"/>
        </w:rPr>
        <w:t xml:space="preserve">, дисплазия и аплазия тимуса, синдром </w:t>
      </w:r>
      <w:proofErr w:type="spellStart"/>
      <w:r w:rsidRPr="00D54368">
        <w:rPr>
          <w:rFonts w:ascii="Times New Roman" w:eastAsia="Times New Roman" w:hAnsi="Times New Roman" w:cs="Times New Roman"/>
          <w:sz w:val="28"/>
          <w:szCs w:val="28"/>
        </w:rPr>
        <w:t>Вискотта</w:t>
      </w:r>
      <w:proofErr w:type="spellEnd"/>
      <w:r w:rsidRPr="00D54368">
        <w:rPr>
          <w:rFonts w:ascii="Times New Roman" w:eastAsia="Times New Roman" w:hAnsi="Times New Roman" w:cs="Times New Roman"/>
          <w:sz w:val="28"/>
          <w:szCs w:val="28"/>
        </w:rPr>
        <w:t xml:space="preserve">-Олдрича, </w:t>
      </w:r>
      <w:proofErr w:type="spellStart"/>
      <w:r w:rsidRPr="00D54368">
        <w:rPr>
          <w:rFonts w:ascii="Times New Roman" w:eastAsia="Times New Roman" w:hAnsi="Times New Roman" w:cs="Times New Roman"/>
          <w:sz w:val="28"/>
          <w:szCs w:val="28"/>
        </w:rPr>
        <w:t>гипер</w:t>
      </w:r>
      <w:proofErr w:type="spellEnd"/>
      <w:r w:rsidRPr="00D5436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54368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D54368">
        <w:rPr>
          <w:rFonts w:ascii="Times New Roman" w:eastAsia="Times New Roman" w:hAnsi="Times New Roman" w:cs="Times New Roman"/>
          <w:sz w:val="28"/>
          <w:szCs w:val="28"/>
        </w:rPr>
        <w:t>-синдром и возвратная пиодермия, пузырчатка (синдром Неймана), реакция «трансплантат против хозяина».</w:t>
      </w:r>
    </w:p>
    <w:p w14:paraId="0C1471B2" w14:textId="77777777" w:rsidR="00D54368" w:rsidRDefault="00D54368" w:rsidP="00D543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9AFE6C" w14:textId="438FACE4" w:rsidR="00D54368" w:rsidRDefault="00D54368" w:rsidP="00D5436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54368">
        <w:rPr>
          <w:rFonts w:ascii="Times New Roman" w:eastAsia="Times New Roman" w:hAnsi="Times New Roman" w:cs="Times New Roman"/>
          <w:sz w:val="28"/>
          <w:szCs w:val="28"/>
        </w:rPr>
        <w:t xml:space="preserve">Причины снижения уровня общего </w:t>
      </w:r>
      <w:proofErr w:type="spellStart"/>
      <w:r w:rsidRPr="00D54368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27ED70" w14:textId="77777777" w:rsidR="00D54368" w:rsidRPr="00D54368" w:rsidRDefault="00D54368" w:rsidP="00D54368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3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Наследственная, сцепленная с полом или приобретенная </w:t>
      </w:r>
      <w:proofErr w:type="spellStart"/>
      <w:r w:rsidRPr="00D54368">
        <w:rPr>
          <w:rFonts w:ascii="Times New Roman" w:eastAsia="Times New Roman" w:hAnsi="Times New Roman" w:cs="Times New Roman"/>
          <w:sz w:val="28"/>
          <w:szCs w:val="28"/>
        </w:rPr>
        <w:t>гипогамма-глобулинемия</w:t>
      </w:r>
      <w:proofErr w:type="spellEnd"/>
      <w:r w:rsidRPr="00D54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CCBB74" w14:textId="77777777" w:rsidR="00D54368" w:rsidRPr="00D54368" w:rsidRDefault="00D54368" w:rsidP="00D54368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368">
        <w:rPr>
          <w:rFonts w:ascii="Times New Roman" w:eastAsia="Times New Roman" w:hAnsi="Times New Roman" w:cs="Times New Roman"/>
          <w:sz w:val="28"/>
          <w:szCs w:val="28"/>
        </w:rPr>
        <w:t>Атаксия-</w:t>
      </w:r>
      <w:proofErr w:type="spellStart"/>
      <w:r w:rsidRPr="00D54368">
        <w:rPr>
          <w:rFonts w:ascii="Times New Roman" w:eastAsia="Times New Roman" w:hAnsi="Times New Roman" w:cs="Times New Roman"/>
          <w:sz w:val="28"/>
          <w:szCs w:val="28"/>
        </w:rPr>
        <w:t>телеангиэктазия</w:t>
      </w:r>
      <w:proofErr w:type="spellEnd"/>
      <w:r w:rsidRPr="00D54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401BD9" w14:textId="77777777" w:rsidR="00D54368" w:rsidRPr="00D54368" w:rsidRDefault="00D54368" w:rsidP="00D54368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368">
        <w:rPr>
          <w:rFonts w:ascii="Times New Roman" w:eastAsia="Times New Roman" w:hAnsi="Times New Roman" w:cs="Times New Roman"/>
          <w:sz w:val="28"/>
          <w:szCs w:val="28"/>
        </w:rPr>
        <w:t>Первичные или вторичные иммунодефициты.</w:t>
      </w:r>
    </w:p>
    <w:p w14:paraId="6688FE35" w14:textId="77777777" w:rsidR="00D54368" w:rsidRDefault="00D54368" w:rsidP="00D5436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10C82EA" w14:textId="3E2AF389" w:rsidR="00D54368" w:rsidRDefault="00B36779" w:rsidP="00D5436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36779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интерпретации и диагностические ограничения общего </w:t>
      </w:r>
      <w:proofErr w:type="spellStart"/>
      <w:r w:rsidRPr="00B36779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917CCB7" w14:textId="77777777" w:rsidR="00B36779" w:rsidRPr="00B36779" w:rsidRDefault="00B36779" w:rsidP="00B36779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779">
        <w:rPr>
          <w:rFonts w:ascii="Times New Roman" w:eastAsia="Times New Roman" w:hAnsi="Times New Roman" w:cs="Times New Roman"/>
          <w:sz w:val="28"/>
          <w:szCs w:val="28"/>
        </w:rPr>
        <w:t xml:space="preserve">Примерно 30% больных атопическими заболеваниями имеют уровень общего </w:t>
      </w:r>
      <w:proofErr w:type="spellStart"/>
      <w:r w:rsidRPr="00B36779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B36779">
        <w:rPr>
          <w:rFonts w:ascii="Times New Roman" w:eastAsia="Times New Roman" w:hAnsi="Times New Roman" w:cs="Times New Roman"/>
          <w:sz w:val="28"/>
          <w:szCs w:val="28"/>
        </w:rPr>
        <w:t xml:space="preserve"> в пределах значений нормы.</w:t>
      </w:r>
    </w:p>
    <w:p w14:paraId="4115354A" w14:textId="77777777" w:rsidR="00B36779" w:rsidRPr="00B36779" w:rsidRDefault="00B36779" w:rsidP="00B36779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779">
        <w:rPr>
          <w:rFonts w:ascii="Times New Roman" w:eastAsia="Times New Roman" w:hAnsi="Times New Roman" w:cs="Times New Roman"/>
          <w:sz w:val="28"/>
          <w:szCs w:val="28"/>
        </w:rPr>
        <w:t xml:space="preserve">Некоторые больные БА могут иметь повышенную чувствительность только к одному аллергену (антигену), в результате чего общий </w:t>
      </w:r>
      <w:proofErr w:type="spellStart"/>
      <w:r w:rsidRPr="00B36779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B36779">
        <w:rPr>
          <w:rFonts w:ascii="Times New Roman" w:eastAsia="Times New Roman" w:hAnsi="Times New Roman" w:cs="Times New Roman"/>
          <w:sz w:val="28"/>
          <w:szCs w:val="28"/>
        </w:rPr>
        <w:t xml:space="preserve"> может быть в пределах нормы, в то время как кожная проба и специфический </w:t>
      </w:r>
      <w:proofErr w:type="spellStart"/>
      <w:r w:rsidRPr="00B36779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B36779">
        <w:rPr>
          <w:rFonts w:ascii="Times New Roman" w:eastAsia="Times New Roman" w:hAnsi="Times New Roman" w:cs="Times New Roman"/>
          <w:sz w:val="28"/>
          <w:szCs w:val="28"/>
        </w:rPr>
        <w:t xml:space="preserve"> будут положительными.</w:t>
      </w:r>
    </w:p>
    <w:p w14:paraId="65AA232F" w14:textId="77777777" w:rsidR="00B36779" w:rsidRPr="00B36779" w:rsidRDefault="00B36779" w:rsidP="00B36779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779">
        <w:rPr>
          <w:rFonts w:ascii="Times New Roman" w:eastAsia="Times New Roman" w:hAnsi="Times New Roman" w:cs="Times New Roman"/>
          <w:sz w:val="28"/>
          <w:szCs w:val="28"/>
        </w:rPr>
        <w:t xml:space="preserve">Концентрация общего </w:t>
      </w:r>
      <w:proofErr w:type="spellStart"/>
      <w:r w:rsidRPr="00B36779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B36779">
        <w:rPr>
          <w:rFonts w:ascii="Times New Roman" w:eastAsia="Times New Roman" w:hAnsi="Times New Roman" w:cs="Times New Roman"/>
          <w:sz w:val="28"/>
          <w:szCs w:val="28"/>
        </w:rPr>
        <w:t xml:space="preserve"> в сыворотке крови также повышается при </w:t>
      </w:r>
      <w:proofErr w:type="spellStart"/>
      <w:r w:rsidRPr="00B36779">
        <w:rPr>
          <w:rFonts w:ascii="Times New Roman" w:eastAsia="Times New Roman" w:hAnsi="Times New Roman" w:cs="Times New Roman"/>
          <w:sz w:val="28"/>
          <w:szCs w:val="28"/>
        </w:rPr>
        <w:t>неатопических</w:t>
      </w:r>
      <w:proofErr w:type="spellEnd"/>
      <w:r w:rsidRPr="00B36779">
        <w:rPr>
          <w:rFonts w:ascii="Times New Roman" w:eastAsia="Times New Roman" w:hAnsi="Times New Roman" w:cs="Times New Roman"/>
          <w:sz w:val="28"/>
          <w:szCs w:val="28"/>
        </w:rPr>
        <w:t xml:space="preserve"> состояниях (особенно при глистной инвазии, некоторых формах иммунодефицитов и бронхопульмональном аспергиллезе) с последующей нормализацией после соответствующего лечения.</w:t>
      </w:r>
    </w:p>
    <w:p w14:paraId="4B14B0F8" w14:textId="77777777" w:rsidR="00B36779" w:rsidRPr="00B36779" w:rsidRDefault="00B36779" w:rsidP="00B36779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779">
        <w:rPr>
          <w:rFonts w:ascii="Times New Roman" w:eastAsia="Times New Roman" w:hAnsi="Times New Roman" w:cs="Times New Roman"/>
          <w:sz w:val="28"/>
          <w:szCs w:val="28"/>
        </w:rPr>
        <w:t xml:space="preserve">Хроническая рецидивирующая крапивница и ангионевротический отёк не являются обязательными показаниями для определения общего </w:t>
      </w:r>
      <w:proofErr w:type="spellStart"/>
      <w:r w:rsidRPr="00B36779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B36779">
        <w:rPr>
          <w:rFonts w:ascii="Times New Roman" w:eastAsia="Times New Roman" w:hAnsi="Times New Roman" w:cs="Times New Roman"/>
          <w:sz w:val="28"/>
          <w:szCs w:val="28"/>
        </w:rPr>
        <w:t xml:space="preserve">, так как обычно имеют </w:t>
      </w:r>
      <w:proofErr w:type="spellStart"/>
      <w:r w:rsidRPr="00B36779">
        <w:rPr>
          <w:rFonts w:ascii="Times New Roman" w:eastAsia="Times New Roman" w:hAnsi="Times New Roman" w:cs="Times New Roman"/>
          <w:sz w:val="28"/>
          <w:szCs w:val="28"/>
        </w:rPr>
        <w:t>неиммунную</w:t>
      </w:r>
      <w:proofErr w:type="spellEnd"/>
      <w:r w:rsidRPr="00B36779">
        <w:rPr>
          <w:rFonts w:ascii="Times New Roman" w:eastAsia="Times New Roman" w:hAnsi="Times New Roman" w:cs="Times New Roman"/>
          <w:sz w:val="28"/>
          <w:szCs w:val="28"/>
        </w:rPr>
        <w:t xml:space="preserve"> природу.</w:t>
      </w:r>
    </w:p>
    <w:p w14:paraId="73D5ED56" w14:textId="77777777" w:rsidR="00B36779" w:rsidRPr="00B36779" w:rsidRDefault="00B36779" w:rsidP="00B36779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779">
        <w:rPr>
          <w:rFonts w:ascii="Times New Roman" w:eastAsia="Times New Roman" w:hAnsi="Times New Roman" w:cs="Times New Roman"/>
          <w:sz w:val="28"/>
          <w:szCs w:val="28"/>
        </w:rPr>
        <w:t>Границы нормы, определённые для европейцев, не могут быть применены для представителей зон, эндемичных по гельминтозам.</w:t>
      </w:r>
    </w:p>
    <w:p w14:paraId="3A015A6B" w14:textId="77777777" w:rsidR="00B36779" w:rsidRDefault="00B36779" w:rsidP="00D5436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32B4D86" w14:textId="3B61A18D" w:rsidR="00B36779" w:rsidRDefault="00B36779" w:rsidP="00D5436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36779">
        <w:rPr>
          <w:rFonts w:ascii="Times New Roman" w:eastAsia="Times New Roman" w:hAnsi="Times New Roman" w:cs="Times New Roman"/>
          <w:sz w:val="28"/>
          <w:szCs w:val="28"/>
        </w:rPr>
        <w:t xml:space="preserve">Анализ крови на </w:t>
      </w:r>
      <w:r w:rsidRPr="00B36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специфические </w:t>
      </w:r>
      <w:proofErr w:type="spellStart"/>
      <w:r w:rsidRPr="00B36779">
        <w:rPr>
          <w:rFonts w:ascii="Times New Roman" w:eastAsia="Times New Roman" w:hAnsi="Times New Roman" w:cs="Times New Roman"/>
          <w:b/>
          <w:bCs/>
          <w:sz w:val="28"/>
          <w:szCs w:val="28"/>
        </w:rPr>
        <w:t>IgE</w:t>
      </w:r>
      <w:proofErr w:type="spellEnd"/>
      <w:r w:rsidRPr="00B36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6779">
        <w:rPr>
          <w:rFonts w:ascii="Times New Roman" w:eastAsia="Times New Roman" w:hAnsi="Times New Roman" w:cs="Times New Roman"/>
          <w:sz w:val="28"/>
          <w:szCs w:val="28"/>
        </w:rPr>
        <w:t xml:space="preserve">помогает выявлять экстракты аллергенов и их отдельные молекулы. Помимо поиска «виновника», исследование используют, чтобы подобрать рацион для человека с </w:t>
      </w:r>
      <w:r w:rsidRPr="00B367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аллергией. Например, если при употреблении молока появляются симптомы аллергии, то имеет смысл определить, к какому именно белку молока образуются </w:t>
      </w:r>
      <w:proofErr w:type="spellStart"/>
      <w:r w:rsidRPr="00B36779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B36779">
        <w:rPr>
          <w:rFonts w:ascii="Times New Roman" w:eastAsia="Times New Roman" w:hAnsi="Times New Roman" w:cs="Times New Roman"/>
          <w:sz w:val="28"/>
          <w:szCs w:val="28"/>
        </w:rPr>
        <w:t>. В некоторых случаях необходимо исключать все молочные продукты, а в других можно подобрать их переносимые формы. Ещё одна важная информация, которую можно получить из анализа, — это прогноз эффективности АСИТ, аллерген-специфической иммунотерапии.</w:t>
      </w:r>
    </w:p>
    <w:p w14:paraId="0D67D106" w14:textId="4EB6EBA0" w:rsidR="00B36779" w:rsidRDefault="001B1655" w:rsidP="00D5436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Показания к определению специфического </w:t>
      </w:r>
      <w:proofErr w:type="spellStart"/>
      <w:r w:rsidRPr="001B1655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393BF0" w14:textId="77777777" w:rsidR="001B1655" w:rsidRPr="001B1655" w:rsidRDefault="001B1655" w:rsidP="001B1655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Дифференциальная диагностика между </w:t>
      </w:r>
      <w:proofErr w:type="spellStart"/>
      <w:r w:rsidRPr="001B1655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1B1655">
        <w:rPr>
          <w:rFonts w:ascii="Times New Roman" w:eastAsia="Times New Roman" w:hAnsi="Times New Roman" w:cs="Times New Roman"/>
          <w:sz w:val="28"/>
          <w:szCs w:val="28"/>
        </w:rPr>
        <w:t>-зависимым и не-</w:t>
      </w:r>
      <w:proofErr w:type="spellStart"/>
      <w:r w:rsidRPr="001B1655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1B1655">
        <w:rPr>
          <w:rFonts w:ascii="Times New Roman" w:eastAsia="Times New Roman" w:hAnsi="Times New Roman" w:cs="Times New Roman"/>
          <w:sz w:val="28"/>
          <w:szCs w:val="28"/>
        </w:rPr>
        <w:t>-зависимым механизмами аллергических реакций</w:t>
      </w:r>
    </w:p>
    <w:p w14:paraId="05BD4247" w14:textId="77777777" w:rsidR="001B1655" w:rsidRPr="001B1655" w:rsidRDefault="001B1655" w:rsidP="001B1655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655">
        <w:rPr>
          <w:rFonts w:ascii="Times New Roman" w:eastAsia="Times New Roman" w:hAnsi="Times New Roman" w:cs="Times New Roman"/>
          <w:sz w:val="28"/>
          <w:szCs w:val="28"/>
        </w:rPr>
        <w:t>Больные, у которых невозможно выявить аллерген анамнестически, при помощи дневника и т. д.</w:t>
      </w:r>
    </w:p>
    <w:p w14:paraId="48A45A56" w14:textId="77777777" w:rsidR="001B1655" w:rsidRPr="001B1655" w:rsidRDefault="001B1655" w:rsidP="001B1655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655">
        <w:rPr>
          <w:rFonts w:ascii="Times New Roman" w:eastAsia="Times New Roman" w:hAnsi="Times New Roman" w:cs="Times New Roman"/>
          <w:sz w:val="28"/>
          <w:szCs w:val="28"/>
        </w:rPr>
        <w:t>Дермографизм и распространённый дерматит</w:t>
      </w:r>
    </w:p>
    <w:p w14:paraId="642A6617" w14:textId="77777777" w:rsidR="001B1655" w:rsidRPr="001B1655" w:rsidRDefault="001B1655" w:rsidP="001B1655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Больные детского и пожилого возраста с </w:t>
      </w:r>
      <w:proofErr w:type="spellStart"/>
      <w:r w:rsidRPr="001B1655">
        <w:rPr>
          <w:rFonts w:ascii="Times New Roman" w:eastAsia="Times New Roman" w:hAnsi="Times New Roman" w:cs="Times New Roman"/>
          <w:sz w:val="28"/>
          <w:szCs w:val="28"/>
        </w:rPr>
        <w:t>гипореактивностью</w:t>
      </w:r>
      <w:proofErr w:type="spellEnd"/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 кожи</w:t>
      </w:r>
    </w:p>
    <w:p w14:paraId="499B59D2" w14:textId="77777777" w:rsidR="001B1655" w:rsidRPr="001B1655" w:rsidRDefault="001B1655" w:rsidP="001B1655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655">
        <w:rPr>
          <w:rFonts w:ascii="Times New Roman" w:eastAsia="Times New Roman" w:hAnsi="Times New Roman" w:cs="Times New Roman"/>
          <w:sz w:val="28"/>
          <w:szCs w:val="28"/>
        </w:rPr>
        <w:t>Гиперреактивность кожи</w:t>
      </w:r>
    </w:p>
    <w:p w14:paraId="67D1A27B" w14:textId="77777777" w:rsidR="001B1655" w:rsidRPr="001B1655" w:rsidRDefault="001B1655" w:rsidP="001B1655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655">
        <w:rPr>
          <w:rFonts w:ascii="Times New Roman" w:eastAsia="Times New Roman" w:hAnsi="Times New Roman" w:cs="Times New Roman"/>
          <w:sz w:val="28"/>
          <w:szCs w:val="28"/>
        </w:rPr>
        <w:t>Отрицательное отношение больного к кожным пробам</w:t>
      </w:r>
    </w:p>
    <w:p w14:paraId="705336AD" w14:textId="77777777" w:rsidR="001B1655" w:rsidRPr="001B1655" w:rsidRDefault="001B1655" w:rsidP="001B1655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655">
        <w:rPr>
          <w:rFonts w:ascii="Times New Roman" w:eastAsia="Times New Roman" w:hAnsi="Times New Roman" w:cs="Times New Roman"/>
          <w:sz w:val="28"/>
          <w:szCs w:val="28"/>
        </w:rPr>
        <w:t>В анамнезе системные аллергические реакции на кожные пробы</w:t>
      </w:r>
    </w:p>
    <w:p w14:paraId="43657D90" w14:textId="77777777" w:rsidR="001B1655" w:rsidRPr="001B1655" w:rsidRDefault="001B1655" w:rsidP="001B1655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655">
        <w:rPr>
          <w:rFonts w:ascii="Times New Roman" w:eastAsia="Times New Roman" w:hAnsi="Times New Roman" w:cs="Times New Roman"/>
          <w:sz w:val="28"/>
          <w:szCs w:val="28"/>
        </w:rPr>
        <w:t>Несоответствие результатов кожных проб данным анамнеза и клинической картине</w:t>
      </w:r>
    </w:p>
    <w:p w14:paraId="278EDAC0" w14:textId="77777777" w:rsidR="001B1655" w:rsidRPr="001B1655" w:rsidRDefault="001B1655" w:rsidP="001B1655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1655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1B1655">
        <w:rPr>
          <w:rFonts w:ascii="Times New Roman" w:eastAsia="Times New Roman" w:hAnsi="Times New Roman" w:cs="Times New Roman"/>
          <w:sz w:val="28"/>
          <w:szCs w:val="28"/>
        </w:rPr>
        <w:t>-зависимая пищевая аллергия</w:t>
      </w:r>
    </w:p>
    <w:p w14:paraId="2E6ABEA2" w14:textId="77777777" w:rsidR="001B1655" w:rsidRPr="001B1655" w:rsidRDefault="001B1655" w:rsidP="001B1655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655">
        <w:rPr>
          <w:rFonts w:ascii="Times New Roman" w:eastAsia="Times New Roman" w:hAnsi="Times New Roman" w:cs="Times New Roman"/>
          <w:sz w:val="28"/>
          <w:szCs w:val="28"/>
        </w:rPr>
        <w:t>Необходимость количественной оценки чувствительности и специфичности аллергена</w:t>
      </w:r>
    </w:p>
    <w:p w14:paraId="5020203F" w14:textId="77777777" w:rsidR="001B1655" w:rsidRPr="001B1655" w:rsidRDefault="001B1655" w:rsidP="001B1655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spellStart"/>
      <w:r w:rsidRPr="001B1655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 сыворотки крови более 100 </w:t>
      </w:r>
      <w:proofErr w:type="spellStart"/>
      <w:r w:rsidRPr="001B1655">
        <w:rPr>
          <w:rFonts w:ascii="Times New Roman" w:eastAsia="Times New Roman" w:hAnsi="Times New Roman" w:cs="Times New Roman"/>
          <w:sz w:val="28"/>
          <w:szCs w:val="28"/>
        </w:rPr>
        <w:t>кЕ</w:t>
      </w:r>
      <w:proofErr w:type="spellEnd"/>
      <w:r w:rsidRPr="001B1655">
        <w:rPr>
          <w:rFonts w:ascii="Times New Roman" w:eastAsia="Times New Roman" w:hAnsi="Times New Roman" w:cs="Times New Roman"/>
          <w:sz w:val="28"/>
          <w:szCs w:val="28"/>
        </w:rPr>
        <w:t>/л</w:t>
      </w:r>
    </w:p>
    <w:p w14:paraId="54CFD67C" w14:textId="77777777" w:rsidR="001B1655" w:rsidRDefault="001B1655" w:rsidP="00D5436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EDF29F0" w14:textId="7E81CE2F" w:rsidR="001B1655" w:rsidRDefault="001B1655" w:rsidP="00D5436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B16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Особенности интерпретации и диагностические ограничения специфического </w:t>
      </w:r>
      <w:proofErr w:type="spellStart"/>
      <w:r w:rsidRPr="001B1655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E8445D0" w14:textId="77777777" w:rsidR="001B1655" w:rsidRPr="001B1655" w:rsidRDefault="001B1655" w:rsidP="001B1655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Обнаружение </w:t>
      </w:r>
      <w:proofErr w:type="spellStart"/>
      <w:r w:rsidRPr="001B1655">
        <w:rPr>
          <w:rFonts w:ascii="Times New Roman" w:eastAsia="Times New Roman" w:hAnsi="Times New Roman" w:cs="Times New Roman"/>
          <w:sz w:val="28"/>
          <w:szCs w:val="28"/>
        </w:rPr>
        <w:t>аллергенспецифического</w:t>
      </w:r>
      <w:proofErr w:type="spellEnd"/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1655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 не доказывает, что именно этот аллерген ответственен за клиническую симптоматику; окончательное заключение и интерпретация лабораторных данных должны быть сделаны только после сопоставления с клинической картиной и данными развёрнутого аллергологического анамнеза.</w:t>
      </w:r>
    </w:p>
    <w:p w14:paraId="437719A0" w14:textId="77777777" w:rsidR="001B1655" w:rsidRPr="001B1655" w:rsidRDefault="001B1655" w:rsidP="001B1655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Отсутствие специфического </w:t>
      </w:r>
      <w:proofErr w:type="spellStart"/>
      <w:r w:rsidRPr="001B1655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 в сыворотке периферической крови не исключает возможности участия </w:t>
      </w:r>
      <w:proofErr w:type="spellStart"/>
      <w:r w:rsidRPr="001B1655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-зависимого механизма, т.к. местный синтез </w:t>
      </w:r>
      <w:proofErr w:type="spellStart"/>
      <w:r w:rsidRPr="001B1655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 и сенсибилизация тучных клеток может происходить и в отсутствие специфического </w:t>
      </w:r>
      <w:proofErr w:type="spellStart"/>
      <w:r w:rsidRPr="001B1655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 в кровотоке (например, аллергический ринит).</w:t>
      </w:r>
    </w:p>
    <w:p w14:paraId="4B1ED987" w14:textId="77777777" w:rsidR="001B1655" w:rsidRPr="001B1655" w:rsidRDefault="001B1655" w:rsidP="001B1655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Антитела других классов, специфичные для данного аллергена, особенно класса </w:t>
      </w:r>
      <w:proofErr w:type="spellStart"/>
      <w:r w:rsidRPr="001B1655">
        <w:rPr>
          <w:rFonts w:ascii="Times New Roman" w:eastAsia="Times New Roman" w:hAnsi="Times New Roman" w:cs="Times New Roman"/>
          <w:sz w:val="28"/>
          <w:szCs w:val="28"/>
        </w:rPr>
        <w:t>IgG</w:t>
      </w:r>
      <w:proofErr w:type="spellEnd"/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 (IgG4), могут быть причиной ложноотрицательных результатов.</w:t>
      </w:r>
    </w:p>
    <w:p w14:paraId="798BF80A" w14:textId="77777777" w:rsidR="001B1655" w:rsidRPr="001B1655" w:rsidRDefault="001B1655" w:rsidP="001B1655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655">
        <w:rPr>
          <w:rFonts w:ascii="Times New Roman" w:eastAsia="Times New Roman" w:hAnsi="Times New Roman" w:cs="Times New Roman"/>
          <w:sz w:val="28"/>
          <w:szCs w:val="28"/>
        </w:rPr>
        <w:t xml:space="preserve">Исключительно высокие концентрации общего </w:t>
      </w:r>
      <w:proofErr w:type="spellStart"/>
      <w:r w:rsidRPr="001B1655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1B1655">
        <w:rPr>
          <w:rFonts w:ascii="Times New Roman" w:eastAsia="Times New Roman" w:hAnsi="Times New Roman" w:cs="Times New Roman"/>
          <w:sz w:val="28"/>
          <w:szCs w:val="28"/>
        </w:rPr>
        <w:t>, например, у отдельных больных атопическим дерматитом, могут за счёт неспецифического связывания с аллергеном давать ложноположительные результаты.</w:t>
      </w:r>
    </w:p>
    <w:p w14:paraId="6C82C6B9" w14:textId="54B44303" w:rsidR="001B1655" w:rsidRDefault="00E03854" w:rsidP="00D5436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0385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FDE9897" wp14:editId="0845BD89">
            <wp:extent cx="4658072" cy="3100070"/>
            <wp:effectExtent l="0" t="0" r="9525" b="5080"/>
            <wp:docPr id="102024525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11" cy="31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AE68E" w14:textId="3A7F2DF4" w:rsidR="00D84986" w:rsidRPr="009868A7" w:rsidRDefault="00D84986" w:rsidP="00D54368">
      <w:pPr>
        <w:spacing w:line="36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868A7">
        <w:rPr>
          <w:rFonts w:ascii="Times New Roman" w:eastAsia="Times New Roman" w:hAnsi="Times New Roman" w:cs="Times New Roman"/>
          <w:b/>
          <w:bCs/>
          <w:sz w:val="28"/>
          <w:szCs w:val="28"/>
        </w:rPr>
        <w:t>Аллергосорбентный</w:t>
      </w:r>
      <w:proofErr w:type="spellEnd"/>
      <w:r w:rsidRPr="009868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тест</w:t>
      </w:r>
    </w:p>
    <w:p w14:paraId="3538AA7F" w14:textId="2A8A598B" w:rsidR="00D84986" w:rsidRDefault="00D84986" w:rsidP="00D5436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84986">
        <w:rPr>
          <w:rFonts w:ascii="Times New Roman" w:eastAsia="Times New Roman" w:hAnsi="Times New Roman" w:cs="Times New Roman"/>
          <w:sz w:val="28"/>
          <w:szCs w:val="28"/>
        </w:rPr>
        <w:t>Аллергены иммобилизованы на твердой фазе (лунка, бумажный диск, нитроцеллюлозная мембрана)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975029" w14:textId="5D409323" w:rsidR="009868A7" w:rsidRDefault="005C64B3" w:rsidP="00D5436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C64B3">
        <w:rPr>
          <w:rFonts w:ascii="Times New Roman" w:eastAsia="Times New Roman" w:hAnsi="Times New Roman" w:cs="Times New Roman"/>
          <w:sz w:val="28"/>
          <w:szCs w:val="28"/>
        </w:rPr>
        <w:t xml:space="preserve">Ферментативный </w:t>
      </w:r>
      <w:proofErr w:type="spellStart"/>
      <w:r w:rsidRPr="005C64B3">
        <w:rPr>
          <w:rFonts w:ascii="Times New Roman" w:eastAsia="Times New Roman" w:hAnsi="Times New Roman" w:cs="Times New Roman"/>
          <w:sz w:val="28"/>
          <w:szCs w:val="28"/>
        </w:rPr>
        <w:t>аллергосорбентный</w:t>
      </w:r>
      <w:proofErr w:type="spellEnd"/>
      <w:r w:rsidRPr="005C64B3">
        <w:rPr>
          <w:rFonts w:ascii="Times New Roman" w:eastAsia="Times New Roman" w:hAnsi="Times New Roman" w:cs="Times New Roman"/>
          <w:sz w:val="28"/>
          <w:szCs w:val="28"/>
        </w:rPr>
        <w:t xml:space="preserve"> тест (EAST) на специфические </w:t>
      </w:r>
      <w:proofErr w:type="spellStart"/>
      <w:r w:rsidRPr="005C64B3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5C64B3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предназначенный для количественного измерения специфических </w:t>
      </w:r>
      <w:proofErr w:type="spellStart"/>
      <w:r w:rsidRPr="005C64B3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5C64B3">
        <w:rPr>
          <w:rFonts w:ascii="Times New Roman" w:eastAsia="Times New Roman" w:hAnsi="Times New Roman" w:cs="Times New Roman"/>
          <w:sz w:val="28"/>
          <w:szCs w:val="28"/>
        </w:rPr>
        <w:t xml:space="preserve">, проводится на </w:t>
      </w:r>
      <w:proofErr w:type="spellStart"/>
      <w:r w:rsidRPr="005C64B3">
        <w:rPr>
          <w:rFonts w:ascii="Times New Roman" w:eastAsia="Times New Roman" w:hAnsi="Times New Roman" w:cs="Times New Roman"/>
          <w:sz w:val="28"/>
          <w:szCs w:val="28"/>
        </w:rPr>
        <w:t>микротитровальных</w:t>
      </w:r>
      <w:proofErr w:type="spellEnd"/>
      <w:r w:rsidRPr="005C64B3">
        <w:rPr>
          <w:rFonts w:ascii="Times New Roman" w:eastAsia="Times New Roman" w:hAnsi="Times New Roman" w:cs="Times New Roman"/>
          <w:sz w:val="28"/>
          <w:szCs w:val="28"/>
        </w:rPr>
        <w:t xml:space="preserve"> планшетах. На этапе первой инкубации образцы пациентов инкубируют на дисках с иммобилизованными аллергенами. Промыванием удаляют избыток компонентов сыворотки из лунки, в то время как аллерген-специфический </w:t>
      </w:r>
      <w:proofErr w:type="spellStart"/>
      <w:r w:rsidRPr="005C64B3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5C64B3">
        <w:rPr>
          <w:rFonts w:ascii="Times New Roman" w:eastAsia="Times New Roman" w:hAnsi="Times New Roman" w:cs="Times New Roman"/>
          <w:sz w:val="28"/>
          <w:szCs w:val="28"/>
        </w:rPr>
        <w:t xml:space="preserve"> остается связанным. Затем добавляют антитело, меченое щелочной фосфатазой, что приводит к образованию комплексов аллерген/</w:t>
      </w:r>
      <w:proofErr w:type="spellStart"/>
      <w:r w:rsidRPr="005C64B3">
        <w:rPr>
          <w:rFonts w:ascii="Times New Roman" w:eastAsia="Times New Roman" w:hAnsi="Times New Roman" w:cs="Times New Roman"/>
          <w:sz w:val="28"/>
          <w:szCs w:val="28"/>
        </w:rPr>
        <w:t>sIgE</w:t>
      </w:r>
      <w:proofErr w:type="spellEnd"/>
      <w:r w:rsidRPr="005C64B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C64B3">
        <w:rPr>
          <w:rFonts w:ascii="Times New Roman" w:eastAsia="Times New Roman" w:hAnsi="Times New Roman" w:cs="Times New Roman"/>
          <w:sz w:val="28"/>
          <w:szCs w:val="28"/>
        </w:rPr>
        <w:t>конъюгат</w:t>
      </w:r>
      <w:proofErr w:type="spellEnd"/>
      <w:r w:rsidRPr="005C64B3">
        <w:rPr>
          <w:rFonts w:ascii="Times New Roman" w:eastAsia="Times New Roman" w:hAnsi="Times New Roman" w:cs="Times New Roman"/>
          <w:sz w:val="28"/>
          <w:szCs w:val="28"/>
        </w:rPr>
        <w:t xml:space="preserve"> антител к </w:t>
      </w:r>
      <w:proofErr w:type="spellStart"/>
      <w:r w:rsidRPr="005C64B3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5C64B3">
        <w:rPr>
          <w:rFonts w:ascii="Times New Roman" w:eastAsia="Times New Roman" w:hAnsi="Times New Roman" w:cs="Times New Roman"/>
          <w:sz w:val="28"/>
          <w:szCs w:val="28"/>
        </w:rPr>
        <w:t>. Снова промывают лунки, добавляют раствор субстрата (п-</w:t>
      </w:r>
      <w:proofErr w:type="spellStart"/>
      <w:r w:rsidRPr="005C64B3">
        <w:rPr>
          <w:rFonts w:ascii="Times New Roman" w:eastAsia="Times New Roman" w:hAnsi="Times New Roman" w:cs="Times New Roman"/>
          <w:sz w:val="28"/>
          <w:szCs w:val="28"/>
        </w:rPr>
        <w:t>нитрофенилфосфата</w:t>
      </w:r>
      <w:proofErr w:type="spellEnd"/>
      <w:r w:rsidRPr="005C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64B3">
        <w:rPr>
          <w:rFonts w:ascii="Times New Roman" w:eastAsia="Times New Roman" w:hAnsi="Times New Roman" w:cs="Times New Roman"/>
          <w:sz w:val="28"/>
          <w:szCs w:val="28"/>
        </w:rPr>
        <w:t>pNPP</w:t>
      </w:r>
      <w:proofErr w:type="spellEnd"/>
      <w:r w:rsidRPr="005C64B3">
        <w:rPr>
          <w:rFonts w:ascii="Times New Roman" w:eastAsia="Times New Roman" w:hAnsi="Times New Roman" w:cs="Times New Roman"/>
          <w:sz w:val="28"/>
          <w:szCs w:val="28"/>
        </w:rPr>
        <w:t xml:space="preserve">) и инкубируют с получением в итоге желтого цвета, если присутствует </w:t>
      </w:r>
      <w:proofErr w:type="spellStart"/>
      <w:r w:rsidRPr="005C64B3">
        <w:rPr>
          <w:rFonts w:ascii="Times New Roman" w:eastAsia="Times New Roman" w:hAnsi="Times New Roman" w:cs="Times New Roman"/>
          <w:sz w:val="28"/>
          <w:szCs w:val="28"/>
        </w:rPr>
        <w:t>конъюгат</w:t>
      </w:r>
      <w:proofErr w:type="spellEnd"/>
      <w:r w:rsidRPr="005C64B3">
        <w:rPr>
          <w:rFonts w:ascii="Times New Roman" w:eastAsia="Times New Roman" w:hAnsi="Times New Roman" w:cs="Times New Roman"/>
          <w:sz w:val="28"/>
          <w:szCs w:val="28"/>
        </w:rPr>
        <w:t>. Ферментативную реакцию останавливают с помощью натрия гидроксида (</w:t>
      </w:r>
      <w:proofErr w:type="spellStart"/>
      <w:r w:rsidRPr="005C64B3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C64B3">
        <w:rPr>
          <w:rFonts w:ascii="Times New Roman" w:eastAsia="Times New Roman" w:hAnsi="Times New Roman" w:cs="Times New Roman"/>
          <w:sz w:val="28"/>
          <w:szCs w:val="28"/>
        </w:rPr>
        <w:t>), оптическую плотность (ОП) окрашенного продукта реакции измеряют спектрофотометрически на длине волны 405 нм (</w:t>
      </w:r>
      <w:proofErr w:type="spellStart"/>
      <w:r w:rsidRPr="005C64B3">
        <w:rPr>
          <w:rFonts w:ascii="Times New Roman" w:eastAsia="Times New Roman" w:hAnsi="Times New Roman" w:cs="Times New Roman"/>
          <w:sz w:val="28"/>
          <w:szCs w:val="28"/>
        </w:rPr>
        <w:t>референсная</w:t>
      </w:r>
      <w:proofErr w:type="spellEnd"/>
      <w:r w:rsidRPr="005C64B3">
        <w:rPr>
          <w:rFonts w:ascii="Times New Roman" w:eastAsia="Times New Roman" w:hAnsi="Times New Roman" w:cs="Times New Roman"/>
          <w:sz w:val="28"/>
          <w:szCs w:val="28"/>
        </w:rPr>
        <w:t xml:space="preserve"> длина волны 620 нм). Концентрация </w:t>
      </w:r>
      <w:proofErr w:type="spellStart"/>
      <w:r w:rsidRPr="005C64B3">
        <w:rPr>
          <w:rFonts w:ascii="Times New Roman" w:eastAsia="Times New Roman" w:hAnsi="Times New Roman" w:cs="Times New Roman"/>
          <w:sz w:val="28"/>
          <w:szCs w:val="28"/>
        </w:rPr>
        <w:t>sIgE</w:t>
      </w:r>
      <w:proofErr w:type="spellEnd"/>
      <w:r w:rsidRPr="005C64B3">
        <w:rPr>
          <w:rFonts w:ascii="Times New Roman" w:eastAsia="Times New Roman" w:hAnsi="Times New Roman" w:cs="Times New Roman"/>
          <w:sz w:val="28"/>
          <w:szCs w:val="28"/>
        </w:rPr>
        <w:t xml:space="preserve"> в образце пациента пропорциональна ОП. Калибровочные стандарты с </w:t>
      </w:r>
      <w:r w:rsidRPr="005C64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известными концентрациями </w:t>
      </w:r>
      <w:proofErr w:type="spellStart"/>
      <w:r w:rsidRPr="005C64B3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5C64B3">
        <w:rPr>
          <w:rFonts w:ascii="Times New Roman" w:eastAsia="Times New Roman" w:hAnsi="Times New Roman" w:cs="Times New Roman"/>
          <w:sz w:val="28"/>
          <w:szCs w:val="28"/>
        </w:rPr>
        <w:t xml:space="preserve"> (калиброванные по стандарту ВОЗ 75/502) анализируют одновременно с образцами пациента для получения калибровочной кривой. Неизвестные концентрации </w:t>
      </w:r>
      <w:proofErr w:type="spellStart"/>
      <w:r w:rsidRPr="005C64B3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5C64B3">
        <w:rPr>
          <w:rFonts w:ascii="Times New Roman" w:eastAsia="Times New Roman" w:hAnsi="Times New Roman" w:cs="Times New Roman"/>
          <w:sz w:val="28"/>
          <w:szCs w:val="28"/>
        </w:rPr>
        <w:t xml:space="preserve"> в анализируемых образцах рассчитывают по данной кривой</w:t>
      </w:r>
      <w:r w:rsidR="00044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09483C" w14:textId="72EAFFD2" w:rsidR="00D84986" w:rsidRDefault="009868A7" w:rsidP="00D5436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868A7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9868A7">
        <w:rPr>
          <w:rFonts w:ascii="Times New Roman" w:eastAsia="Times New Roman" w:hAnsi="Times New Roman" w:cs="Times New Roman"/>
          <w:sz w:val="28"/>
          <w:szCs w:val="28"/>
        </w:rPr>
        <w:t>аллергосорбентных</w:t>
      </w:r>
      <w:proofErr w:type="spellEnd"/>
      <w:r w:rsidRPr="009868A7">
        <w:rPr>
          <w:rFonts w:ascii="Times New Roman" w:eastAsia="Times New Roman" w:hAnsi="Times New Roman" w:cs="Times New Roman"/>
          <w:sz w:val="28"/>
          <w:szCs w:val="28"/>
        </w:rPr>
        <w:t xml:space="preserve"> тест-систем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DFCBF2F" w14:textId="77777777" w:rsidR="009868A7" w:rsidRPr="009868A7" w:rsidRDefault="009868A7" w:rsidP="009868A7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868A7">
        <w:rPr>
          <w:rFonts w:ascii="Times New Roman" w:eastAsia="Times New Roman" w:hAnsi="Times New Roman" w:cs="Times New Roman"/>
          <w:sz w:val="28"/>
          <w:szCs w:val="28"/>
        </w:rPr>
        <w:t>-Высокие требования к сорбционной емкости твердой фазы.</w:t>
      </w:r>
    </w:p>
    <w:p w14:paraId="643F5FBD" w14:textId="77777777" w:rsidR="009868A7" w:rsidRPr="009868A7" w:rsidRDefault="009868A7" w:rsidP="009868A7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868A7">
        <w:rPr>
          <w:rFonts w:ascii="Times New Roman" w:eastAsia="Times New Roman" w:hAnsi="Times New Roman" w:cs="Times New Roman"/>
          <w:sz w:val="28"/>
          <w:szCs w:val="28"/>
        </w:rPr>
        <w:t>-Фиксированные панели аллергенов (лунки, мембраны).</w:t>
      </w:r>
    </w:p>
    <w:p w14:paraId="6E48C4A0" w14:textId="77777777" w:rsidR="009868A7" w:rsidRPr="009868A7" w:rsidRDefault="009868A7" w:rsidP="009868A7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868A7">
        <w:rPr>
          <w:rFonts w:ascii="Times New Roman" w:eastAsia="Times New Roman" w:hAnsi="Times New Roman" w:cs="Times New Roman"/>
          <w:sz w:val="28"/>
          <w:szCs w:val="28"/>
        </w:rPr>
        <w:t>-Для тест-систем на дисках: большая трудоемкость, невозможность полной автоматизации.</w:t>
      </w:r>
    </w:p>
    <w:p w14:paraId="78AC2EB3" w14:textId="77777777" w:rsidR="009868A7" w:rsidRDefault="009868A7" w:rsidP="009868A7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868A7">
        <w:rPr>
          <w:rFonts w:ascii="Times New Roman" w:eastAsia="Times New Roman" w:hAnsi="Times New Roman" w:cs="Times New Roman"/>
          <w:sz w:val="28"/>
          <w:szCs w:val="28"/>
        </w:rPr>
        <w:t>-Количественный или полуколичественный результат.</w:t>
      </w:r>
    </w:p>
    <w:p w14:paraId="0BCB9A52" w14:textId="768022B8" w:rsidR="009868A7" w:rsidRDefault="009868A7" w:rsidP="009868A7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1B7F85" wp14:editId="0112B27B">
            <wp:extent cx="5082540" cy="1464184"/>
            <wp:effectExtent l="0" t="0" r="3810" b="3175"/>
            <wp:docPr id="66781767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041" cy="14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772E7" w14:textId="77777777" w:rsidR="009868A7" w:rsidRDefault="009868A7" w:rsidP="009868A7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356B9EC" w14:textId="4DF9714D" w:rsidR="009868A7" w:rsidRPr="009868A7" w:rsidRDefault="009868A7" w:rsidP="009868A7">
      <w:pPr>
        <w:spacing w:line="36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6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Реверсивный </w:t>
      </w:r>
      <w:proofErr w:type="spellStart"/>
      <w:r w:rsidRPr="0074661B">
        <w:rPr>
          <w:rFonts w:ascii="Times New Roman" w:eastAsia="Times New Roman" w:hAnsi="Times New Roman" w:cs="Times New Roman"/>
          <w:b/>
          <w:bCs/>
          <w:sz w:val="28"/>
          <w:szCs w:val="28"/>
        </w:rPr>
        <w:t>аллергосорбентный</w:t>
      </w:r>
      <w:proofErr w:type="spellEnd"/>
      <w:r w:rsidRPr="007466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тест («</w:t>
      </w:r>
      <w:proofErr w:type="spellStart"/>
      <w:r w:rsidRPr="0074661B">
        <w:rPr>
          <w:rFonts w:ascii="Times New Roman" w:eastAsia="Times New Roman" w:hAnsi="Times New Roman" w:cs="Times New Roman"/>
          <w:b/>
          <w:bCs/>
          <w:sz w:val="28"/>
          <w:szCs w:val="28"/>
        </w:rPr>
        <w:t>capture</w:t>
      </w:r>
      <w:proofErr w:type="spellEnd"/>
      <w:r w:rsidRPr="0074661B">
        <w:rPr>
          <w:rFonts w:ascii="Times New Roman" w:eastAsia="Times New Roman" w:hAnsi="Times New Roman" w:cs="Times New Roman"/>
          <w:b/>
          <w:bCs/>
          <w:sz w:val="28"/>
          <w:szCs w:val="28"/>
        </w:rPr>
        <w:t>», REAST)</w:t>
      </w:r>
    </w:p>
    <w:p w14:paraId="72179EC9" w14:textId="473FE3E8" w:rsidR="00A04900" w:rsidRPr="00A04900" w:rsidRDefault="00A04900" w:rsidP="00A04900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04900">
        <w:rPr>
          <w:rFonts w:ascii="Times New Roman" w:eastAsia="Times New Roman" w:hAnsi="Times New Roman" w:cs="Times New Roman"/>
          <w:sz w:val="28"/>
          <w:szCs w:val="28"/>
        </w:rPr>
        <w:t>Тест-системы третьего поколения, в которых аллерген находится в жидкой фазе.</w:t>
      </w:r>
    </w:p>
    <w:p w14:paraId="70E578D9" w14:textId="17A776C2" w:rsidR="0074661B" w:rsidRDefault="00A04900" w:rsidP="00A04900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04900">
        <w:rPr>
          <w:rFonts w:ascii="Times New Roman" w:eastAsia="Times New Roman" w:hAnsi="Times New Roman" w:cs="Times New Roman"/>
          <w:sz w:val="28"/>
          <w:szCs w:val="28"/>
        </w:rPr>
        <w:t>Это так называемый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captur</w:t>
      </w:r>
      <w:proofErr w:type="spellEnd"/>
      <w:r w:rsidRPr="00A04900">
        <w:rPr>
          <w:rFonts w:ascii="Times New Roman" w:eastAsia="Times New Roman" w:hAnsi="Times New Roman" w:cs="Times New Roman"/>
          <w:sz w:val="28"/>
          <w:szCs w:val="28"/>
        </w:rPr>
        <w:t>е» анализ с использованием</w:t>
      </w:r>
      <w:r w:rsidR="00F727EA" w:rsidRPr="00F72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900">
        <w:rPr>
          <w:rFonts w:ascii="Times New Roman" w:eastAsia="Times New Roman" w:hAnsi="Times New Roman" w:cs="Times New Roman"/>
          <w:sz w:val="28"/>
          <w:szCs w:val="28"/>
        </w:rPr>
        <w:t xml:space="preserve">иммобилизованных на </w:t>
      </w:r>
      <w:proofErr w:type="spellStart"/>
      <w:r w:rsidRPr="00A04900">
        <w:rPr>
          <w:rFonts w:ascii="Times New Roman" w:eastAsia="Times New Roman" w:hAnsi="Times New Roman" w:cs="Times New Roman"/>
          <w:sz w:val="28"/>
          <w:szCs w:val="28"/>
        </w:rPr>
        <w:t>полистироловых</w:t>
      </w:r>
      <w:proofErr w:type="spellEnd"/>
      <w:r w:rsidRPr="00A04900">
        <w:rPr>
          <w:rFonts w:ascii="Times New Roman" w:eastAsia="Times New Roman" w:hAnsi="Times New Roman" w:cs="Times New Roman"/>
          <w:sz w:val="28"/>
          <w:szCs w:val="28"/>
        </w:rPr>
        <w:t xml:space="preserve"> лунках </w:t>
      </w:r>
      <w:proofErr w:type="spellStart"/>
      <w:r w:rsidRPr="00A04900">
        <w:rPr>
          <w:rFonts w:ascii="Times New Roman" w:eastAsia="Times New Roman" w:hAnsi="Times New Roman" w:cs="Times New Roman"/>
          <w:sz w:val="28"/>
          <w:szCs w:val="28"/>
        </w:rPr>
        <w:t>микропланшет</w:t>
      </w:r>
      <w:proofErr w:type="spellEnd"/>
      <w:r w:rsidR="00F727EA" w:rsidRPr="00F72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900">
        <w:rPr>
          <w:rFonts w:ascii="Times New Roman" w:eastAsia="Times New Roman" w:hAnsi="Times New Roman" w:cs="Times New Roman"/>
          <w:sz w:val="28"/>
          <w:szCs w:val="28"/>
        </w:rPr>
        <w:t>мышиных моноклональных антител против человеческого</w:t>
      </w:r>
      <w:r w:rsidR="00F727EA" w:rsidRPr="00F72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27EA" w:rsidRPr="00F727EA">
        <w:rPr>
          <w:rFonts w:ascii="Times New Roman" w:eastAsia="Times New Roman" w:hAnsi="Times New Roman" w:cs="Times New Roman"/>
          <w:sz w:val="28"/>
          <w:szCs w:val="28"/>
        </w:rPr>
        <w:t>IgЕ</w:t>
      </w:r>
      <w:proofErr w:type="spellEnd"/>
      <w:r w:rsidRPr="00A04900">
        <w:rPr>
          <w:rFonts w:ascii="Times New Roman" w:eastAsia="Times New Roman" w:hAnsi="Times New Roman" w:cs="Times New Roman"/>
          <w:sz w:val="28"/>
          <w:szCs w:val="28"/>
        </w:rPr>
        <w:t xml:space="preserve"> и жидких </w:t>
      </w:r>
      <w:proofErr w:type="spellStart"/>
      <w:r w:rsidRPr="00A04900">
        <w:rPr>
          <w:rFonts w:ascii="Times New Roman" w:eastAsia="Times New Roman" w:hAnsi="Times New Roman" w:cs="Times New Roman"/>
          <w:sz w:val="28"/>
          <w:szCs w:val="28"/>
        </w:rPr>
        <w:t>биотинилированных</w:t>
      </w:r>
      <w:proofErr w:type="spellEnd"/>
      <w:r w:rsidRPr="00A04900">
        <w:rPr>
          <w:rFonts w:ascii="Times New Roman" w:eastAsia="Times New Roman" w:hAnsi="Times New Roman" w:cs="Times New Roman"/>
          <w:sz w:val="28"/>
          <w:szCs w:val="28"/>
        </w:rPr>
        <w:t xml:space="preserve"> аллергенов.</w:t>
      </w:r>
      <w:r w:rsidR="00F727EA" w:rsidRPr="00F72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900">
        <w:rPr>
          <w:rFonts w:ascii="Times New Roman" w:eastAsia="Times New Roman" w:hAnsi="Times New Roman" w:cs="Times New Roman"/>
          <w:sz w:val="28"/>
          <w:szCs w:val="28"/>
        </w:rPr>
        <w:t xml:space="preserve">На первой стадии </w:t>
      </w:r>
      <w:proofErr w:type="spellStart"/>
      <w:r w:rsidR="00F727EA" w:rsidRPr="00F727EA">
        <w:rPr>
          <w:rFonts w:ascii="Times New Roman" w:eastAsia="Times New Roman" w:hAnsi="Times New Roman" w:cs="Times New Roman"/>
          <w:sz w:val="28"/>
          <w:szCs w:val="28"/>
        </w:rPr>
        <w:t>IgЕ</w:t>
      </w:r>
      <w:proofErr w:type="spellEnd"/>
      <w:r w:rsidR="00F727EA" w:rsidRPr="00F72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900">
        <w:rPr>
          <w:rFonts w:ascii="Times New Roman" w:eastAsia="Times New Roman" w:hAnsi="Times New Roman" w:cs="Times New Roman"/>
          <w:sz w:val="28"/>
          <w:szCs w:val="28"/>
        </w:rPr>
        <w:t>-антитела сыворотки пациента</w:t>
      </w:r>
      <w:r w:rsidR="00F727EA" w:rsidRPr="00E63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900">
        <w:rPr>
          <w:rFonts w:ascii="Times New Roman" w:eastAsia="Times New Roman" w:hAnsi="Times New Roman" w:cs="Times New Roman"/>
          <w:sz w:val="28"/>
          <w:szCs w:val="28"/>
        </w:rPr>
        <w:t>связываются с твердой фазой за счёт захвата их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04900">
        <w:rPr>
          <w:rFonts w:ascii="Times New Roman" w:eastAsia="Times New Roman" w:hAnsi="Times New Roman" w:cs="Times New Roman"/>
          <w:sz w:val="28"/>
          <w:szCs w:val="28"/>
        </w:rPr>
        <w:t>apturе</w:t>
      </w:r>
      <w:proofErr w:type="spellEnd"/>
      <w:r w:rsidRPr="00A049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04900">
        <w:rPr>
          <w:rFonts w:ascii="Times New Roman" w:eastAsia="Times New Roman" w:hAnsi="Times New Roman" w:cs="Times New Roman"/>
          <w:sz w:val="28"/>
          <w:szCs w:val="28"/>
        </w:rPr>
        <w:t>Fg</w:t>
      </w:r>
      <w:proofErr w:type="spellEnd"/>
      <w:r w:rsidRPr="00A049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27EA" w:rsidRPr="00E63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900">
        <w:rPr>
          <w:rFonts w:ascii="Times New Roman" w:eastAsia="Times New Roman" w:hAnsi="Times New Roman" w:cs="Times New Roman"/>
          <w:sz w:val="28"/>
          <w:szCs w:val="28"/>
        </w:rPr>
        <w:t>фрагментами анти-</w:t>
      </w:r>
      <w:r w:rsidR="00F727EA">
        <w:rPr>
          <w:rFonts w:ascii="Times New Roman" w:eastAsia="Times New Roman" w:hAnsi="Times New Roman" w:cs="Times New Roman"/>
          <w:sz w:val="28"/>
          <w:szCs w:val="28"/>
          <w:lang w:val="en-US"/>
        </w:rPr>
        <w:t>Ig</w:t>
      </w:r>
      <w:r w:rsidRPr="00A04900">
        <w:rPr>
          <w:rFonts w:ascii="Times New Roman" w:eastAsia="Times New Roman" w:hAnsi="Times New Roman" w:cs="Times New Roman"/>
          <w:sz w:val="28"/>
          <w:szCs w:val="28"/>
        </w:rPr>
        <w:t>Е, а вносимые в лунки</w:t>
      </w:r>
      <w:r w:rsidR="00E63518" w:rsidRPr="00E63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4900">
        <w:rPr>
          <w:rFonts w:ascii="Times New Roman" w:eastAsia="Times New Roman" w:hAnsi="Times New Roman" w:cs="Times New Roman"/>
          <w:sz w:val="28"/>
          <w:szCs w:val="28"/>
        </w:rPr>
        <w:t>биотинилированные</w:t>
      </w:r>
      <w:proofErr w:type="spellEnd"/>
      <w:r w:rsidRPr="00A04900">
        <w:rPr>
          <w:rFonts w:ascii="Times New Roman" w:eastAsia="Times New Roman" w:hAnsi="Times New Roman" w:cs="Times New Roman"/>
          <w:sz w:val="28"/>
          <w:szCs w:val="28"/>
        </w:rPr>
        <w:t xml:space="preserve"> аллергены связываются с </w:t>
      </w:r>
      <w:r w:rsidR="00F727E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ab</w:t>
      </w:r>
      <w:r w:rsidRPr="00A04900">
        <w:rPr>
          <w:rFonts w:ascii="Times New Roman" w:eastAsia="Times New Roman" w:hAnsi="Times New Roman" w:cs="Times New Roman"/>
          <w:sz w:val="28"/>
          <w:szCs w:val="28"/>
        </w:rPr>
        <w:t>-фрагментами специфических к данному — аллергену</w:t>
      </w:r>
      <w:r w:rsidR="00E63518" w:rsidRPr="00E63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518">
        <w:rPr>
          <w:rFonts w:ascii="Times New Roman" w:eastAsia="Times New Roman" w:hAnsi="Times New Roman" w:cs="Times New Roman"/>
          <w:sz w:val="28"/>
          <w:szCs w:val="28"/>
          <w:lang w:val="en-US"/>
        </w:rPr>
        <w:t>Ig</w:t>
      </w:r>
      <w:r w:rsidR="00E63518" w:rsidRPr="00A049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4900">
        <w:rPr>
          <w:rFonts w:ascii="Times New Roman" w:eastAsia="Times New Roman" w:hAnsi="Times New Roman" w:cs="Times New Roman"/>
          <w:sz w:val="28"/>
          <w:szCs w:val="28"/>
        </w:rPr>
        <w:t xml:space="preserve"> сыворотки. На второй </w:t>
      </w:r>
      <w:r w:rsidRPr="00A049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стадии добавляется </w:t>
      </w:r>
      <w:proofErr w:type="spellStart"/>
      <w:r w:rsidRPr="00A04900">
        <w:rPr>
          <w:rFonts w:ascii="Times New Roman" w:eastAsia="Times New Roman" w:hAnsi="Times New Roman" w:cs="Times New Roman"/>
          <w:sz w:val="28"/>
          <w:szCs w:val="28"/>
        </w:rPr>
        <w:t>конъюгат</w:t>
      </w:r>
      <w:proofErr w:type="spellEnd"/>
      <w:r w:rsidR="00E63518" w:rsidRPr="0050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4900">
        <w:rPr>
          <w:rFonts w:ascii="Times New Roman" w:eastAsia="Times New Roman" w:hAnsi="Times New Roman" w:cs="Times New Roman"/>
          <w:sz w:val="28"/>
          <w:szCs w:val="28"/>
        </w:rPr>
        <w:t>стрептавидин-пероксидаза</w:t>
      </w:r>
      <w:proofErr w:type="spellEnd"/>
      <w:r w:rsidRPr="00A04900"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количества</w:t>
      </w:r>
      <w:r w:rsidR="00E63518" w:rsidRPr="0050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900">
        <w:rPr>
          <w:rFonts w:ascii="Times New Roman" w:eastAsia="Times New Roman" w:hAnsi="Times New Roman" w:cs="Times New Roman"/>
          <w:sz w:val="28"/>
          <w:szCs w:val="28"/>
        </w:rPr>
        <w:t>биотина, оказавшегося на твердой фазе.</w:t>
      </w:r>
    </w:p>
    <w:p w14:paraId="4D9807F3" w14:textId="7733239F" w:rsidR="0074661B" w:rsidRDefault="00811514" w:rsidP="0074661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1151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реверсивных </w:t>
      </w:r>
      <w:proofErr w:type="spellStart"/>
      <w:r w:rsidRPr="00811514">
        <w:rPr>
          <w:rFonts w:ascii="Times New Roman" w:eastAsia="Times New Roman" w:hAnsi="Times New Roman" w:cs="Times New Roman"/>
          <w:sz w:val="28"/>
          <w:szCs w:val="28"/>
        </w:rPr>
        <w:t>аллергосорбентных</w:t>
      </w:r>
      <w:proofErr w:type="spellEnd"/>
      <w:r w:rsidRPr="00811514">
        <w:rPr>
          <w:rFonts w:ascii="Times New Roman" w:eastAsia="Times New Roman" w:hAnsi="Times New Roman" w:cs="Times New Roman"/>
          <w:sz w:val="28"/>
          <w:szCs w:val="28"/>
        </w:rPr>
        <w:t xml:space="preserve"> тест-систем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1BCC08" w14:textId="2E59FEFD" w:rsidR="0074661B" w:rsidRPr="0074661B" w:rsidRDefault="0074661B" w:rsidP="0074661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4661B">
        <w:rPr>
          <w:rFonts w:ascii="Times New Roman" w:eastAsia="Times New Roman" w:hAnsi="Times New Roman" w:cs="Times New Roman"/>
          <w:sz w:val="28"/>
          <w:szCs w:val="28"/>
        </w:rPr>
        <w:t>-Емкость твердой фазы имеет меньшее значение.</w:t>
      </w:r>
    </w:p>
    <w:p w14:paraId="3A6F3F86" w14:textId="77777777" w:rsidR="0074661B" w:rsidRPr="0074661B" w:rsidRDefault="0074661B" w:rsidP="0074661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4661B">
        <w:rPr>
          <w:rFonts w:ascii="Times New Roman" w:eastAsia="Times New Roman" w:hAnsi="Times New Roman" w:cs="Times New Roman"/>
          <w:sz w:val="28"/>
          <w:szCs w:val="28"/>
        </w:rPr>
        <w:t>-Нет фиксированных панелей аллергенов –свободный выбор в каждом анализе.</w:t>
      </w:r>
    </w:p>
    <w:p w14:paraId="58E4D1D1" w14:textId="77777777" w:rsidR="0074661B" w:rsidRPr="0074661B" w:rsidRDefault="0074661B" w:rsidP="0074661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4661B">
        <w:rPr>
          <w:rFonts w:ascii="Times New Roman" w:eastAsia="Times New Roman" w:hAnsi="Times New Roman" w:cs="Times New Roman"/>
          <w:sz w:val="28"/>
          <w:szCs w:val="28"/>
        </w:rPr>
        <w:t>-Возможна постановка на автоматических анализаторах.</w:t>
      </w:r>
    </w:p>
    <w:p w14:paraId="5D522C78" w14:textId="77777777" w:rsidR="0074661B" w:rsidRPr="0074661B" w:rsidRDefault="0074661B" w:rsidP="0074661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4661B">
        <w:rPr>
          <w:rFonts w:ascii="Times New Roman" w:eastAsia="Times New Roman" w:hAnsi="Times New Roman" w:cs="Times New Roman"/>
          <w:sz w:val="28"/>
          <w:szCs w:val="28"/>
        </w:rPr>
        <w:t>-Количественный результат.</w:t>
      </w:r>
    </w:p>
    <w:p w14:paraId="10FE6CE5" w14:textId="6DD3C48F" w:rsidR="009868A7" w:rsidRDefault="00811514" w:rsidP="00D5436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091127" wp14:editId="005B9BE0">
            <wp:extent cx="3099280" cy="1775460"/>
            <wp:effectExtent l="0" t="0" r="6350" b="0"/>
            <wp:docPr id="6831005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13" t="1795" r="1485"/>
                    <a:stretch/>
                  </pic:blipFill>
                  <pic:spPr bwMode="auto">
                    <a:xfrm>
                      <a:off x="0" y="0"/>
                      <a:ext cx="3100905" cy="177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E3C622" wp14:editId="0EEBA5FE">
            <wp:extent cx="2270760" cy="1723509"/>
            <wp:effectExtent l="0" t="0" r="0" b="0"/>
            <wp:docPr id="120931985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2244" r="61903" b="-1"/>
                    <a:stretch/>
                  </pic:blipFill>
                  <pic:spPr bwMode="auto">
                    <a:xfrm>
                      <a:off x="0" y="0"/>
                      <a:ext cx="2272302" cy="172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C7465" w14:textId="77777777" w:rsidR="00F01548" w:rsidRDefault="00F01548" w:rsidP="00D5436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4012D60" w14:textId="77777777" w:rsidR="00E03854" w:rsidRPr="00D54368" w:rsidRDefault="00E03854" w:rsidP="00D54368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552F801" w14:textId="3AAB59DA" w:rsidR="00D54368" w:rsidRPr="00E56EF7" w:rsidRDefault="008411C3" w:rsidP="00150EA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4FE72B" wp14:editId="226C4E08">
            <wp:extent cx="5940425" cy="4697095"/>
            <wp:effectExtent l="0" t="0" r="3175" b="8255"/>
            <wp:docPr id="131984574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368" w:rsidRPr="00E5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B74"/>
    <w:multiLevelType w:val="hybridMultilevel"/>
    <w:tmpl w:val="28D6F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63791"/>
    <w:multiLevelType w:val="multilevel"/>
    <w:tmpl w:val="FCC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62253"/>
    <w:multiLevelType w:val="multilevel"/>
    <w:tmpl w:val="1E5C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41D3"/>
    <w:multiLevelType w:val="multilevel"/>
    <w:tmpl w:val="E324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10CC7"/>
    <w:multiLevelType w:val="multilevel"/>
    <w:tmpl w:val="A6D6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10BD1"/>
    <w:multiLevelType w:val="multilevel"/>
    <w:tmpl w:val="2A7A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B684D"/>
    <w:multiLevelType w:val="multilevel"/>
    <w:tmpl w:val="3588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F6F38"/>
    <w:multiLevelType w:val="hybridMultilevel"/>
    <w:tmpl w:val="03CA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19546">
    <w:abstractNumId w:val="7"/>
  </w:num>
  <w:num w:numId="2" w16cid:durableId="1132136157">
    <w:abstractNumId w:val="0"/>
  </w:num>
  <w:num w:numId="3" w16cid:durableId="1377465788">
    <w:abstractNumId w:val="4"/>
  </w:num>
  <w:num w:numId="4" w16cid:durableId="262811607">
    <w:abstractNumId w:val="6"/>
  </w:num>
  <w:num w:numId="5" w16cid:durableId="161120091">
    <w:abstractNumId w:val="1"/>
  </w:num>
  <w:num w:numId="6" w16cid:durableId="393818621">
    <w:abstractNumId w:val="3"/>
  </w:num>
  <w:num w:numId="7" w16cid:durableId="1703939305">
    <w:abstractNumId w:val="5"/>
  </w:num>
  <w:num w:numId="8" w16cid:durableId="2090615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87"/>
    <w:rsid w:val="000446DD"/>
    <w:rsid w:val="00057E2B"/>
    <w:rsid w:val="000829B8"/>
    <w:rsid w:val="00092B50"/>
    <w:rsid w:val="00103015"/>
    <w:rsid w:val="00132552"/>
    <w:rsid w:val="00150EAB"/>
    <w:rsid w:val="001B1655"/>
    <w:rsid w:val="003F2FF9"/>
    <w:rsid w:val="0046703D"/>
    <w:rsid w:val="00480410"/>
    <w:rsid w:val="00490233"/>
    <w:rsid w:val="004979B9"/>
    <w:rsid w:val="00502F87"/>
    <w:rsid w:val="0050583B"/>
    <w:rsid w:val="00536029"/>
    <w:rsid w:val="005C64B3"/>
    <w:rsid w:val="0074661B"/>
    <w:rsid w:val="00804E8E"/>
    <w:rsid w:val="00811514"/>
    <w:rsid w:val="00826B83"/>
    <w:rsid w:val="00834105"/>
    <w:rsid w:val="008411C3"/>
    <w:rsid w:val="00851B38"/>
    <w:rsid w:val="00893C86"/>
    <w:rsid w:val="009868A7"/>
    <w:rsid w:val="009B3261"/>
    <w:rsid w:val="009C05D0"/>
    <w:rsid w:val="009D20FA"/>
    <w:rsid w:val="00A04900"/>
    <w:rsid w:val="00A47802"/>
    <w:rsid w:val="00AF7EE6"/>
    <w:rsid w:val="00B35544"/>
    <w:rsid w:val="00B36779"/>
    <w:rsid w:val="00B5176F"/>
    <w:rsid w:val="00C018E9"/>
    <w:rsid w:val="00C1071D"/>
    <w:rsid w:val="00C72D6D"/>
    <w:rsid w:val="00C93EC1"/>
    <w:rsid w:val="00CE5145"/>
    <w:rsid w:val="00D36CFB"/>
    <w:rsid w:val="00D54368"/>
    <w:rsid w:val="00D84986"/>
    <w:rsid w:val="00D92BD0"/>
    <w:rsid w:val="00DF0DD3"/>
    <w:rsid w:val="00E0139A"/>
    <w:rsid w:val="00E03854"/>
    <w:rsid w:val="00E56EF7"/>
    <w:rsid w:val="00E63518"/>
    <w:rsid w:val="00EB68FE"/>
    <w:rsid w:val="00ED3B9E"/>
    <w:rsid w:val="00EF6FD6"/>
    <w:rsid w:val="00F01548"/>
    <w:rsid w:val="00F727EA"/>
    <w:rsid w:val="00FC2A51"/>
    <w:rsid w:val="00F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A82D"/>
  <w15:chartTrackingRefBased/>
  <w15:docId w15:val="{B17118AF-A3D8-43F6-A085-8FF42408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F87"/>
    <w:pPr>
      <w:spacing w:line="278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13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 Baldin</dc:creator>
  <cp:keywords/>
  <dc:description/>
  <cp:lastModifiedBy>Evgenii Baldin</cp:lastModifiedBy>
  <cp:revision>4</cp:revision>
  <dcterms:created xsi:type="dcterms:W3CDTF">2023-10-21T13:14:00Z</dcterms:created>
  <dcterms:modified xsi:type="dcterms:W3CDTF">2023-12-25T13:51:00Z</dcterms:modified>
</cp:coreProperties>
</file>