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3A" w:rsidRDefault="004C420A">
      <w:pPr>
        <w:rPr>
          <w:rFonts w:ascii="Arial" w:eastAsia="Times New Roman" w:hAnsi="Arial" w:cs="Arial"/>
          <w:color w:val="414141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14141"/>
          <w:sz w:val="20"/>
          <w:szCs w:val="20"/>
        </w:rPr>
        <w:t>К</w:t>
      </w:r>
      <w:r w:rsidRPr="00645992">
        <w:rPr>
          <w:rFonts w:ascii="Arial" w:eastAsia="Times New Roman" w:hAnsi="Arial" w:cs="Arial"/>
          <w:color w:val="414141"/>
          <w:sz w:val="20"/>
          <w:szCs w:val="20"/>
        </w:rPr>
        <w:t>оэволюция</w:t>
      </w:r>
      <w:proofErr w:type="spellEnd"/>
      <w:r w:rsidRPr="00645992">
        <w:rPr>
          <w:rFonts w:ascii="Arial" w:eastAsia="Times New Roman" w:hAnsi="Arial" w:cs="Arial"/>
          <w:color w:val="414141"/>
          <w:sz w:val="20"/>
          <w:szCs w:val="20"/>
        </w:rPr>
        <w:t xml:space="preserve"> означает совместную эволюцию двух (или более) таксонов, которые объединены тесными экологическими связями, но которые не обмениваются генами</w:t>
      </w:r>
      <w:r>
        <w:rPr>
          <w:rFonts w:ascii="Arial" w:eastAsia="Times New Roman" w:hAnsi="Arial" w:cs="Arial"/>
          <w:color w:val="414141"/>
          <w:sz w:val="20"/>
          <w:szCs w:val="20"/>
        </w:rPr>
        <w:t>.</w:t>
      </w:r>
    </w:p>
    <w:p w:rsidR="004C420A" w:rsidRDefault="004C420A">
      <w:pPr>
        <w:rPr>
          <w:rFonts w:ascii="Arial" w:eastAsia="Times New Roman" w:hAnsi="Arial" w:cs="Arial"/>
          <w:color w:val="414141"/>
          <w:sz w:val="20"/>
          <w:szCs w:val="20"/>
        </w:rPr>
      </w:pPr>
    </w:p>
    <w:p w:rsidR="004C420A" w:rsidRDefault="004C420A">
      <w:r>
        <w:t xml:space="preserve">Примеры </w:t>
      </w:r>
      <w:proofErr w:type="spellStart"/>
      <w:r>
        <w:t>коэволюции</w:t>
      </w:r>
      <w:proofErr w:type="spellEnd"/>
      <w:r>
        <w:t xml:space="preserve">: </w:t>
      </w:r>
    </w:p>
    <w:p w:rsidR="004C420A" w:rsidRDefault="004C420A">
      <w:pPr>
        <w:rPr>
          <w:rFonts w:ascii="Arial" w:eastAsia="Times New Roman" w:hAnsi="Arial" w:cs="Arial"/>
          <w:color w:val="414141"/>
          <w:sz w:val="20"/>
          <w:szCs w:val="20"/>
        </w:rPr>
      </w:pPr>
      <w:r w:rsidRPr="00645992">
        <w:rPr>
          <w:rFonts w:ascii="Arial" w:eastAsia="Times New Roman" w:hAnsi="Arial" w:cs="Arial"/>
          <w:color w:val="414141"/>
          <w:sz w:val="20"/>
          <w:szCs w:val="20"/>
        </w:rPr>
        <w:t>в процессе эволюции взаимоотношений «хищник—жертва» жертва действует так, чтобы освободиться от взаимодействия, а хищник — так, чтобы постоянно его поддерживать</w:t>
      </w:r>
      <w:r>
        <w:rPr>
          <w:rFonts w:ascii="Arial" w:eastAsia="Times New Roman" w:hAnsi="Arial" w:cs="Arial"/>
          <w:color w:val="414141"/>
          <w:sz w:val="20"/>
          <w:szCs w:val="20"/>
        </w:rPr>
        <w:t>.</w:t>
      </w:r>
    </w:p>
    <w:p w:rsidR="004C420A" w:rsidRDefault="004C420A">
      <w:pPr>
        <w:rPr>
          <w:rFonts w:ascii="Arial" w:eastAsia="Times New Roman" w:hAnsi="Arial" w:cs="Arial"/>
          <w:color w:val="414141"/>
          <w:sz w:val="20"/>
          <w:szCs w:val="20"/>
        </w:rPr>
      </w:pPr>
    </w:p>
    <w:p w:rsidR="004C420A" w:rsidRDefault="004C420A">
      <w:pPr>
        <w:rPr>
          <w:rFonts w:ascii="Arial" w:eastAsia="Times New Roman" w:hAnsi="Arial" w:cs="Arial"/>
          <w:color w:val="414141"/>
          <w:sz w:val="20"/>
          <w:szCs w:val="20"/>
        </w:rPr>
      </w:pPr>
      <w:r w:rsidRPr="00645992">
        <w:rPr>
          <w:rFonts w:ascii="Arial" w:eastAsia="Times New Roman" w:hAnsi="Arial" w:cs="Arial"/>
          <w:color w:val="414141"/>
          <w:sz w:val="20"/>
          <w:szCs w:val="20"/>
        </w:rPr>
        <w:t xml:space="preserve">примером </w:t>
      </w:r>
      <w:proofErr w:type="spellStart"/>
      <w:r w:rsidRPr="00645992">
        <w:rPr>
          <w:rFonts w:ascii="Arial" w:eastAsia="Times New Roman" w:hAnsi="Arial" w:cs="Arial"/>
          <w:color w:val="414141"/>
          <w:sz w:val="20"/>
          <w:szCs w:val="20"/>
        </w:rPr>
        <w:t>коэволюции</w:t>
      </w:r>
      <w:proofErr w:type="spellEnd"/>
      <w:r w:rsidRPr="00645992">
        <w:rPr>
          <w:rFonts w:ascii="Arial" w:eastAsia="Times New Roman" w:hAnsi="Arial" w:cs="Arial"/>
          <w:color w:val="414141"/>
          <w:sz w:val="20"/>
          <w:szCs w:val="20"/>
        </w:rPr>
        <w:t xml:space="preserve"> служит связь между муравьями и одним из видов тропических акаций. Если искусственным путем удалить муравьев, то насекомые-фитофаги, которых обычно поедают муравьи, объедают все листья акации, после чего она гибнет</w:t>
      </w:r>
    </w:p>
    <w:p w:rsidR="004C420A" w:rsidRDefault="004C420A">
      <w:pPr>
        <w:rPr>
          <w:rFonts w:ascii="Arial" w:eastAsia="Times New Roman" w:hAnsi="Arial" w:cs="Arial"/>
          <w:color w:val="414141"/>
          <w:sz w:val="20"/>
          <w:szCs w:val="20"/>
        </w:rPr>
      </w:pPr>
    </w:p>
    <w:p w:rsidR="004C420A" w:rsidRDefault="004C420A">
      <w:pPr>
        <w:rPr>
          <w:rFonts w:ascii="Arial" w:eastAsia="Times New Roman" w:hAnsi="Arial" w:cs="Arial"/>
          <w:color w:val="414141"/>
          <w:sz w:val="20"/>
          <w:szCs w:val="20"/>
        </w:rPr>
      </w:pPr>
      <w:r w:rsidRPr="00645992">
        <w:rPr>
          <w:rFonts w:ascii="Arial" w:eastAsia="Times New Roman" w:hAnsi="Arial" w:cs="Arial"/>
          <w:color w:val="414141"/>
          <w:sz w:val="20"/>
          <w:szCs w:val="20"/>
        </w:rPr>
        <w:t>В сопряженную эволюцию может быть вовлечено не одно, а несколько звеньев пищевой цепи. Так, бабочки-монархи способны накапливать в теле высокотоксичные сердечные гликозиды, содержащиеся в растениях с млечным соком, которыми питаются их гусеницы. Тем самым они обеспечивают себя высокоэффективной защитой против насекомоядных птиц. У бабочек выработалась способность не только питаться растениями, несъедобными для других насекомых, но и использовать яд растений для собственной защиты от хищников</w:t>
      </w:r>
      <w:r>
        <w:rPr>
          <w:rFonts w:ascii="Arial" w:eastAsia="Times New Roman" w:hAnsi="Arial" w:cs="Arial"/>
          <w:color w:val="414141"/>
          <w:sz w:val="20"/>
          <w:szCs w:val="20"/>
        </w:rPr>
        <w:t>.</w:t>
      </w:r>
    </w:p>
    <w:p w:rsidR="004C420A" w:rsidRDefault="004C420A"/>
    <w:p w:rsidR="004C420A" w:rsidRDefault="004C420A">
      <w:r>
        <w:t>Пример группового отбора.</w:t>
      </w:r>
    </w:p>
    <w:p w:rsidR="004C420A" w:rsidRDefault="004C420A" w:rsidP="004C420A">
      <w:pPr>
        <w:shd w:val="clear" w:color="auto" w:fill="FFFFFF"/>
        <w:spacing w:line="196" w:lineRule="atLeast"/>
        <w:jc w:val="both"/>
        <w:rPr>
          <w:rFonts w:ascii="Arial" w:eastAsia="Times New Roman" w:hAnsi="Arial" w:cs="Arial"/>
          <w:color w:val="414141"/>
          <w:sz w:val="20"/>
          <w:szCs w:val="20"/>
        </w:rPr>
      </w:pPr>
      <w:r w:rsidRPr="00645992">
        <w:rPr>
          <w:rFonts w:ascii="Arial" w:eastAsia="Times New Roman" w:hAnsi="Arial" w:cs="Arial"/>
          <w:color w:val="414141"/>
          <w:sz w:val="20"/>
          <w:szCs w:val="20"/>
        </w:rPr>
        <w:t xml:space="preserve">Эволюция жертвы приводит к уменьшению энергии, переносимой с одного трофического уровня на другой, и повышению устойчивости экосистемы, эволюция хищника — к возрастанию эффективности этого переноса и снижению устойчивости. Разнообразие видов жертв, добываемых хищником, а также способность последнего изменять свой рацион в ответ на изменение доступности жертвы, вероятно, влияют на устойчивость популяций жертвы, </w:t>
      </w:r>
      <w:proofErr w:type="gramStart"/>
      <w:r w:rsidRPr="00645992">
        <w:rPr>
          <w:rFonts w:ascii="Arial" w:eastAsia="Times New Roman" w:hAnsi="Arial" w:cs="Arial"/>
          <w:color w:val="414141"/>
          <w:sz w:val="20"/>
          <w:szCs w:val="20"/>
        </w:rPr>
        <w:t>а</w:t>
      </w:r>
      <w:proofErr w:type="gramEnd"/>
      <w:r w:rsidRPr="00645992">
        <w:rPr>
          <w:rFonts w:ascii="Arial" w:eastAsia="Times New Roman" w:hAnsi="Arial" w:cs="Arial"/>
          <w:color w:val="414141"/>
          <w:sz w:val="20"/>
          <w:szCs w:val="20"/>
        </w:rPr>
        <w:t xml:space="preserve"> следовательно, и на устойчивость сообщества.</w:t>
      </w:r>
      <w:r>
        <w:rPr>
          <w:rFonts w:ascii="Arial" w:eastAsia="Times New Roman" w:hAnsi="Arial" w:cs="Arial"/>
          <w:color w:val="414141"/>
          <w:sz w:val="20"/>
          <w:szCs w:val="20"/>
        </w:rPr>
        <w:t xml:space="preserve"> </w:t>
      </w:r>
      <w:r w:rsidRPr="00645992">
        <w:rPr>
          <w:rFonts w:ascii="Arial" w:eastAsia="Times New Roman" w:hAnsi="Arial" w:cs="Arial"/>
          <w:color w:val="414141"/>
          <w:sz w:val="20"/>
          <w:szCs w:val="20"/>
        </w:rPr>
        <w:t>Подобные и аналогичные процессы завершаются формированием баланса между популяциями хищника и жертвы.</w:t>
      </w:r>
    </w:p>
    <w:p w:rsidR="004C420A" w:rsidRDefault="004C420A"/>
    <w:p w:rsidR="004C420A" w:rsidRDefault="004C420A" w:rsidP="004C420A">
      <w:pPr>
        <w:shd w:val="clear" w:color="auto" w:fill="FFFFFF"/>
        <w:spacing w:line="196" w:lineRule="atLeast"/>
        <w:jc w:val="both"/>
        <w:rPr>
          <w:rFonts w:ascii="Arial" w:eastAsia="Times New Roman" w:hAnsi="Arial" w:cs="Arial"/>
          <w:color w:val="414141"/>
          <w:sz w:val="20"/>
          <w:szCs w:val="20"/>
        </w:rPr>
      </w:pPr>
      <w:r w:rsidRPr="00645992">
        <w:rPr>
          <w:rFonts w:ascii="Arial" w:eastAsia="Times New Roman" w:hAnsi="Arial" w:cs="Arial"/>
          <w:color w:val="414141"/>
          <w:sz w:val="20"/>
          <w:szCs w:val="20"/>
        </w:rPr>
        <w:t>Функционирование сообществ основано на циклических процессах, протекающих с отрицательной обратной связью; для того, чтобы началось эволюционное развитие, она должна разрушиться и смениться на положительную обратную связь</w:t>
      </w:r>
      <w:r>
        <w:rPr>
          <w:rFonts w:ascii="Arial" w:eastAsia="Times New Roman" w:hAnsi="Arial" w:cs="Arial"/>
          <w:color w:val="414141"/>
          <w:sz w:val="20"/>
          <w:szCs w:val="20"/>
        </w:rPr>
        <w:t xml:space="preserve">. </w:t>
      </w:r>
      <w:r w:rsidRPr="00645992">
        <w:rPr>
          <w:rFonts w:ascii="Arial" w:eastAsia="Times New Roman" w:hAnsi="Arial" w:cs="Arial"/>
          <w:color w:val="414141"/>
          <w:sz w:val="20"/>
          <w:szCs w:val="20"/>
        </w:rPr>
        <w:t>Любой эволюционный успех жертвы (увеличение скорости передвижения и т.п.) немедленно становится для хищника ощутимым, тогда как эволюционные «приобретения» хищника для жертвы безразличны, поскольку в норме изымается лишь небольшая часть ее популяции. Система пребывает в равновесии до тех пор, пока эффективность хищника не превысит некоторое пороговое значение. С того момента, когда реактивной становится жертва, а не хищник, баланс нарушается и в системе возникает положительная обратная связь. Система, выйдя из равновесия, начинает эволюционировать в некоем, подчас неожиданном, направлении.</w:t>
      </w:r>
    </w:p>
    <w:p w:rsidR="004C420A" w:rsidRDefault="004C420A" w:rsidP="004C420A">
      <w:pPr>
        <w:rPr>
          <w:rFonts w:ascii="Arial" w:eastAsia="Times New Roman" w:hAnsi="Arial" w:cs="Arial"/>
          <w:color w:val="414141"/>
          <w:sz w:val="20"/>
          <w:szCs w:val="20"/>
        </w:rPr>
      </w:pPr>
      <w:r w:rsidRPr="00645992">
        <w:rPr>
          <w:rFonts w:ascii="Arial" w:eastAsia="Times New Roman" w:hAnsi="Arial" w:cs="Arial"/>
          <w:color w:val="414141"/>
          <w:sz w:val="20"/>
          <w:szCs w:val="20"/>
        </w:rPr>
        <w:t xml:space="preserve">В эволюционном масштабе времени роль верхних трофических уровней представляется в следующем виде. Их взаимодействия с нижними уровнями являются не столько энергетическими (описываемыми в терминах трофической пирамиды), сколько информационными. </w:t>
      </w:r>
      <w:proofErr w:type="spellStart"/>
      <w:r w:rsidRPr="00645992">
        <w:rPr>
          <w:rFonts w:ascii="Arial" w:eastAsia="Times New Roman" w:hAnsi="Arial" w:cs="Arial"/>
          <w:color w:val="414141"/>
          <w:sz w:val="20"/>
          <w:szCs w:val="20"/>
        </w:rPr>
        <w:t>Консументы</w:t>
      </w:r>
      <w:proofErr w:type="spellEnd"/>
      <w:r w:rsidRPr="00645992">
        <w:rPr>
          <w:rFonts w:ascii="Arial" w:eastAsia="Times New Roman" w:hAnsi="Arial" w:cs="Arial"/>
          <w:color w:val="414141"/>
          <w:sz w:val="20"/>
          <w:szCs w:val="20"/>
        </w:rPr>
        <w:t xml:space="preserve"> образуют «блок управления» экосистемы, деятельность которого вызывает эволюционные изменения нижних уровней.</w:t>
      </w:r>
    </w:p>
    <w:p w:rsidR="004C420A" w:rsidRDefault="004C420A" w:rsidP="004C420A">
      <w:pPr>
        <w:rPr>
          <w:rFonts w:ascii="Arial" w:eastAsia="Times New Roman" w:hAnsi="Arial" w:cs="Arial"/>
          <w:color w:val="414141"/>
          <w:sz w:val="20"/>
          <w:szCs w:val="20"/>
        </w:rPr>
      </w:pPr>
    </w:p>
    <w:p w:rsidR="004C420A" w:rsidRDefault="004C420A" w:rsidP="004C420A">
      <w:pPr>
        <w:shd w:val="clear" w:color="auto" w:fill="FFFFFF"/>
        <w:spacing w:line="196" w:lineRule="atLeast"/>
        <w:jc w:val="both"/>
        <w:rPr>
          <w:rFonts w:ascii="Arial" w:eastAsia="Times New Roman" w:hAnsi="Arial" w:cs="Arial"/>
          <w:color w:val="414141"/>
          <w:sz w:val="20"/>
          <w:szCs w:val="20"/>
        </w:rPr>
      </w:pPr>
      <w:r w:rsidRPr="00645992">
        <w:rPr>
          <w:rFonts w:ascii="Arial" w:eastAsia="Times New Roman" w:hAnsi="Arial" w:cs="Arial"/>
          <w:color w:val="414141"/>
          <w:sz w:val="20"/>
          <w:szCs w:val="20"/>
        </w:rPr>
        <w:t xml:space="preserve">В эволюции экосистем происходит не только повышение устойчивости биотических сообществ. Подобно тому, как индивидуальное развитие организма (онтогенез) представляет собой краткое повторение филогенеза*, так и эволюция экосистем повторяется в их </w:t>
      </w:r>
      <w:proofErr w:type="spellStart"/>
      <w:r w:rsidRPr="00645992">
        <w:rPr>
          <w:rFonts w:ascii="Arial" w:eastAsia="Times New Roman" w:hAnsi="Arial" w:cs="Arial"/>
          <w:color w:val="414141"/>
          <w:sz w:val="20"/>
          <w:szCs w:val="20"/>
        </w:rPr>
        <w:t>сукцессионном</w:t>
      </w:r>
      <w:proofErr w:type="spellEnd"/>
      <w:r w:rsidRPr="00645992">
        <w:rPr>
          <w:rFonts w:ascii="Arial" w:eastAsia="Times New Roman" w:hAnsi="Arial" w:cs="Arial"/>
          <w:color w:val="414141"/>
          <w:sz w:val="20"/>
          <w:szCs w:val="20"/>
        </w:rPr>
        <w:t xml:space="preserve"> развитии. Если сравнить структуру экосистем в ранние и поздние геологические эпохи, то видно, что в эволюции экосистем увеличивается их видовое разнообразие, замыкаются биогеохимические циклы, растет способность видов обеспечивать равномерное распределение ресурсов внутри системы и препятствовать их выходу из нее. Так же как в эволюции видов общее прогрессивное развитие сопровождается усложнением отдельных форм, в эволюции экосистем возникают такие экосистемы, которые регулируются </w:t>
      </w:r>
      <w:proofErr w:type="spellStart"/>
      <w:proofErr w:type="gramStart"/>
      <w:r w:rsidRPr="00645992">
        <w:rPr>
          <w:rFonts w:ascii="Arial" w:eastAsia="Times New Roman" w:hAnsi="Arial" w:cs="Arial"/>
          <w:color w:val="414141"/>
          <w:sz w:val="20"/>
          <w:szCs w:val="20"/>
        </w:rPr>
        <w:t>^-</w:t>
      </w:r>
      <w:proofErr w:type="gramEnd"/>
      <w:r w:rsidRPr="00645992">
        <w:rPr>
          <w:rFonts w:ascii="Arial" w:eastAsia="Times New Roman" w:hAnsi="Arial" w:cs="Arial"/>
          <w:color w:val="414141"/>
          <w:sz w:val="20"/>
          <w:szCs w:val="20"/>
        </w:rPr>
        <w:t>отбором</w:t>
      </w:r>
      <w:proofErr w:type="spellEnd"/>
      <w:r w:rsidRPr="00645992">
        <w:rPr>
          <w:rFonts w:ascii="Arial" w:eastAsia="Times New Roman" w:hAnsi="Arial" w:cs="Arial"/>
          <w:color w:val="414141"/>
          <w:sz w:val="20"/>
          <w:szCs w:val="20"/>
        </w:rPr>
        <w:t xml:space="preserve"> и осуществляют более совершенное перераспределение ресурсов.</w:t>
      </w:r>
    </w:p>
    <w:p w:rsidR="004C420A" w:rsidRDefault="004C420A" w:rsidP="004C420A"/>
    <w:p w:rsidR="004C420A" w:rsidRDefault="004C420A" w:rsidP="004C420A">
      <w:pPr>
        <w:shd w:val="clear" w:color="auto" w:fill="FFFFFF"/>
        <w:spacing w:line="196" w:lineRule="atLeast"/>
        <w:jc w:val="both"/>
        <w:rPr>
          <w:rFonts w:ascii="Arial" w:eastAsia="Times New Roman" w:hAnsi="Arial" w:cs="Arial"/>
          <w:color w:val="414141"/>
          <w:sz w:val="20"/>
          <w:szCs w:val="20"/>
        </w:rPr>
      </w:pPr>
      <w:r w:rsidRPr="00645992">
        <w:rPr>
          <w:rFonts w:ascii="Arial" w:eastAsia="Times New Roman" w:hAnsi="Arial" w:cs="Arial"/>
          <w:color w:val="414141"/>
          <w:sz w:val="20"/>
          <w:szCs w:val="20"/>
        </w:rPr>
        <w:t xml:space="preserve">Темпы эволюции экосистемы резко меняются при крупномасштабных стрессах. Любой фактор, способный вывести экосистему из стабилизированного состояния, кладет начало более быстрым темпам эволюции. В качестве таких факторов </w:t>
      </w:r>
      <w:proofErr w:type="spellStart"/>
      <w:r w:rsidRPr="00645992">
        <w:rPr>
          <w:rFonts w:ascii="Arial" w:eastAsia="Times New Roman" w:hAnsi="Arial" w:cs="Arial"/>
          <w:color w:val="414141"/>
          <w:sz w:val="20"/>
          <w:szCs w:val="20"/>
        </w:rPr>
        <w:t>м</w:t>
      </w:r>
      <w:r>
        <w:rPr>
          <w:rFonts w:ascii="Arial" w:eastAsia="Times New Roman" w:hAnsi="Arial" w:cs="Arial"/>
          <w:color w:val="414141"/>
          <w:sz w:val="20"/>
          <w:szCs w:val="20"/>
        </w:rPr>
        <w:t>щ</w:t>
      </w:r>
      <w:r w:rsidRPr="00645992">
        <w:rPr>
          <w:rFonts w:ascii="Arial" w:eastAsia="Times New Roman" w:hAnsi="Arial" w:cs="Arial"/>
          <w:color w:val="414141"/>
          <w:sz w:val="20"/>
          <w:szCs w:val="20"/>
        </w:rPr>
        <w:t>гут</w:t>
      </w:r>
      <w:proofErr w:type="spellEnd"/>
      <w:r w:rsidRPr="00645992">
        <w:rPr>
          <w:rFonts w:ascii="Arial" w:eastAsia="Times New Roman" w:hAnsi="Arial" w:cs="Arial"/>
          <w:color w:val="414141"/>
          <w:sz w:val="20"/>
          <w:szCs w:val="20"/>
        </w:rPr>
        <w:t xml:space="preserve"> выступать глобальные изменения климата, геологические процессы, массовая иммиграция видов при соединении материков и т. п. На фоне разрушенных прежних связей происходит </w:t>
      </w:r>
      <w:proofErr w:type="spellStart"/>
      <w:r w:rsidRPr="00645992">
        <w:rPr>
          <w:rFonts w:ascii="Arial" w:eastAsia="Times New Roman" w:hAnsi="Arial" w:cs="Arial"/>
          <w:color w:val="414141"/>
          <w:sz w:val="20"/>
          <w:szCs w:val="20"/>
        </w:rPr>
        <w:t>лавиноподобное</w:t>
      </w:r>
      <w:proofErr w:type="spellEnd"/>
      <w:r w:rsidRPr="00645992">
        <w:rPr>
          <w:rFonts w:ascii="Arial" w:eastAsia="Times New Roman" w:hAnsi="Arial" w:cs="Arial"/>
          <w:color w:val="414141"/>
          <w:sz w:val="20"/>
          <w:szCs w:val="20"/>
        </w:rPr>
        <w:t xml:space="preserve"> образование новых видов. Образуются новые крупные таксоны, т.е. эволюция приобретает характер макроэволюции. Естественно, этот процесс занимает миллионы лет. Подобные явления, которыми богата история Земли (меловой кризис и т.п.), называются экологическими кризисами.</w:t>
      </w:r>
    </w:p>
    <w:p w:rsidR="004C420A" w:rsidRPr="00645992" w:rsidRDefault="004C420A" w:rsidP="004C420A">
      <w:pPr>
        <w:shd w:val="clear" w:color="auto" w:fill="FFFFFF"/>
        <w:spacing w:line="196" w:lineRule="atLeast"/>
        <w:jc w:val="both"/>
        <w:rPr>
          <w:rFonts w:ascii="Arial" w:eastAsia="Times New Roman" w:hAnsi="Arial" w:cs="Arial"/>
          <w:color w:val="414141"/>
          <w:sz w:val="20"/>
          <w:szCs w:val="20"/>
        </w:rPr>
      </w:pPr>
      <w:r w:rsidRPr="00645992">
        <w:rPr>
          <w:rFonts w:ascii="Arial" w:eastAsia="Times New Roman" w:hAnsi="Arial" w:cs="Arial"/>
          <w:color w:val="414141"/>
          <w:sz w:val="20"/>
          <w:szCs w:val="20"/>
        </w:rPr>
        <w:lastRenderedPageBreak/>
        <w:t xml:space="preserve">Масштаб, периодичность и иные параметры экологического кризиса в сравнении с бедствиями и катастрофами приведены в табл. 13.3. Наиболее ярким примером экологического кризиса могут служить кардинальные изменения в биосфере, произошедшие в середине мелового периода, около 95—105 </w:t>
      </w:r>
      <w:proofErr w:type="spellStart"/>
      <w:proofErr w:type="gramStart"/>
      <w:r w:rsidRPr="00645992">
        <w:rPr>
          <w:rFonts w:ascii="Arial" w:eastAsia="Times New Roman" w:hAnsi="Arial" w:cs="Arial"/>
          <w:color w:val="414141"/>
          <w:sz w:val="20"/>
          <w:szCs w:val="20"/>
        </w:rPr>
        <w:t>млн</w:t>
      </w:r>
      <w:proofErr w:type="spellEnd"/>
      <w:proofErr w:type="gramEnd"/>
      <w:r w:rsidRPr="00645992">
        <w:rPr>
          <w:rFonts w:ascii="Arial" w:eastAsia="Times New Roman" w:hAnsi="Arial" w:cs="Arial"/>
          <w:color w:val="414141"/>
          <w:sz w:val="20"/>
          <w:szCs w:val="20"/>
        </w:rPr>
        <w:t xml:space="preserve"> лет назад.</w:t>
      </w:r>
    </w:p>
    <w:p w:rsidR="004C420A" w:rsidRDefault="004C420A" w:rsidP="004C420A"/>
    <w:p w:rsidR="004C420A" w:rsidRPr="00645992" w:rsidRDefault="004C420A" w:rsidP="004C420A">
      <w:pPr>
        <w:rPr>
          <w:rFonts w:eastAsia="Times New Roman" w:cs="Times New Roman"/>
          <w:sz w:val="20"/>
          <w:szCs w:val="20"/>
        </w:rPr>
      </w:pPr>
      <w:r w:rsidRPr="00645992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>Параметры нарушений различного уровня</w:t>
      </w:r>
    </w:p>
    <w:tbl>
      <w:tblPr>
        <w:tblW w:w="9498" w:type="dxa"/>
        <w:shd w:val="clear" w:color="auto" w:fill="99FEA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2181"/>
        <w:gridCol w:w="2060"/>
        <w:gridCol w:w="3273"/>
      </w:tblGrid>
      <w:tr w:rsidR="004C420A" w:rsidRPr="00645992" w:rsidTr="005A3FD4"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Параметры</w:t>
            </w:r>
          </w:p>
        </w:tc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Бедствие</w:t>
            </w:r>
          </w:p>
        </w:tc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Катастрофа</w:t>
            </w:r>
          </w:p>
        </w:tc>
        <w:tc>
          <w:tcPr>
            <w:tcW w:w="3273" w:type="dxa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Кризис</w:t>
            </w:r>
          </w:p>
        </w:tc>
      </w:tr>
      <w:tr w:rsidR="004C420A" w:rsidRPr="00645992" w:rsidTr="005A3FD4"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Уровень</w:t>
            </w:r>
          </w:p>
        </w:tc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Популяция</w:t>
            </w:r>
          </w:p>
        </w:tc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Сообщество</w:t>
            </w:r>
          </w:p>
        </w:tc>
        <w:tc>
          <w:tcPr>
            <w:tcW w:w="3273" w:type="dxa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Биогеографическая область</w:t>
            </w:r>
          </w:p>
        </w:tc>
      </w:tr>
      <w:tr w:rsidR="004C420A" w:rsidRPr="00645992" w:rsidTr="005A3FD4"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Периодичность</w:t>
            </w:r>
          </w:p>
        </w:tc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1—2 раза в год</w:t>
            </w:r>
          </w:p>
        </w:tc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1 раз в 100 — 200 лет</w:t>
            </w:r>
          </w:p>
        </w:tc>
        <w:tc>
          <w:tcPr>
            <w:tcW w:w="3273" w:type="dxa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1 раз в</w:t>
            </w: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  <w:t xml:space="preserve">сотни </w:t>
            </w:r>
            <w:proofErr w:type="spellStart"/>
            <w:proofErr w:type="gramStart"/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млн</w:t>
            </w:r>
            <w:proofErr w:type="spellEnd"/>
            <w:proofErr w:type="gramEnd"/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 xml:space="preserve"> лет</w:t>
            </w:r>
          </w:p>
        </w:tc>
      </w:tr>
      <w:tr w:rsidR="004C420A" w:rsidRPr="00645992" w:rsidTr="005A3FD4"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Масштаб</w:t>
            </w:r>
          </w:p>
        </w:tc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Локальный</w:t>
            </w:r>
          </w:p>
        </w:tc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Региональный</w:t>
            </w:r>
          </w:p>
        </w:tc>
        <w:tc>
          <w:tcPr>
            <w:tcW w:w="3273" w:type="dxa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Глобальный</w:t>
            </w:r>
          </w:p>
        </w:tc>
      </w:tr>
      <w:tr w:rsidR="004C420A" w:rsidRPr="00645992" w:rsidTr="005A3FD4"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Цикличность</w:t>
            </w:r>
          </w:p>
        </w:tc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Полная</w:t>
            </w:r>
          </w:p>
        </w:tc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Сложная</w:t>
            </w:r>
          </w:p>
        </w:tc>
        <w:tc>
          <w:tcPr>
            <w:tcW w:w="3273" w:type="dxa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Отсутствует</w:t>
            </w:r>
          </w:p>
        </w:tc>
      </w:tr>
      <w:tr w:rsidR="004C420A" w:rsidRPr="00645992" w:rsidTr="005A3FD4"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Воздействующий фактор</w:t>
            </w:r>
          </w:p>
        </w:tc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Частый, случайный</w:t>
            </w:r>
          </w:p>
        </w:tc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Более редкий, закономерный</w:t>
            </w:r>
          </w:p>
        </w:tc>
        <w:tc>
          <w:tcPr>
            <w:tcW w:w="3273" w:type="dxa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Очень редкий, непредсказуемый</w:t>
            </w:r>
          </w:p>
        </w:tc>
      </w:tr>
      <w:tr w:rsidR="004C420A" w:rsidRPr="00645992" w:rsidTr="005A3FD4"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Последствия</w:t>
            </w:r>
          </w:p>
        </w:tc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Изменения структуры сообщества</w:t>
            </w:r>
          </w:p>
        </w:tc>
        <w:tc>
          <w:tcPr>
            <w:tcW w:w="0" w:type="auto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Повторение сукцессии</w:t>
            </w:r>
          </w:p>
        </w:tc>
        <w:tc>
          <w:tcPr>
            <w:tcW w:w="3273" w:type="dxa"/>
            <w:shd w:val="clear" w:color="auto" w:fill="99FE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20A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  <w:r w:rsidRPr="00645992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Смена фауны и флоры</w:t>
            </w:r>
          </w:p>
          <w:p w:rsidR="004C420A" w:rsidRPr="00645992" w:rsidRDefault="004C420A" w:rsidP="005A3FD4">
            <w:pPr>
              <w:spacing w:line="196" w:lineRule="atLeast"/>
              <w:jc w:val="both"/>
              <w:rPr>
                <w:rFonts w:ascii="Arial" w:eastAsia="Times New Roman" w:hAnsi="Arial" w:cs="Arial"/>
                <w:color w:val="414141"/>
                <w:sz w:val="20"/>
                <w:szCs w:val="20"/>
              </w:rPr>
            </w:pPr>
          </w:p>
        </w:tc>
      </w:tr>
    </w:tbl>
    <w:p w:rsidR="004C420A" w:rsidRDefault="004C420A" w:rsidP="004C420A"/>
    <w:p w:rsidR="004C420A" w:rsidRDefault="004C420A" w:rsidP="004C420A">
      <w:pPr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</w:pPr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 xml:space="preserve">В отложениях мелового периода в большом количестве появляются остатки цветковых растений. Ботаники считают, что эта группа возникла значительно раньше, но долгое время не играла существенной роли в биосфере. Отдельные находки пыльцы встречаются в нижнем мелу, там же обнаружены и первые остатки листьев этих растений. К концу нижнего мела таких остатков становится значительно больше. Основной перелом совершился приблизительно в течение 20 </w:t>
      </w:r>
      <w:proofErr w:type="spellStart"/>
      <w:proofErr w:type="gramStart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>млн</w:t>
      </w:r>
      <w:proofErr w:type="spellEnd"/>
      <w:proofErr w:type="gramEnd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 xml:space="preserve"> лет в конце раннего —начале позднего мелового периода. В позднем меловом периоде покрытосеменные обильно представлены уже повсеместно — их экспансия приобретает глобальный характер. Одновременно вымирает большинство ранее многочисленных растений (</w:t>
      </w:r>
      <w:proofErr w:type="spellStart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>беннеттитовые</w:t>
      </w:r>
      <w:proofErr w:type="spellEnd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>, саговники).</w:t>
      </w:r>
    </w:p>
    <w:p w:rsidR="004C420A" w:rsidRDefault="004C420A" w:rsidP="004C420A">
      <w:pPr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</w:pPr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>На тот же период приходится пик вымирания семейств насекомых и обновление их фауны. Эти изменения в мире растений и насекомых не могли не сказаться и на наземных позвоночных. Известно, что число видов наиболее изученной группы — динозавров — сильно уменьшилось в середине мелового периода, хотя их полное вымирание произошло позднее. Значительные изменения испытали и другие группы рептилий — ящерицы, черепахи, крокодилы; змеи впервые появились в позднем меловом периоде. К концу нижнего мела относятся первые находки плацентарных млекопитающих. Возможно, что в меловом периоде уже были богато представлены птицы</w:t>
      </w:r>
      <w:r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>.</w:t>
      </w:r>
    </w:p>
    <w:p w:rsidR="004C420A" w:rsidRDefault="004C420A" w:rsidP="004C420A">
      <w:pPr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</w:pPr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>Таким образом, экспансия покрытосеменных и вытеснение ими господствовавших ранее продуцентов приводит к почти полной смене фауны. Смена фауны насекомых — следствие изменений в составе растительности; насекомые самым непосредственным образом связаны с растительностью: опыление, питание, создаваемый растениями микроклимат. Изменение состава позвоночных было вызвано преобразованиями не только в мире растений, но и изменением состава насекомых. Более того, обладая иным, чем у доминировавших ранее групп растений, метаболизмом, покрытосеменные должны были изменить химический состав среды своего обитания и сделать ее непригодной для жизни многих организмов, с которыми они прямо не конкурировали. Преобразованиям могли подвергнуться атмосфера, почвы и водоемы. Смена растительности оказала воздействие на сток рек, распределение почвенных вод, атмосферную циркуляцию, а через вариации содержания углекислоты в атмосфере — на атмосферный баланс планеты.</w:t>
      </w:r>
    </w:p>
    <w:p w:rsidR="004C420A" w:rsidRDefault="004C420A" w:rsidP="004C420A">
      <w:pPr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</w:pPr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 xml:space="preserve">Покрытосеменные обусловили предпосылки для формирования новых сообществ, которые в отличие </w:t>
      </w:r>
      <w:proofErr w:type="gramStart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>от</w:t>
      </w:r>
      <w:proofErr w:type="gramEnd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 xml:space="preserve"> старых первоначально были </w:t>
      </w:r>
      <w:proofErr w:type="spellStart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>ненасыщены</w:t>
      </w:r>
      <w:proofErr w:type="spellEnd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 xml:space="preserve"> и потому нестабильны. Обилие незаполненных ниш и слабая конкуренция вызвали </w:t>
      </w:r>
      <w:proofErr w:type="spellStart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>компенсатбрные</w:t>
      </w:r>
      <w:proofErr w:type="spellEnd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 xml:space="preserve"> эволюционные преобразования и появление новых групп из уцелевших остатков прежней фауны. Скорость этого процесса, вначале небольшая, увеличилась с ускорением вымирания древней фауны, а затем, по мере насыщения экосистем, вновь уменьшилась. Сложившиеся в результате новые стабильные сообщества сохранили свои главные черты до наших дней.</w:t>
      </w:r>
    </w:p>
    <w:p w:rsidR="004C420A" w:rsidRDefault="004C420A" w:rsidP="004C420A">
      <w:pPr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</w:pPr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 xml:space="preserve">Сведения о меловом экологическом кризисе дают возможность сделать ряд выводов, непосредственно связанных с проблемами охраны природы. Эффект, произведенный в экосистемах внедрением покрытосеменных растений, был тем самым эффектом, которого стремится </w:t>
      </w:r>
      <w:proofErr w:type="gramStart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>избежать человечество</w:t>
      </w:r>
      <w:proofErr w:type="gramEnd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 xml:space="preserve">. Его размах красноречиво свидетельствует о размерах экологической опасности. Достаточно сказать, что для выхода экосистем из состояния кризиса потребовалось более 30 </w:t>
      </w:r>
      <w:proofErr w:type="spellStart"/>
      <w:proofErr w:type="gramStart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>млн</w:t>
      </w:r>
      <w:proofErr w:type="spellEnd"/>
      <w:proofErr w:type="gramEnd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 xml:space="preserve"> лет — </w:t>
      </w:r>
      <w:proofErr w:type="spellStart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>геологически</w:t>
      </w:r>
      <w:proofErr w:type="spellEnd"/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 xml:space="preserve"> длительный отрезок времени.</w:t>
      </w:r>
    </w:p>
    <w:p w:rsidR="004C420A" w:rsidRPr="006D4036" w:rsidRDefault="004C420A" w:rsidP="004C420A">
      <w:pPr>
        <w:rPr>
          <w:sz w:val="20"/>
          <w:szCs w:val="20"/>
        </w:rPr>
      </w:pPr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t xml:space="preserve">Другой вывод касается самого характера кризиса. Во-первых, распад экосистем происходит скачкообразно. Во-вторых, он вызывает компенсаторные эволюционные явления и возникновение новых групп организмов — происходит одновременная эволюция множества растений и животных. </w:t>
      </w:r>
      <w:r w:rsidRPr="006D4036">
        <w:rPr>
          <w:rFonts w:ascii="Arial" w:eastAsia="Times New Roman" w:hAnsi="Arial" w:cs="Arial"/>
          <w:color w:val="414141"/>
          <w:sz w:val="20"/>
          <w:szCs w:val="20"/>
          <w:shd w:val="clear" w:color="auto" w:fill="FFFFFF"/>
        </w:rPr>
        <w:lastRenderedPageBreak/>
        <w:t>Возникает реальная угроза лавинообразного формирования новых видов организмов с непредсказуемыми свойствами! Насколько радикально новыми могут быть эти свойства, видно хотя бы из того факта, что в ходе мелового экологического кризиса появились все общественные насекомые — термиты, муравьи, осы и пчелы, тогда как до этого насекомых с социальным образом жизни не существовало</w:t>
      </w:r>
    </w:p>
    <w:p w:rsidR="004C420A" w:rsidRPr="004C420A" w:rsidRDefault="004C420A" w:rsidP="004C420A"/>
    <w:sectPr w:rsidR="004C420A" w:rsidRPr="004C420A" w:rsidSect="00EF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20A"/>
    <w:rsid w:val="000A7CA8"/>
    <w:rsid w:val="004C420A"/>
    <w:rsid w:val="0094163E"/>
    <w:rsid w:val="00EF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A8"/>
    <w:pPr>
      <w:keepNext/>
      <w:pageBreakBefore/>
      <w:suppressAutoHyphens/>
      <w:spacing w:before="12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7CA8"/>
    <w:pPr>
      <w:keepNext/>
      <w:suppressAutoHyphens/>
      <w:spacing w:before="120" w:after="120"/>
      <w:contextualSpacing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7CA8"/>
    <w:pPr>
      <w:keepNext/>
      <w:spacing w:before="120" w:after="60"/>
      <w:ind w:firstLine="709"/>
      <w:outlineLvl w:val="2"/>
    </w:pPr>
    <w:rPr>
      <w:rFonts w:eastAsia="Times New Roman" w:cs="Arial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0A7CA8"/>
    <w:pPr>
      <w:keepNext/>
      <w:spacing w:before="240" w:after="60"/>
      <w:ind w:firstLine="709"/>
      <w:contextualSpacing/>
      <w:jc w:val="both"/>
      <w:outlineLvl w:val="3"/>
    </w:pPr>
    <w:rPr>
      <w:rFonts w:eastAsia="Times New Roman" w:cs="Times New Roman"/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7C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7CA8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7CA8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styleId="a3">
    <w:name w:val="footnote text"/>
    <w:basedOn w:val="a"/>
    <w:link w:val="a4"/>
    <w:qFormat/>
    <w:rsid w:val="000A7CA8"/>
    <w:pPr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A7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A7CA8"/>
    <w:pPr>
      <w:keepNext/>
      <w:keepLines/>
      <w:spacing w:after="240"/>
      <w:contextualSpacing/>
      <w:jc w:val="center"/>
    </w:pPr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a6">
    <w:name w:val="Название Знак"/>
    <w:basedOn w:val="a0"/>
    <w:link w:val="a5"/>
    <w:uiPriority w:val="10"/>
    <w:rsid w:val="000A7CA8"/>
    <w:rPr>
      <w:rFonts w:ascii="Arial" w:eastAsiaTheme="majorEastAsia" w:hAnsi="Arial" w:cstheme="majorBidi"/>
      <w:spacing w:val="5"/>
      <w:kern w:val="28"/>
      <w:sz w:val="32"/>
      <w:szCs w:val="52"/>
      <w:lang w:eastAsia="ru-RU"/>
    </w:rPr>
  </w:style>
  <w:style w:type="paragraph" w:styleId="a7">
    <w:name w:val="No Spacing"/>
    <w:uiPriority w:val="1"/>
    <w:qFormat/>
    <w:rsid w:val="000A7CA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a8">
    <w:name w:val="Эпиграф"/>
    <w:basedOn w:val="a"/>
    <w:qFormat/>
    <w:rsid w:val="000A7CA8"/>
    <w:pPr>
      <w:spacing w:before="120" w:after="120"/>
      <w:ind w:left="4536" w:firstLine="709"/>
      <w:contextualSpacing/>
      <w:jc w:val="both"/>
    </w:pPr>
    <w:rPr>
      <w:rFonts w:eastAsia="Times New Roman" w:cs="Times New Roman"/>
    </w:rPr>
  </w:style>
  <w:style w:type="paragraph" w:customStyle="1" w:styleId="a9">
    <w:name w:val="Текст абзаца"/>
    <w:basedOn w:val="a"/>
    <w:qFormat/>
    <w:rsid w:val="000A7CA8"/>
    <w:pPr>
      <w:ind w:firstLine="709"/>
      <w:jc w:val="both"/>
    </w:pPr>
    <w:rPr>
      <w:rFonts w:eastAsia="Times New Roman" w:cs="Times New Roman"/>
    </w:rPr>
  </w:style>
  <w:style w:type="paragraph" w:customStyle="1" w:styleId="aa">
    <w:name w:val="Пример кода"/>
    <w:basedOn w:val="a"/>
    <w:qFormat/>
    <w:rsid w:val="000A7CA8"/>
    <w:pPr>
      <w:tabs>
        <w:tab w:val="left" w:pos="1134"/>
        <w:tab w:val="left" w:pos="1418"/>
        <w:tab w:val="left" w:pos="1701"/>
        <w:tab w:val="left" w:pos="2268"/>
      </w:tabs>
      <w:spacing w:before="120" w:after="120"/>
      <w:ind w:left="851"/>
      <w:contextualSpacing/>
    </w:pPr>
    <w:rPr>
      <w:rFonts w:ascii="Courier New" w:eastAsia="Times New Roman" w:hAnsi="Courier New" w:cs="Times New Roman"/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1356</Words>
  <Characters>7733</Characters>
  <Application>Microsoft Office Word</Application>
  <DocSecurity>0</DocSecurity>
  <Lines>64</Lines>
  <Paragraphs>18</Paragraphs>
  <ScaleCrop>false</ScaleCrop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Semen</cp:lastModifiedBy>
  <cp:revision>2</cp:revision>
  <dcterms:created xsi:type="dcterms:W3CDTF">2013-10-14T15:20:00Z</dcterms:created>
  <dcterms:modified xsi:type="dcterms:W3CDTF">2013-10-14T15:30:00Z</dcterms:modified>
</cp:coreProperties>
</file>