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9D" w:rsidRDefault="002D049D" w:rsidP="002D049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2D049D" w:rsidRDefault="002D049D" w:rsidP="002D049D">
      <w:pPr>
        <w:pStyle w:val="aa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2D049D" w:rsidRDefault="002D049D" w:rsidP="002D049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урологии, андрологии и сексологии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2D049D" w:rsidRDefault="002D049D" w:rsidP="002D049D">
      <w:pPr>
        <w:pStyle w:val="ac"/>
        <w:spacing w:line="360" w:lineRule="auto"/>
        <w:rPr>
          <w:lang w:val="ru-RU"/>
        </w:rPr>
      </w:pPr>
    </w:p>
    <w:p w:rsidR="002D049D" w:rsidRDefault="002D049D" w:rsidP="002D049D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   </w:t>
      </w:r>
    </w:p>
    <w:p w:rsidR="002D049D" w:rsidRDefault="002D049D" w:rsidP="002D049D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РЕФЕРАТ</w:t>
      </w:r>
    </w:p>
    <w:p w:rsidR="002D049D" w:rsidRPr="00E832B6" w:rsidRDefault="002D049D" w:rsidP="002D049D">
      <w:pPr>
        <w:pStyle w:val="1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Тема: </w:t>
      </w:r>
      <w:r>
        <w:rPr>
          <w:rFonts w:cs="Times New Roman"/>
          <w:sz w:val="28"/>
          <w:szCs w:val="28"/>
        </w:rPr>
        <w:t xml:space="preserve">Гидронефроз </w:t>
      </w:r>
    </w:p>
    <w:p w:rsidR="002D049D" w:rsidRDefault="002D049D" w:rsidP="002D049D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Мамонтов Артём Олегович</w:t>
      </w:r>
    </w:p>
    <w:p w:rsidR="002D049D" w:rsidRDefault="002D049D" w:rsidP="002D049D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Клинический ординатор  </w:t>
      </w:r>
    </w:p>
    <w:p w:rsidR="002D049D" w:rsidRDefault="002D049D" w:rsidP="002D049D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D049D" w:rsidRDefault="002D049D" w:rsidP="002D049D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a8"/>
        <w:tabs>
          <w:tab w:val="left" w:pos="284"/>
        </w:tabs>
        <w:spacing w:line="360" w:lineRule="auto"/>
        <w:rPr>
          <w:rFonts w:cs="Times New Roman"/>
          <w:sz w:val="28"/>
          <w:szCs w:val="28"/>
        </w:rPr>
      </w:pPr>
    </w:p>
    <w:p w:rsidR="002D049D" w:rsidRDefault="002D049D" w:rsidP="002D049D">
      <w:pPr>
        <w:pStyle w:val="a8"/>
        <w:tabs>
          <w:tab w:val="left" w:pos="284"/>
        </w:tabs>
        <w:spacing w:line="360" w:lineRule="auto"/>
        <w:jc w:val="center"/>
      </w:pPr>
      <w:r>
        <w:rPr>
          <w:rFonts w:cs="Times New Roman"/>
          <w:sz w:val="28"/>
          <w:szCs w:val="28"/>
        </w:rPr>
        <w:t>Красноярск, 2021</w:t>
      </w:r>
    </w:p>
    <w:p w:rsidR="002D049D" w:rsidRDefault="002D049D" w:rsidP="002D049D"/>
    <w:p w:rsidR="002D049D" w:rsidRDefault="002D049D" w:rsidP="002D049D"/>
    <w:p w:rsidR="002D049D" w:rsidRPr="00123CE5" w:rsidRDefault="002D049D" w:rsidP="002D049D">
      <w:pPr>
        <w:rPr>
          <w:rFonts w:ascii="Times New Roman" w:hAnsi="Times New Roman" w:cs="Times New Roman"/>
          <w:b/>
          <w:sz w:val="28"/>
        </w:rPr>
      </w:pPr>
      <w:r w:rsidRPr="00123CE5">
        <w:rPr>
          <w:rFonts w:ascii="Times New Roman" w:hAnsi="Times New Roman" w:cs="Times New Roman"/>
          <w:b/>
          <w:sz w:val="28"/>
        </w:rPr>
        <w:t>СОДЕРЖАНИЕ:</w:t>
      </w:r>
    </w:p>
    <w:p w:rsidR="002D049D" w:rsidRPr="00A47ED3" w:rsidRDefault="002D049D" w:rsidP="002D04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47ED3">
        <w:rPr>
          <w:rFonts w:ascii="Times New Roman" w:hAnsi="Times New Roman" w:cs="Times New Roman"/>
          <w:sz w:val="28"/>
        </w:rPr>
        <w:t>Введение и эпидемиология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2D049D" w:rsidRDefault="002D049D" w:rsidP="002D049D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  <w:t>Этиология и патогенез;</w:t>
      </w:r>
    </w:p>
    <w:p w:rsidR="002D049D" w:rsidRPr="00530625" w:rsidRDefault="002D049D" w:rsidP="002D049D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>
        <w:rPr>
          <w:rFonts w:ascii="Times New Roman" w:hAnsi="Times New Roman" w:cs="Times New Roman"/>
          <w:sz w:val="28"/>
        </w:rPr>
        <w:t>Классификация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2D049D" w:rsidRPr="002D049D" w:rsidRDefault="002D049D" w:rsidP="002D049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D04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Симп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томатика и клиническое течение;</w:t>
      </w:r>
    </w:p>
    <w:p w:rsidR="002D049D" w:rsidRPr="00530625" w:rsidRDefault="002D049D" w:rsidP="002D049D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Диагностика</w:t>
      </w:r>
      <w:r>
        <w:rPr>
          <w:rFonts w:ascii="Times New Roman" w:hAnsi="Times New Roman" w:cs="Times New Roman"/>
          <w:sz w:val="28"/>
          <w:lang w:val="en-US"/>
        </w:rPr>
        <w:t>;</w:t>
      </w:r>
      <w:r w:rsidRPr="00530625">
        <w:rPr>
          <w:rFonts w:ascii="Times New Roman" w:hAnsi="Times New Roman" w:cs="Times New Roman"/>
          <w:sz w:val="28"/>
        </w:rPr>
        <w:t xml:space="preserve"> </w:t>
      </w:r>
    </w:p>
    <w:p w:rsidR="002D049D" w:rsidRPr="00530625" w:rsidRDefault="002D049D" w:rsidP="002D049D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Дифференциальная диагностика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2D049D" w:rsidRPr="00530625" w:rsidRDefault="002D049D" w:rsidP="002D049D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>
        <w:rPr>
          <w:rFonts w:ascii="Times New Roman" w:hAnsi="Times New Roman" w:cs="Times New Roman"/>
          <w:sz w:val="28"/>
        </w:rPr>
        <w:t>Прогноз;</w:t>
      </w:r>
    </w:p>
    <w:p w:rsidR="002D049D" w:rsidRPr="00530625" w:rsidRDefault="002D049D" w:rsidP="002D049D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Список литературы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Гидронефроз -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полиэтиологическое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заболевание почки, возникающее вследствие стойкого нарушения оттока мочи из почки и характеризующееся расширением чаш</w:t>
      </w:r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ечно-лоханочной системы, атрофи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ческими изменениями паренхимы и нарушением почечной функции. Если гидронефроз 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сопровождается расширением мочеточника, то такое заболевание называют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уретерогидронефрозом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D049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Эпидемиология. 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 с гидронефрозом составляют 1,5-2,5 % всех стационарных урологических пациентов и 5 % больных с патологией почек.</w:t>
      </w:r>
    </w:p>
    <w:p w:rsidR="002D049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Этиология и па</w:t>
      </w:r>
      <w:r w:rsidR="002D0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тогенез: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развития гидронефроза лежит нарушение оттока мочи из почки, постепенно приводящее к атрофии ее паренхимы. Выраженность гидронефроза зависит от длительности, тяжести и уровня обструкции, а также и от строения чашечно-лоха-ночной системы. Наибольшие повреждения происходят при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внутрипо-чечном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расположении лоханки. Внепочечно расположенные лоханки легко растягиваются, и почечные чашки повреждаются в меньшей степени. Гидронефроз не самостоятельное заболевание, он всегда проявляется как осложнение другого заболевания, нарушающего пассаж мочи. Причины гидронефроза можно разделить на несколько групп.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врожденные и приобретенные причины гидронефроза. К первым относят различные аномалии развития почек и мочевых путей. Из них наиболее часто встречаются добавочная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нижнеполярная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артерия,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ретрокавальный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ретроилиакальный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мочеточник,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уретероцеле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Приобретенные причины гидронефроза (камни мочеточника, воспалительные и травматические стриктуры мочеточника,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ретроперитонеальный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фиброз и мн. др.) возникают на каком-то этапе жизни.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препятствия к оттоку мочи, вызывающие гидронефроз, С. П. Федоров разделил на пять групп: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gram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располагающиеся</w:t>
      </w:r>
      <w:proofErr w:type="gram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мочевом пузыре и мочеиспускательном канале;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gram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располагающиеся</w:t>
      </w:r>
      <w:proofErr w:type="gram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ходу мочеточника, но вне его просвета;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gram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</w:t>
      </w:r>
      <w:proofErr w:type="gram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просвете мочеточника;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возникающие вследствие отклонения положения и хода мочеточника;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возникающие вследствие каких-либо изменений в стенках мочеточника и лоханки.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группа причин нарушения оттока мочи из почки представлена заболеваниями, приводящими к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инфравезикальной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обструкции, а также некоторыми поражениями мочевого пузыря.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Инфравезикальную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обструкцию могут вызывать ДГПЖ, стриктура, опухоль, клапан, дивертикул уретры, фимоз.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Уретерогидронефроз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также при некоторых функциональных нарушениях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детрузора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наружного уретрального сфинктера, проявляющихся атонией мочевого пузыря или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детру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зорно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-сфинктерной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диссинергией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имеющих нейрогенную природу. Все указанные факторы способны </w:t>
      </w:r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proofErr w:type="gramStart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двустороннему</w:t>
      </w:r>
      <w:proofErr w:type="gramEnd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рогидронефрозу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вызывать хроническую почечную недостаточность. К этой группе причин также относятся опухоли, камни и дивертикулы мочевого пузыря.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группа причин нарушения оттока мочи из почки представлена состояниями, при которых мочеточник сдавливается извне. К такому сдавлению могут привести пороки развития почечных артерий (добавочная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нижнеполярная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артерия),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парапельвикальная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киста почки, опухоли, исходящие из малог</w:t>
      </w:r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таза, брюшной полости и забрю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шинной клетчатки, забрюшинный фиброз (болезнь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Ормонда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увеличение забрюшинных лимфатических узлов вследствие заболеваний лимфатической системы и метастатических поражений. Склеротические изменения забрюшинной и тазовой клетчатки вследствие оперативных вмешательств или лучевой терапии также могут привести к сдавлению и нарушению проходимости мочеточника.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третьей группе причин относ</w:t>
      </w:r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ятся </w:t>
      </w:r>
      <w:proofErr w:type="spellStart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ретрокавальное</w:t>
      </w:r>
      <w:proofErr w:type="spellEnd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ретроилиа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расположение мочеточника, его перегиб и перекручивание.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 группа причин гидронефроза включает дивертикулы, опухоли, клапаны, камни, стриктуры мочеточника разной природы (врожденные, травматические, воспалительные).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535BFD" w:rsidRPr="00535BFD" w:rsidTr="00535B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BFD" w:rsidRPr="00535BFD" w:rsidRDefault="00535BFD" w:rsidP="0053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пятой группе относятся аномалии развития стенки мочеточника и лоханки (мышечные, фиброзные, тотальные и смешанные дисплазии), аномалии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интрамурального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мочеточника (</w:t>
      </w:r>
      <w:proofErr w:type="gram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</w:t>
      </w:r>
      <w:r w:rsidR="003435A0" w:rsidRP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="003435A0" w:rsidRP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35A0" w:rsidRP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пузырно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мочеточниковый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рефлюкс,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уретероцеле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оттока мочи независимо от вызвавшей его причины приводит к развитию последовательных типичных изменений в почке и верхних мочевых путях. Эти </w:t>
      </w:r>
      <w:r w:rsidR="003435A0" w:rsidRP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процессы, приводящие к </w:t>
      </w:r>
      <w:proofErr w:type="spellStart"/>
      <w:r w:rsidR="003435A0" w:rsidRP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гидронеф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ротической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трансформации почки, достаточно сложны. Изначально нарушение оттока 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мочи приводит к повышению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внутрилоханочного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давления. При этом развиваются расширение </w:t>
      </w:r>
      <w:proofErr w:type="gram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чашечно-лоханочной</w:t>
      </w:r>
      <w:proofErr w:type="gramEnd"/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 компенсаторная гипертрофия мышечных элементов лоханки и чашек.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нарушение оттока длительное, то постепенно происходит истощение компенсаторного потенциала и наблюдается расширение и истончение стенок чашек и лоханки. При этом отмечаются гипотрофия тубулярного аппарата почки, нарушение циркуляции мочи и крови в клубочках, что в итоге приводит к нарушению кровотока в паренхиме почки, ишемии, нарушению тканевого метаболизма и, в конце концов, к атрофии почечной паренхимы. На этой стадии почка резко расширена, паренхима резко истончена, функция почки минимальна или отсутствует.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расширение чашечно-почечной системы может быть не связано с обструкцией мочевых путей. Иногда встречается врожденное расширение чашечно-лоханочной системы. Часто гидронефроз наблюдается у детей с ПМР. Со временем рефлюкс может прекратиться, а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гидронефротические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сохраняются.</w:t>
      </w: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Классификация: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 </w:t>
      </w:r>
      <w:r w:rsidRPr="005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одно- 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двусторонний 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гидронефроз. Одностороннее поражение обычно возникает, если препятствие оттоку мочи находится на уровне мочеточника. К двустороннему гидронефрозу могут приводить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инфравезикальная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обструкция, нарушение оттока мочи на уровне мочевого пузыря, а также двусторонние препятствия на уровне мочеточников. Двусторонний гидронефроз, так же как и гидронефроз единственной почки, приводит к хронической почечной недостаточности.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535BFD" w:rsidRPr="00535BFD" w:rsidTr="00535B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BFD" w:rsidRPr="00535BFD" w:rsidRDefault="00535BFD" w:rsidP="0053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гидронефроза выделяют три последовательные стадии: </w:t>
      </w:r>
      <w:proofErr w:type="spellStart"/>
      <w:r w:rsidRPr="005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пиелэктазию</w:t>
      </w:r>
      <w:proofErr w:type="spellEnd"/>
      <w:r w:rsidRPr="005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(расширение лоханки), </w:t>
      </w:r>
      <w:proofErr w:type="spellStart"/>
      <w:r w:rsidRPr="005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гидрокаликоз</w:t>
      </w:r>
      <w:proofErr w:type="spellEnd"/>
      <w:r w:rsidRPr="005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(помимо лоханки расширяются также чашки), а также </w:t>
      </w:r>
      <w:r w:rsidRPr="0053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собственно гидронефроз, 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вследствие атрофии паренхимы почка представляет тонкостенный мешок. По мере развития этого заболевания почечная функция ухудшается, и, в конце концов, почка перестает функционировать.</w:t>
      </w: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D049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Симп</w:t>
      </w:r>
      <w:r w:rsidR="002D0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томатика и клиническое течение: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Специфических для гидронефроза клинических симптомов нет. Часто у больных даже на поздних стадиях заболевания вовсе отсутствуют жалобы. Можно отметить, что при гидронефрозе имеет место несоответствие между скудостью симптоматики и выраженными анатомическими нарушениями в почке. Обычно симптоматика у больных с гидронефрозом связана с сопутствующими заболеваниями, такими как пиелонефрит и мочекаменная болезнь.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встречаются при гидронефрозе такие симптомы, как боль, пальпируемое образование, изменения в моче.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в поясничной области и подреберье - наиболее частый симптом гидронефроза - чаще всего незначительная по интенсивности, ноющая, волнообразная, с периодами усиления и ослабления, в некоторых случаях носит постоянный характер. Иногда пациенты жалуются не на боль, а на чувство тяжести или дискомфорта в поясничной области. Если на фоне усиления боли появляются лихорадка и ознобы, то это свидетельствует об обострении инфекционно-воспалительного процесса в почке.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важный симптом гидронефроза - наличие пальпируемого образования в подреберье или выходящего за его пределы. Это образование обычно эластической консистенции, может быть незначительно болезненным при пальпации.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Макрогематурия при гидронефрозе наблюдается у 10-20 % больных. Она обычно тотальная, кратковременная и редко продолжается более суток. Причина макрогематурии -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форникальное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кровотечение вследствие резкого снижения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внутрилоханочного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давления при временном восстановлении оттока мочи из почки. Иногда макрогематурия является единственным симптомом гидронефроза.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535BFD" w:rsidRPr="00535BFD" w:rsidTr="00535B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BFD" w:rsidRPr="00535BFD" w:rsidRDefault="00535BFD" w:rsidP="0053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Помутнение мочи наблюдается у больных с гидронефрозом при присоединении инфекционно-воспалительного процесса в почке.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общим признакам можно отнести недомогание, быструю утомляемость, понижение работоспособности. Если наряду с этими симптомами отмечаются жажда, полиурия, анемия, то необходимо обследовать больного на наличие хронической почечной недостаточности. </w:t>
      </w:r>
      <w:proofErr w:type="gram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последней обычно приводит двусторонний гидронефроз или гидронефроз единственной почки.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хронической почечной недостаточности, гидронефроз может осложняться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нефрогенной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гипертензией, острым или хроническим пиелонефритом, вторичным камнеобразованием.</w:t>
      </w: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Диагностика:</w:t>
      </w:r>
      <w:r w:rsidR="00535BFD" w:rsidRPr="0053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задачи диагностики, помимо собственно выявления гидронефроза, - обнаружение причины нарушения оттока мочи из почки, определение функц</w:t>
      </w:r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ионального состояния </w:t>
      </w:r>
      <w:proofErr w:type="spellStart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гидронефро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измененной и противоположной почек.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всестороннее клинико-лабораторное обследование больного, включающее сбор жалоб и анамнеза, анализы мочи и крови, УЗИ (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трансабдоминальную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транслюмбальную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рентгенологическое исследование. Иногда выполняют ангиографию, КТ,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нефросцинтиграфию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анамнеза - важный этап диагностики гидронефроза. Необходимо внимательно относиться к указаниям на наличие в анамнезе мочекаменной болезни, почечных колик, болей в поясничной</w:t>
      </w:r>
      <w:r w:rsidRP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операций на органах таза, брюшной полости или забрюшинного пространства.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необходимо уделить неврологическим заболеваниям, трав мам спинного мозга, тазовым дисфункциям, поскольку нейрогенные причины нарушения функции почек и верхних мочевых путей весьма часты. В ходе опроса выясняют характер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мочеиспускания, наличие ослабления потока мочи и чувства неполного опорожнения мочевого пузыря, т. е. признаков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инфравезикальной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обструкции.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535BFD" w:rsidRPr="00535BFD" w:rsidTr="00535B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BFD" w:rsidRPr="00535BFD" w:rsidRDefault="00535BFD" w:rsidP="0053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пальпации можно выявить увеличенную, эластической консистенции, иногда незначительно болезненную при пальпации почку. Возможно обнаружение симптома флюктуации.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исследовании </w:t>
      </w:r>
      <w:proofErr w:type="gram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</w:t>
      </w:r>
      <w:proofErr w:type="gram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выявление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лейкоцитурии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эритроцитурии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больных с гидронефрозом в клиническом анализе крови обычно изменений не находят, однако при сопутствующем воспалительном процессе наблюдается лейкоцитоз и сдвиг лейкоцитарной формулы влево. Биохимический анализ крови позволяет оценить суммарную функцию почек. При наличии почечной недостаточности отмечают повышение содержания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креатинина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мочевины в сыворотке крови. Для более тщательного исследования почечной функции выполняют пробу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Реберга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исследования.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УЗИ играет важную роль в диагностике гидронефроза. У большинства больных гидронефроз впервые выявляют при проведении планового УЗИ или обследования по поводу других заболеваний. При УЗИ оценивают наличие и степень расширения чашечно-лоханочной системы, толщину паренхимы почки, а также состояние противоположной почки (рис. 5.1). Информативность обычного УЗИ повышается при применении 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допплеровского сканирования. В этом случае можно изучить состояние кровотока в почке.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Рентгенологические методы исследования лежат в основе диагностики гидронефроза. На обзорных </w:t>
      </w:r>
      <w:r w:rsidRP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рентгенограммах возможно выявле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увеличения размеров почки. Экскреторная урография позволяет оценить функцию каждой почки в отдельности, состояние чашечно-лоханочной системы, проходимость мочеточника. На поздних стадиях гидронефроза при значительном снижении функции почки диагностическая ценность </w:t>
      </w:r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экскреторной урогра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фии снижается. При этом можно наблюдать только п</w:t>
      </w:r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оявление пятен </w:t>
      </w:r>
      <w:proofErr w:type="spellStart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рентгеноконтраст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в проекции чашек, что свидетельствует о сохранении секреторной функции почки и возможности хотя бы частичного восстановления ее функции.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Инфузионную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урографию используют, когда обычная экскреторная урография неинформативна.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535BFD" w:rsidRPr="00535BFD" w:rsidTr="00535B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BFD" w:rsidRPr="00535BFD" w:rsidRDefault="00535BFD" w:rsidP="0053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5BFD" w:rsidRPr="00535BF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Ретроградную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уретеропиело</w:t>
      </w:r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графию</w:t>
      </w:r>
      <w:proofErr w:type="spellEnd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значительно</w:t>
      </w:r>
      <w:r w:rsidR="00535BFD" w:rsidRP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и когда информация относи</w:t>
      </w:r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 состояния чашечно-лоханочной системы и проходимости мочеточника, полученная на экскреторных и </w:t>
      </w:r>
      <w:proofErr w:type="spellStart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инфузионных</w:t>
      </w:r>
      <w:proofErr w:type="spellEnd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урограммах</w:t>
      </w:r>
      <w:proofErr w:type="spellEnd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недостаточна. </w:t>
      </w:r>
      <w:proofErr w:type="gramStart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Ретроградная</w:t>
      </w:r>
      <w:proofErr w:type="gramEnd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уретеропиелография</w:t>
      </w:r>
      <w:proofErr w:type="spellEnd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точно позволяет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причину нарушения оттока мочи. </w:t>
      </w:r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это исследование необходимо выполнять с большой осторожностью, поскольку велик риск обострения инфекционно-воспалительного процесса в почке. Обычно </w:t>
      </w:r>
      <w:proofErr w:type="gramStart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ретроградную</w:t>
      </w:r>
      <w:proofErr w:type="gramEnd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уретеропиелографию</w:t>
      </w:r>
      <w:proofErr w:type="spellEnd"/>
      <w:r w:rsidR="00535BFD"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утром в день операции по поводу гидронефроза.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Почечную ангиографию при гидронефрозе проводят, когда необходимо оценить почечный кровоток и выявить добавочные сосуды, нарушающие отток мочи.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исследования функции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гидронефротически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измененной и противоположной почек проводят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енографию</w:t>
      </w:r>
      <w:proofErr w:type="spellEnd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gramStart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динамическую</w:t>
      </w:r>
      <w:proofErr w:type="gramEnd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сцин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</w:t>
      </w:r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афию</w:t>
      </w:r>
      <w:proofErr w:type="spellEnd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подозрении на </w:t>
      </w:r>
      <w:proofErr w:type="spellStart"/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пузырно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мочеточниковый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рефлюкс выполняют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микционную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восходящую цистографию.</w:t>
      </w: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Дифференциальная диагностика: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Гидронефроз следует дифференцировать от других заболеваний почки, проявляющихся ее увеличением (опухолью,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солитарной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кистой почки,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поликистозом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Опухоль почки при пальпации плотная, бугристая. При УЗИ выявляют тканевое образование и изменение за счет него контуров почки. Характерные рентгенологически признаки, например ампутация чашки, также указывают на опухоль. В отличие от гидронефроза при опухоли почки расширение 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чашечно-лоханочной системы нехарактерно. Окончательно уточнить диагноз можно по результатам КТ.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Характерный рентгенологический признак кисты почки - сдавление чашечно-лоханочной системы. Помощь в дифференциальной диагностике кисты почки и гидронефроза могут оказать также УЗИ и КТ.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535BFD" w:rsidRPr="00535BFD" w:rsidTr="00535B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BFD" w:rsidRPr="00535BFD" w:rsidRDefault="00535BFD" w:rsidP="0053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поликистозе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почек обе почки увеличены, бугристы. Лабораторное исследование выявляет признаки хронической почечной недостаточности.</w:t>
      </w: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D049D" w:rsidRDefault="002D049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Лечение: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Гидронефроз лечат консервативными и оперативными методами. Консервативное лечение - вспомогательное и показано ограниченному числу пациентов, </w:t>
      </w:r>
      <w:proofErr w:type="gram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невозможности оперативного вмешательства из-за тяжелых сопутс</w:t>
      </w:r>
      <w:r w:rsidR="002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твующих заболеваний. При инфекц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ионно-воспалительном процессе в почке назначают антибактериальную терапию. Симптоматическое лечение показано для купирования боли, нормализации артериального давления. В некоторых случаях используют лекарственные средства, улучшающие микроциркуляцию в почке.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Хирургические вмешательства являются основными в лечении больных с гидронефрозом. Выполняются как органосохраняющие, так 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органоуносящие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нефрэктомия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операции.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органосохраняющей операции - устранение причины, вызвавшей гидронефроз, и нормализация оттока мочи из почки. В тех случаях, когда устранить причину гидронефроза не представляется возможным и имеются тяжелые осложнения, такие как гнойный </w:t>
      </w:r>
      <w:proofErr w:type="gram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proofErr w:type="gram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почке или выраженная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нефрогенная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гипертензия, либо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гидронефротически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измененная почка полностью утратила свою функцию, выполняют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нефрэктомию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органоуносящей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операцией необходимо убедиться в сохранности функции противоположной почки.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органосохраняющей операции при гидронефрозе зависит от причины заболевания. Если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гидронефротическая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трансформация произошла из-за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обтурации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верхних м</w:t>
      </w:r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очевых путей, выполняют реконст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руктивно-пластические операции. Все многообразие таких операций можно разделить на три группы: открытые,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эндоурологические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эндоскопическое рассечение ст</w:t>
      </w:r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риктуры), </w:t>
      </w:r>
      <w:proofErr w:type="spellStart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лапар</w:t>
      </w:r>
      <w:proofErr w:type="gramStart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ретроперито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неоскопические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 вм</w:t>
      </w:r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ешательством при стриктуре </w:t>
      </w:r>
      <w:proofErr w:type="spellStart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лоханочно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мочеточникового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сегмента является операция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Хайнса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-Андерса с 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резекцией суженного участка мочеточника и наложением анастомоза между мочеточником и лоханкой. Если лоханка существенно расширена, то одновременно выполняют и ее резекцию.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535BFD" w:rsidRPr="00535BFD" w:rsidTr="00535B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BFD" w:rsidRPr="00535BFD" w:rsidRDefault="00535BFD" w:rsidP="0053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этой операции при сужении лоханочно-мочеточникового сегмента выполняют операции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Фенгера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Кальп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-де-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Вирду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наличии добавочного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нижнеполярного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сосуда, нарушающего отток мочи из почки, выполняют резекцию суженного участка мочеточника с последующим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антевазальным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уретеропиелоанастомозом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операции по методу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Фенгера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продольное рассечение задней стенки мочеточника в области его сужения и сшивают его стенки в поперечном направлении. В последние годы этот способ оперативного вмешательства почти не применяют.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Операция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Кальп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-де-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Вирду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формировании нового лоханочного мочеточникового сегмента с широким просветом, для чего выкраивают из задней стенки лоханки лоскут с основанием у нижнего края лоханки. Лоскут откидывают книзу и его края сшивают с краями мочеточника, благодаря чему образуется новый и с широким просветом лоханочно-мочеточниковый сегмент.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гидронефрозе, причина которого «высокое» отхождение мочеточника от лоханки, в</w:t>
      </w:r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ыполняют V-Y-пластику </w:t>
      </w:r>
      <w:proofErr w:type="spellStart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лоханочно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мочеточни</w:t>
      </w:r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кового</w:t>
      </w:r>
      <w:proofErr w:type="spellEnd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сегмента по методу </w:t>
      </w:r>
      <w:proofErr w:type="spellStart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</w:t>
      </w:r>
      <w:proofErr w:type="spellEnd"/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гидронефрозе лоханка расположена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внутрипочечно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выполняют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уретерокаликоанастомоз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(операцию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Найвирта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для чего отсеченный в пределах здоровых тканей мочеточник вшивают в нижнюю чашку.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сужении мочеточника </w:t>
      </w:r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нижнем отделе выполняют </w:t>
      </w:r>
      <w:proofErr w:type="spellStart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ронеоцистоанастомоз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Операция заключается в иссечении участка стриктуры мочеточника с последующей его пересадкой в новое место стенки мочевого пузыря. Если стриктура достаточно протяженная и приходится иссекать большой участ</w:t>
      </w:r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мочеточника, то </w:t>
      </w:r>
      <w:proofErr w:type="spellStart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уретероцисто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неоанастомоз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невозможен и выполняют операцию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Боари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замещают недостающий дистальный участок мочеточника лоскутом из мочевого пузыря.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причина нарушения оттока мочи из почки - сдавление мочеточника рубцами, выполняют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уретеролиз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освобождают мочеточник из спаек.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535BFD" w:rsidRPr="00535BFD" w:rsidTr="00535BF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BFD" w:rsidRPr="00535BFD" w:rsidRDefault="00535BFD" w:rsidP="0053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гидронефроз вызван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инфравезикальной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обструкцией, то поражаются обе почки, велик риск развития почечной недостаточности, и целью 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хирургического лечения в таких случаях должно быть восстановление оттока мочи из мочевого пузыря.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при гидр</w:t>
      </w:r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онефрозе стали выполнять малоин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вазивные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рентгеноэндоскопические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вмешательства - </w:t>
      </w:r>
      <w:proofErr w:type="spell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бужирование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баллонную дилатацию и эндоскопи</w:t>
      </w:r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ческое рассечение стриктур </w:t>
      </w:r>
      <w:proofErr w:type="spellStart"/>
      <w:r w:rsidR="0034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лоханочно</w:t>
      </w:r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мочеточникового</w:t>
      </w:r>
      <w:proofErr w:type="spell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сегмента и мочеточника.</w:t>
      </w:r>
    </w:p>
    <w:p w:rsidR="003435A0" w:rsidRDefault="003435A0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Прогноз:</w:t>
      </w:r>
      <w:r w:rsidR="00535BFD" w:rsidRPr="0053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5BFD" w:rsidRPr="00535BFD" w:rsidRDefault="00535BFD" w:rsidP="00535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</w:t>
      </w:r>
      <w:proofErr w:type="gramEnd"/>
      <w:r w:rsidRPr="0053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больных с односторонним гидронефрозом при условии своевременного оперативного вмешательства; неблагоприятный при двустороннем гидронефрозе из-за риска развития хронической почечной недостаточности.</w:t>
      </w:r>
    </w:p>
    <w:p w:rsidR="00693691" w:rsidRDefault="00693691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Default="002D049D">
      <w:pPr>
        <w:rPr>
          <w:rFonts w:ascii="Times New Roman" w:hAnsi="Times New Roman" w:cs="Times New Roman"/>
          <w:sz w:val="28"/>
          <w:szCs w:val="28"/>
        </w:rPr>
      </w:pPr>
    </w:p>
    <w:p w:rsidR="002D049D" w:rsidRPr="002D049D" w:rsidRDefault="002D04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049D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литературы:</w:t>
      </w:r>
    </w:p>
    <w:p w:rsidR="002D049D" w:rsidRPr="002D049D" w:rsidRDefault="002D049D" w:rsidP="002D04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49D">
        <w:rPr>
          <w:rFonts w:ascii="Times New Roman" w:hAnsi="Times New Roman" w:cs="Times New Roman"/>
          <w:sz w:val="28"/>
          <w:szCs w:val="28"/>
        </w:rPr>
        <w:t>Российские клинические рекомендации. Урология // Российская ассоциация урологов. — М., 2017. — C. 63.</w:t>
      </w:r>
    </w:p>
    <w:p w:rsidR="002D049D" w:rsidRPr="002D049D" w:rsidRDefault="002D049D" w:rsidP="002D04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49D">
        <w:rPr>
          <w:rFonts w:ascii="Times New Roman" w:hAnsi="Times New Roman" w:cs="Times New Roman"/>
          <w:sz w:val="28"/>
          <w:szCs w:val="28"/>
        </w:rPr>
        <w:t>Лопаткин Н.А. Руководства по урологии. — М.: Медицина,1998. — Т. 2. — C. 190.</w:t>
      </w:r>
    </w:p>
    <w:p w:rsidR="002D049D" w:rsidRPr="002D049D" w:rsidRDefault="002D049D" w:rsidP="002D04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049D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Pr="002D049D">
        <w:rPr>
          <w:rFonts w:ascii="Times New Roman" w:hAnsi="Times New Roman" w:cs="Times New Roman"/>
          <w:sz w:val="28"/>
          <w:szCs w:val="28"/>
        </w:rPr>
        <w:t xml:space="preserve"> Б.К. Урология: учебник. — 2-е изд., </w:t>
      </w:r>
      <w:proofErr w:type="spellStart"/>
      <w:r w:rsidRPr="002D04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D049D">
        <w:rPr>
          <w:rFonts w:ascii="Times New Roman" w:hAnsi="Times New Roman" w:cs="Times New Roman"/>
          <w:sz w:val="28"/>
          <w:szCs w:val="28"/>
        </w:rPr>
        <w:t>. и доп. — М.: ГЭОТАР-Медиа, 2018. — C. 168.</w:t>
      </w:r>
    </w:p>
    <w:p w:rsidR="002D049D" w:rsidRPr="002D049D" w:rsidRDefault="002D049D" w:rsidP="002D04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049D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2D049D">
        <w:rPr>
          <w:rFonts w:ascii="Times New Roman" w:hAnsi="Times New Roman" w:cs="Times New Roman"/>
          <w:sz w:val="28"/>
          <w:szCs w:val="28"/>
        </w:rPr>
        <w:t xml:space="preserve"> М.Э. Гидронефроз: современные технологии в диагностике и лечении. Автореферат </w:t>
      </w:r>
      <w:proofErr w:type="spellStart"/>
      <w:r w:rsidRPr="002D049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D049D">
        <w:rPr>
          <w:rFonts w:ascii="Times New Roman" w:hAnsi="Times New Roman" w:cs="Times New Roman"/>
          <w:sz w:val="28"/>
          <w:szCs w:val="28"/>
        </w:rPr>
        <w:t>. … д-ра мед</w:t>
      </w:r>
      <w:proofErr w:type="gramStart"/>
      <w:r w:rsidRPr="002D04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0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4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D049D">
        <w:rPr>
          <w:rFonts w:ascii="Times New Roman" w:hAnsi="Times New Roman" w:cs="Times New Roman"/>
          <w:sz w:val="28"/>
          <w:szCs w:val="28"/>
        </w:rPr>
        <w:t>аук. — М., 2008. — 48 с.</w:t>
      </w:r>
    </w:p>
    <w:p w:rsidR="002D049D" w:rsidRPr="002D049D" w:rsidRDefault="002D049D" w:rsidP="002D04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49D">
        <w:rPr>
          <w:rFonts w:ascii="Times New Roman" w:hAnsi="Times New Roman" w:cs="Times New Roman"/>
          <w:sz w:val="28"/>
          <w:szCs w:val="28"/>
        </w:rPr>
        <w:t>Ищенко Б.И. Клиническая рентгенодиагностика в урологии: руководства для врачей. — СПб: ЭЛБИ-СПб, 2010. — C. 180.</w:t>
      </w:r>
    </w:p>
    <w:p w:rsidR="002D049D" w:rsidRPr="002D049D" w:rsidRDefault="002D049D" w:rsidP="002D04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49D">
        <w:rPr>
          <w:rFonts w:ascii="Times New Roman" w:hAnsi="Times New Roman" w:cs="Times New Roman"/>
          <w:sz w:val="28"/>
          <w:szCs w:val="28"/>
        </w:rPr>
        <w:t xml:space="preserve">Амосов А.В. Ультразвуковые методы функциональный диагностики в урологической практике. Автореферат </w:t>
      </w:r>
      <w:proofErr w:type="spellStart"/>
      <w:r w:rsidRPr="002D049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D049D">
        <w:rPr>
          <w:rFonts w:ascii="Times New Roman" w:hAnsi="Times New Roman" w:cs="Times New Roman"/>
          <w:sz w:val="28"/>
          <w:szCs w:val="28"/>
        </w:rPr>
        <w:t>. … д-ра мед</w:t>
      </w:r>
      <w:proofErr w:type="gramStart"/>
      <w:r w:rsidRPr="002D04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0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4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D049D">
        <w:rPr>
          <w:rFonts w:ascii="Times New Roman" w:hAnsi="Times New Roman" w:cs="Times New Roman"/>
          <w:sz w:val="28"/>
          <w:szCs w:val="28"/>
        </w:rPr>
        <w:t>аук. — М., 1999. — 52 с.</w:t>
      </w:r>
    </w:p>
    <w:sectPr w:rsidR="002D049D" w:rsidRPr="002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79B0"/>
    <w:multiLevelType w:val="hybridMultilevel"/>
    <w:tmpl w:val="6F78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1F5A"/>
    <w:multiLevelType w:val="hybridMultilevel"/>
    <w:tmpl w:val="D8D0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CD"/>
    <w:rsid w:val="000759CD"/>
    <w:rsid w:val="002D049D"/>
    <w:rsid w:val="003435A0"/>
    <w:rsid w:val="00535BFD"/>
    <w:rsid w:val="006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53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49D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2D049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2D049D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2D049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2D049D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D049D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D049D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2D049D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2D049D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2D049D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53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49D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2D049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2D049D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2D049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2D049D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D049D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D049D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2D049D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2D049D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2D049D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2021-02-11T13:46:00Z</dcterms:created>
  <dcterms:modified xsi:type="dcterms:W3CDTF">2021-02-11T14:12:00Z</dcterms:modified>
</cp:coreProperties>
</file>