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100" w:lineRule="atLeast"/>
        <w:jc w:val="center"/>
        <w:rPr>
          <w:rFonts w:cs="Times New Roman"/>
          <w:kern w:val="0"/>
          <w:lang w:bidi="ar-SA"/>
        </w:rPr>
      </w:pPr>
      <w:r w:rsidRPr="00A60637">
        <w:rPr>
          <w:rFonts w:cs="Times New Roman"/>
          <w:bCs/>
          <w:iCs/>
          <w:kern w:val="0"/>
          <w:lang w:bidi="ar-SA"/>
        </w:rPr>
        <w:t>ФГБОУ ВО КрасГМУ</w:t>
      </w:r>
      <w:r w:rsidRPr="00A60637">
        <w:rPr>
          <w:rFonts w:cs="Times New Roman"/>
          <w:kern w:val="0"/>
          <w:lang w:bidi="ar-SA"/>
        </w:rPr>
        <w:t>им. проф. В.Ф. Войно-Ясенецкого Минздрава России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  <w:tab w:val="center" w:pos="4821"/>
        </w:tabs>
        <w:spacing w:line="100" w:lineRule="atLeast"/>
        <w:jc w:val="center"/>
        <w:rPr>
          <w:rFonts w:cs="Times New Roman"/>
          <w:b/>
          <w:bCs/>
          <w:i/>
          <w:kern w:val="0"/>
          <w:sz w:val="22"/>
          <w:szCs w:val="20"/>
          <w:lang w:bidi="ar-SA"/>
        </w:rPr>
      </w:pPr>
      <w:r w:rsidRPr="00A60637">
        <w:rPr>
          <w:rFonts w:cs="Times New Roman"/>
          <w:kern w:val="0"/>
          <w:lang w:bidi="ar-SA"/>
        </w:rPr>
        <w:t>Фармацевтический колледж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  <w:tab w:val="center" w:pos="4821"/>
        </w:tabs>
        <w:jc w:val="center"/>
        <w:rPr>
          <w:rFonts w:eastAsia="Times New Roman" w:cs="Times New Roman"/>
          <w:b/>
          <w:bCs/>
          <w:i/>
          <w:kern w:val="0"/>
          <w:sz w:val="22"/>
          <w:szCs w:val="20"/>
          <w:lang w:bidi="ar-SA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  <w:tab w:val="center" w:pos="4821"/>
        </w:tabs>
        <w:spacing w:after="200" w:line="276" w:lineRule="auto"/>
        <w:jc w:val="center"/>
        <w:rPr>
          <w:rFonts w:eastAsia="Times New Roman" w:cs="Times New Roman"/>
          <w:b/>
          <w:bCs/>
          <w:i/>
          <w:kern w:val="0"/>
          <w:sz w:val="22"/>
          <w:szCs w:val="20"/>
          <w:lang w:bidi="ar-SA"/>
        </w:rPr>
      </w:pPr>
    </w:p>
    <w:p w:rsidR="00A60637" w:rsidRPr="00A60637" w:rsidRDefault="00A60637" w:rsidP="00A60637">
      <w:pPr>
        <w:keepNext/>
        <w:widowControl/>
        <w:numPr>
          <w:ilvl w:val="0"/>
          <w:numId w:val="1"/>
        </w:numPr>
        <w:tabs>
          <w:tab w:val="left" w:pos="576"/>
          <w:tab w:val="left" w:pos="708"/>
        </w:tabs>
        <w:spacing w:line="100" w:lineRule="atLeast"/>
        <w:jc w:val="center"/>
        <w:outlineLvl w:val="1"/>
        <w:rPr>
          <w:rFonts w:cs="Times New Roman"/>
          <w:i/>
          <w:sz w:val="48"/>
          <w:szCs w:val="48"/>
        </w:rPr>
      </w:pPr>
    </w:p>
    <w:p w:rsidR="00A60637" w:rsidRPr="00A60637" w:rsidRDefault="00A60637" w:rsidP="00A60637">
      <w:pPr>
        <w:keepNext/>
        <w:widowControl/>
        <w:numPr>
          <w:ilvl w:val="0"/>
          <w:numId w:val="1"/>
        </w:numPr>
        <w:tabs>
          <w:tab w:val="left" w:pos="576"/>
          <w:tab w:val="left" w:pos="708"/>
        </w:tabs>
        <w:spacing w:line="100" w:lineRule="atLeast"/>
        <w:jc w:val="center"/>
        <w:outlineLvl w:val="1"/>
        <w:rPr>
          <w:rFonts w:cs="Times New Roman"/>
          <w:b/>
          <w:bCs/>
          <w:color w:val="4F81BD"/>
          <w:sz w:val="36"/>
          <w:szCs w:val="36"/>
        </w:rPr>
      </w:pPr>
      <w:bookmarkStart w:id="0" w:name="_Toc100766211"/>
      <w:bookmarkStart w:id="1" w:name="_Toc100766354"/>
      <w:r w:rsidRPr="00A60637">
        <w:rPr>
          <w:rFonts w:cs="Times New Roman"/>
          <w:b/>
          <w:bCs/>
          <w:sz w:val="48"/>
          <w:szCs w:val="48"/>
        </w:rPr>
        <w:t>ДНЕВНИК</w:t>
      </w:r>
      <w:bookmarkEnd w:id="0"/>
      <w:bookmarkEnd w:id="1"/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after="200" w:line="276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bidi="ar-SA"/>
        </w:rPr>
      </w:pPr>
      <w:r w:rsidRPr="00A60637">
        <w:rPr>
          <w:rFonts w:eastAsia="Times New Roman" w:cs="Times New Roman"/>
          <w:b/>
          <w:color w:val="00000A"/>
          <w:kern w:val="0"/>
          <w:sz w:val="36"/>
          <w:szCs w:val="36"/>
          <w:lang w:bidi="ar-SA"/>
        </w:rPr>
        <w:t>производственной практики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after="200" w:line="276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suppressAutoHyphens w:val="0"/>
        <w:spacing w:after="359" w:line="247" w:lineRule="auto"/>
        <w:ind w:left="15" w:hanging="9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МДК 03.01 Организация деятельности аптеки и ее структурных подразделений. </w:t>
      </w:r>
    </w:p>
    <w:p w:rsidR="00A60637" w:rsidRPr="00A60637" w:rsidRDefault="00A60637" w:rsidP="00A60637">
      <w:pPr>
        <w:widowControl/>
        <w:suppressAutoHyphens w:val="0"/>
        <w:spacing w:after="359" w:line="247" w:lineRule="auto"/>
        <w:ind w:left="15" w:hanging="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100" w:lineRule="atLeast"/>
        <w:jc w:val="both"/>
        <w:rPr>
          <w:szCs w:val="28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0"/>
          <w:tab w:val="left" w:pos="708"/>
        </w:tabs>
        <w:spacing w:line="100" w:lineRule="atLeast"/>
        <w:ind w:right="849"/>
        <w:jc w:val="both"/>
        <w:rPr>
          <w:szCs w:val="28"/>
        </w:rPr>
      </w:pPr>
      <w:r w:rsidRPr="00A60637">
        <w:rPr>
          <w:sz w:val="28"/>
          <w:szCs w:val="28"/>
        </w:rPr>
        <w:t>Ф.И.О______</w:t>
      </w:r>
      <w:r w:rsidRPr="00A60637">
        <w:rPr>
          <w:sz w:val="28"/>
          <w:szCs w:val="28"/>
          <w:u w:val="single"/>
        </w:rPr>
        <w:t xml:space="preserve">Каралюк Екатерины Сергеевны </w:t>
      </w:r>
      <w:r w:rsidRPr="00A60637">
        <w:rPr>
          <w:sz w:val="28"/>
          <w:szCs w:val="28"/>
        </w:rPr>
        <w:t>______________________</w:t>
      </w:r>
      <w:r w:rsidRPr="00A60637">
        <w:rPr>
          <w:szCs w:val="28"/>
        </w:rPr>
        <w:tab/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100" w:lineRule="atLeast"/>
        <w:jc w:val="both"/>
        <w:rPr>
          <w:szCs w:val="28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u w:val="single"/>
          <w:lang w:bidi="ar-SA"/>
        </w:rPr>
      </w:pP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Место прохождения практики </w:t>
      </w:r>
      <w:r w:rsidRPr="00A60637">
        <w:rPr>
          <w:rFonts w:ascii="Calibri" w:eastAsia="Times New Roman" w:hAnsi="Calibri" w:cs="Times New Roman"/>
          <w:color w:val="00000A"/>
          <w:kern w:val="0"/>
          <w:sz w:val="22"/>
          <w:szCs w:val="22"/>
          <w:lang w:bidi="ar-SA"/>
        </w:rPr>
        <w:t xml:space="preserve"> </w:t>
      </w:r>
      <w:r w:rsidRPr="00A60637">
        <w:rPr>
          <w:rFonts w:eastAsia="Times New Roman" w:cs="Times New Roman"/>
          <w:color w:val="00000A"/>
          <w:kern w:val="0"/>
          <w:sz w:val="28"/>
          <w:szCs w:val="28"/>
          <w:u w:val="single"/>
          <w:lang w:bidi="ar-SA"/>
        </w:rPr>
        <w:t>АО «Губернские аптеки» ЦРА № 51 аптека №51,</w:t>
      </w:r>
    </w:p>
    <w:p w:rsidR="00A60637" w:rsidRPr="00A60637" w:rsidRDefault="00A60637" w:rsidP="00A60637">
      <w:pPr>
        <w:widowControl/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u w:val="single"/>
          <w:lang w:bidi="ar-SA"/>
        </w:rPr>
      </w:pPr>
      <w:r w:rsidRPr="00A60637">
        <w:rPr>
          <w:rFonts w:eastAsia="Times New Roman" w:cs="Times New Roman"/>
          <w:color w:val="00000A"/>
          <w:kern w:val="0"/>
          <w:sz w:val="28"/>
          <w:szCs w:val="28"/>
          <w:u w:val="single"/>
          <w:lang w:bidi="ar-SA"/>
        </w:rPr>
        <w:t>с.Богучаны, ул Перенсона 3</w:t>
      </w:r>
    </w:p>
    <w:p w:rsidR="00A60637" w:rsidRPr="00A60637" w:rsidRDefault="00A60637" w:rsidP="00A60637">
      <w:pPr>
        <w:widowControl/>
        <w:tabs>
          <w:tab w:val="left" w:pos="708"/>
        </w:tabs>
        <w:ind w:left="432"/>
        <w:rPr>
          <w:rFonts w:eastAsia="Times New Roman" w:cs="Times New Roman"/>
          <w:color w:val="00000A"/>
          <w:kern w:val="0"/>
          <w:sz w:val="20"/>
          <w:szCs w:val="20"/>
          <w:lang w:bidi="ar-SA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jc w:val="center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  <w:r w:rsidRPr="00A60637">
        <w:rPr>
          <w:rFonts w:eastAsia="Times New Roman" w:cs="Times New Roman"/>
          <w:color w:val="00000A"/>
          <w:kern w:val="0"/>
          <w:sz w:val="20"/>
          <w:szCs w:val="20"/>
          <w:lang w:bidi="ar-SA"/>
        </w:rPr>
        <w:t>(медицинская/фармацевтическая организация, отделение)</w:t>
      </w:r>
    </w:p>
    <w:p w:rsidR="00A60637" w:rsidRPr="00A60637" w:rsidRDefault="00A60637" w:rsidP="00A60637">
      <w:pPr>
        <w:widowControl/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jc w:val="both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  <w:r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>с « 2</w:t>
      </w: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 » </w:t>
      </w:r>
      <w:r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 апреля</w:t>
      </w: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 20</w:t>
      </w:r>
      <w:r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>22 г.   по   « 15</w:t>
      </w: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 » </w:t>
      </w:r>
      <w:r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>апреля</w:t>
      </w: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 2022 г.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>Руководители практики: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rPr>
          <w:rFonts w:eastAsia="Times New Roman" w:cs="Times New Roman"/>
          <w:kern w:val="0"/>
          <w:sz w:val="28"/>
          <w:szCs w:val="28"/>
          <w:u w:val="single"/>
          <w:lang w:eastAsia="ru-RU" w:bidi="ar-SA"/>
        </w:rPr>
      </w:pPr>
      <w:r w:rsidRPr="00A60637">
        <w:rPr>
          <w:sz w:val="28"/>
          <w:szCs w:val="28"/>
        </w:rPr>
        <w:t xml:space="preserve">Общий – Ф.И.О. (его должность) </w:t>
      </w:r>
      <w:r w:rsidRPr="00A60637">
        <w:rPr>
          <w:rFonts w:eastAsia="Times New Roman" w:cs="Times New Roman"/>
          <w:kern w:val="0"/>
          <w:sz w:val="28"/>
          <w:szCs w:val="28"/>
          <w:u w:val="single"/>
          <w:lang w:eastAsia="ru-RU" w:bidi="ar-SA"/>
        </w:rPr>
        <w:t xml:space="preserve">Семенова Надежда Леонидовна (Зав.аптекой) </w:t>
      </w:r>
    </w:p>
    <w:p w:rsidR="00A60637" w:rsidRPr="00A60637" w:rsidRDefault="00A60637" w:rsidP="00A60637">
      <w:pPr>
        <w:widowControl/>
        <w:suppressAutoHyphens w:val="0"/>
        <w:spacing w:after="200" w:line="276" w:lineRule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A60637" w:rsidRPr="00A60637" w:rsidRDefault="00A60637" w:rsidP="00A60637">
      <w:pPr>
        <w:widowControl/>
        <w:suppressAutoHyphens w:val="0"/>
        <w:spacing w:after="200" w:line="276" w:lineRule="auto"/>
        <w:rPr>
          <w:rFonts w:eastAsia="Times New Roman" w:cs="Times New Roman"/>
          <w:kern w:val="0"/>
          <w:sz w:val="28"/>
          <w:szCs w:val="28"/>
          <w:u w:val="single"/>
          <w:lang w:eastAsia="ru-RU" w:bidi="ar-SA"/>
        </w:rPr>
      </w:pPr>
      <w:r w:rsidRPr="00A60637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Непосредственный – Ф.И.О. (его должность) </w:t>
      </w:r>
      <w:r w:rsidRPr="00A60637">
        <w:rPr>
          <w:rFonts w:eastAsia="Times New Roman" w:cs="Times New Roman"/>
          <w:kern w:val="0"/>
          <w:sz w:val="28"/>
          <w:szCs w:val="28"/>
          <w:u w:val="single"/>
          <w:lang w:eastAsia="ru-RU" w:bidi="ar-SA"/>
        </w:rPr>
        <w:t xml:space="preserve">Семенова Надежда Леонидовна (Зав.аптекой) 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 xml:space="preserve">Методический – Ф.И.О. (его должность)   </w:t>
      </w:r>
      <w:r>
        <w:rPr>
          <w:rFonts w:eastAsia="Times New Roman" w:cs="Times New Roman"/>
          <w:color w:val="00000A"/>
          <w:kern w:val="0"/>
          <w:sz w:val="28"/>
          <w:szCs w:val="28"/>
          <w:u w:val="single"/>
          <w:lang w:bidi="ar-SA"/>
        </w:rPr>
        <w:t>Тельных Маргарита Алексеевна</w:t>
      </w:r>
      <w:r w:rsidRPr="00A60637">
        <w:rPr>
          <w:rFonts w:eastAsia="Times New Roman" w:cs="Times New Roman"/>
          <w:color w:val="00000A"/>
          <w:kern w:val="0"/>
          <w:sz w:val="28"/>
          <w:szCs w:val="28"/>
          <w:u w:val="single"/>
          <w:lang w:bidi="ar-SA"/>
        </w:rPr>
        <w:t xml:space="preserve"> (преподаватель)</w:t>
      </w: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jc w:val="right"/>
        <w:rPr>
          <w:rFonts w:eastAsia="Times New Roman" w:cs="Times New Roman"/>
          <w:b/>
          <w:i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tabs>
          <w:tab w:val="left" w:pos="708"/>
        </w:tabs>
        <w:spacing w:line="276" w:lineRule="auto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</w:p>
    <w:p w:rsidR="00A60637" w:rsidRPr="00A60637" w:rsidRDefault="00A60637" w:rsidP="00A60637">
      <w:pPr>
        <w:widowControl/>
        <w:numPr>
          <w:ilvl w:val="0"/>
          <w:numId w:val="2"/>
        </w:numPr>
        <w:tabs>
          <w:tab w:val="left" w:pos="708"/>
        </w:tabs>
        <w:spacing w:line="276" w:lineRule="auto"/>
        <w:jc w:val="center"/>
        <w:rPr>
          <w:rFonts w:eastAsia="Times New Roman" w:cs="Times New Roman"/>
          <w:color w:val="00000A"/>
          <w:kern w:val="0"/>
          <w:sz w:val="28"/>
          <w:szCs w:val="28"/>
          <w:lang w:bidi="ar-SA"/>
        </w:rPr>
      </w:pPr>
      <w:r w:rsidRPr="00A60637">
        <w:rPr>
          <w:rFonts w:eastAsia="Times New Roman" w:cs="Times New Roman"/>
          <w:color w:val="00000A"/>
          <w:kern w:val="0"/>
          <w:sz w:val="28"/>
          <w:szCs w:val="28"/>
          <w:lang w:bidi="ar-SA"/>
        </w:rPr>
        <w:t>Красноярск 2022</w:t>
      </w:r>
    </w:p>
    <w:p w:rsidR="0066549D" w:rsidRDefault="0066549D"/>
    <w:sdt>
      <w:sdtPr>
        <w:id w:val="-379331329"/>
        <w:docPartObj>
          <w:docPartGallery w:val="Table of Contents"/>
          <w:docPartUnique/>
        </w:docPartObj>
      </w:sdtPr>
      <w:sdtEndPr>
        <w:rPr>
          <w:rFonts w:ascii="Times New Roman" w:eastAsia="SimSun" w:hAnsi="Times New Roman" w:cs="Mangal"/>
          <w:b/>
          <w:bCs/>
          <w:color w:val="000000" w:themeColor="text1"/>
          <w:kern w:val="1"/>
          <w:sz w:val="24"/>
          <w:szCs w:val="24"/>
          <w:lang w:eastAsia="zh-CN" w:bidi="hi-IN"/>
        </w:rPr>
      </w:sdtEndPr>
      <w:sdtContent>
        <w:p w:rsidR="00CE49E1" w:rsidRDefault="00CE49E1">
          <w:pPr>
            <w:pStyle w:val="ad"/>
          </w:pPr>
        </w:p>
        <w:p w:rsidR="00634F83" w:rsidRPr="00634F83" w:rsidRDefault="00CE49E1" w:rsidP="00634F83">
          <w:pPr>
            <w:pStyle w:val="21"/>
            <w:rPr>
              <w:rFonts w:asciiTheme="minorHAnsi" w:eastAsiaTheme="minorEastAsia" w:hAnsiTheme="minorHAnsi" w:cstheme="minorBidi"/>
              <w:color w:val="000000" w:themeColor="text1"/>
              <w:kern w:val="0"/>
              <w:sz w:val="28"/>
              <w:szCs w:val="28"/>
              <w:lang w:eastAsia="ru-RU" w:bidi="ar-SA"/>
            </w:rPr>
          </w:pPr>
          <w:r w:rsidRPr="00634F83">
            <w:rPr>
              <w:color w:val="000000" w:themeColor="text1"/>
            </w:rPr>
            <w:fldChar w:fldCharType="begin"/>
          </w:r>
          <w:r w:rsidRPr="00634F83">
            <w:rPr>
              <w:color w:val="000000" w:themeColor="text1"/>
            </w:rPr>
            <w:instrText xml:space="preserve"> TOC \o "1-3" \h \z \u </w:instrText>
          </w:r>
          <w:r w:rsidRPr="00634F83">
            <w:rPr>
              <w:color w:val="000000" w:themeColor="text1"/>
            </w:rPr>
            <w:fldChar w:fldCharType="separate"/>
          </w:r>
          <w:hyperlink w:anchor="_Toc100766354" w:history="1">
            <w:r w:rsidR="00634F83" w:rsidRPr="00634F83">
              <w:rPr>
                <w:rStyle w:val="a8"/>
                <w:b w:val="0"/>
                <w:color w:val="000000" w:themeColor="text1"/>
                <w:sz w:val="28"/>
                <w:szCs w:val="28"/>
              </w:rPr>
              <w:t>СОДЕРЖАНИЕ</w:t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55" w:history="1">
            <w:r w:rsidRPr="00634F83">
              <w:rPr>
                <w:rStyle w:val="a8"/>
                <w:rFonts w:eastAsia="Calibri"/>
                <w:noProof/>
                <w:color w:val="000000" w:themeColor="text1"/>
                <w:sz w:val="28"/>
                <w:szCs w:val="28"/>
                <w:lang w:eastAsia="en-US"/>
              </w:rPr>
              <w:t>Цель и задачи прохождения производственной практики.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_Toc100766355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56" w:history="1">
            <w:r w:rsidRPr="00634F83">
              <w:rPr>
                <w:rStyle w:val="a8"/>
                <w:rFonts w:eastAsia="Calibri"/>
                <w:noProof/>
                <w:color w:val="000000" w:themeColor="text1"/>
                <w:sz w:val="28"/>
                <w:szCs w:val="28"/>
                <w:lang w:eastAsia="en-US"/>
              </w:rPr>
              <w:t>Знания, умения, практический опыт, которыми должен овладеть студент после прохождения практики.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_Toc100766356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57" w:history="1">
            <w:r w:rsidRPr="00634F83">
              <w:rPr>
                <w:rStyle w:val="a8"/>
                <w:rFonts w:eastAsia="Calibri"/>
                <w:noProof/>
                <w:color w:val="000000" w:themeColor="text1"/>
                <w:sz w:val="28"/>
                <w:szCs w:val="28"/>
                <w:lang w:eastAsia="en-US"/>
              </w:rPr>
              <w:t>Тематический план работы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_Toc100766357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58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</w:rPr>
              <w:t>График работы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_Toc100766358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59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</w:rPr>
              <w:t>Инструктаж по технике безопасности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_Toc100766359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0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</w:rPr>
              <w:t>Тема 1. Ценообразование.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_Toc100766360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1" w:history="1">
            <w:r w:rsidRPr="00634F83">
              <w:rPr>
                <w:rStyle w:val="a8"/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t>Тема 2. Налично-денежные расчеты с покупателями.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_Toc100766361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2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  <w:lang w:eastAsia="ru-RU"/>
              </w:rPr>
              <w:t>Тема 3. Товарный отчет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_Toc100766362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26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3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  <w:lang w:eastAsia="ru-RU"/>
              </w:rPr>
              <w:t>Тема 4. Предметно-количественный учет.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_Toc100766363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34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4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  <w:lang w:eastAsia="ru-RU"/>
              </w:rPr>
              <w:t>Тема 5.</w:t>
            </w:r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  <w:lang w:eastAsia="ru-RU"/>
              </w:rPr>
              <w:t>Инвентаризация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_Toc100766364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51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5" w:history="1">
            <w:r w:rsidRPr="00634F83">
              <w:rPr>
                <w:rStyle w:val="a8"/>
                <w:noProof/>
                <w:color w:val="000000" w:themeColor="text1"/>
                <w:sz w:val="28"/>
                <w:szCs w:val="28"/>
                <w:lang w:eastAsia="ru-RU"/>
              </w:rPr>
              <w:t>Тема 6. Учет труда и заработной платы.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_Toc100766365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57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634F83" w:rsidRPr="00634F83" w:rsidRDefault="00634F8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kern w:val="0"/>
              <w:sz w:val="28"/>
              <w:szCs w:val="28"/>
              <w:lang w:eastAsia="ru-RU" w:bidi="ar-SA"/>
            </w:rPr>
          </w:pPr>
          <w:hyperlink w:anchor="_Toc100766366" w:history="1">
            <w:r w:rsidRPr="00634F83">
              <w:rPr>
                <w:rStyle w:val="a8"/>
                <w:rFonts w:eastAsia="Times New Roman"/>
                <w:noProof/>
                <w:color w:val="000000" w:themeColor="text1"/>
                <w:sz w:val="28"/>
                <w:szCs w:val="28"/>
                <w:lang w:eastAsia="en-US"/>
              </w:rPr>
              <w:t>ОТЧЕТ</w:t>
            </w:r>
            <w:r w:rsidRPr="00634F83">
              <w:rPr>
                <w:rStyle w:val="a8"/>
                <w:rFonts w:eastAsia="Times New Roman"/>
                <w:noProof/>
                <w:color w:val="000000" w:themeColor="text1"/>
                <w:spacing w:val="66"/>
                <w:sz w:val="28"/>
                <w:szCs w:val="28"/>
                <w:lang w:eastAsia="en-US"/>
              </w:rPr>
              <w:t xml:space="preserve"> </w:t>
            </w:r>
            <w:r w:rsidRPr="00634F83">
              <w:rPr>
                <w:rStyle w:val="a8"/>
                <w:rFonts w:eastAsia="Times New Roman"/>
                <w:noProof/>
                <w:color w:val="000000" w:themeColor="text1"/>
                <w:sz w:val="28"/>
                <w:szCs w:val="28"/>
                <w:lang w:eastAsia="en-US"/>
              </w:rPr>
              <w:t>ПО</w:t>
            </w:r>
            <w:r w:rsidRPr="00634F83">
              <w:rPr>
                <w:rStyle w:val="a8"/>
                <w:rFonts w:eastAsia="Times New Roman"/>
                <w:noProof/>
                <w:color w:val="000000" w:themeColor="text1"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634F83">
              <w:rPr>
                <w:rStyle w:val="a8"/>
                <w:rFonts w:eastAsia="Times New Roman"/>
                <w:noProof/>
                <w:color w:val="000000" w:themeColor="text1"/>
                <w:sz w:val="28"/>
                <w:szCs w:val="28"/>
                <w:lang w:eastAsia="en-US"/>
              </w:rPr>
              <w:t>ПРОИЗВОДСТВЕННОЙ</w:t>
            </w:r>
            <w:r w:rsidRPr="00634F83">
              <w:rPr>
                <w:rStyle w:val="a8"/>
                <w:rFonts w:eastAsia="Times New Roman"/>
                <w:noProof/>
                <w:color w:val="000000" w:themeColor="text1"/>
                <w:spacing w:val="67"/>
                <w:sz w:val="28"/>
                <w:szCs w:val="28"/>
                <w:lang w:eastAsia="en-US"/>
              </w:rPr>
              <w:t xml:space="preserve"> </w:t>
            </w:r>
            <w:r w:rsidRPr="00634F83">
              <w:rPr>
                <w:rStyle w:val="a8"/>
                <w:rFonts w:eastAsia="Times New Roman"/>
                <w:noProof/>
                <w:color w:val="000000" w:themeColor="text1"/>
                <w:sz w:val="28"/>
                <w:szCs w:val="28"/>
                <w:lang w:eastAsia="en-US"/>
              </w:rPr>
              <w:t>ПРАКТИКЕ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_Toc100766366 \h </w:instrTex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t>69</w:t>
            </w:r>
            <w:r w:rsidRPr="00634F83">
              <w:rPr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CE49E1" w:rsidRPr="00634F83" w:rsidRDefault="00CE49E1">
          <w:pPr>
            <w:rPr>
              <w:color w:val="000000" w:themeColor="text1"/>
            </w:rPr>
          </w:pPr>
          <w:r w:rsidRPr="00634F83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A60637" w:rsidRDefault="00A60637"/>
    <w:p w:rsidR="00634F83" w:rsidRDefault="00634F83"/>
    <w:p w:rsidR="00A60637" w:rsidRDefault="00A60637"/>
    <w:p w:rsidR="00A60637" w:rsidRDefault="00A60637"/>
    <w:p w:rsidR="00A60637" w:rsidRDefault="00A60637" w:rsidP="00CE49E1">
      <w:pPr>
        <w:pStyle w:val="1"/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lastRenderedPageBreak/>
        <w:t xml:space="preserve"> </w:t>
      </w:r>
      <w:bookmarkStart w:id="2" w:name="_Toc100766355"/>
      <w:r w:rsidRPr="00A60637">
        <w:rPr>
          <w:rFonts w:eastAsia="Calibri"/>
          <w:lang w:eastAsia="en-US" w:bidi="ar-SA"/>
        </w:rPr>
        <w:t>Цель и задачи прохождения производственной практики.</w:t>
      </w:r>
      <w:bookmarkEnd w:id="2"/>
    </w:p>
    <w:p w:rsidR="00CE49E1" w:rsidRPr="00CE49E1" w:rsidRDefault="00CE49E1" w:rsidP="00CE49E1">
      <w:pPr>
        <w:rPr>
          <w:lang w:eastAsia="en-US" w:bidi="ar-SA"/>
        </w:rPr>
      </w:pPr>
    </w:p>
    <w:p w:rsid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Цель производственной практики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       </w:t>
      </w:r>
      <w:r w:rsidRPr="00A60637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Задачами являются: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1. Ознакомление со структурой аптеки и организацией работы фармацевтического персонала. 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3. Формирование умений и практического опыта формирования розничных цен на товары аптечного ассортимента, учета денежных средств и товарно-материальных ценностей в аптечных организациях.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4. Обучение студентов проведению экономического анализа.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5. Соблюдение санитарно-гигиенического режима, охраны труда, техники безопасности и пожарной безопасности. </w:t>
      </w:r>
    </w:p>
    <w:p w:rsidR="00A60637" w:rsidRDefault="00A60637" w:rsidP="00CE49E1">
      <w:pPr>
        <w:pStyle w:val="1"/>
        <w:rPr>
          <w:rFonts w:eastAsia="Calibri"/>
          <w:lang w:eastAsia="en-US" w:bidi="ar-SA"/>
        </w:rPr>
      </w:pPr>
      <w:bookmarkStart w:id="3" w:name="_Toc100766356"/>
      <w:r w:rsidRPr="00A60637">
        <w:rPr>
          <w:rFonts w:eastAsia="Calibri"/>
          <w:lang w:eastAsia="en-US" w:bidi="ar-SA"/>
        </w:rPr>
        <w:t>Знания, умения, практический опыт, которыми должен овладеть студент после прохождения практики.</w:t>
      </w:r>
      <w:bookmarkEnd w:id="3"/>
    </w:p>
    <w:p w:rsidR="00CE49E1" w:rsidRPr="00CE49E1" w:rsidRDefault="00CE49E1" w:rsidP="00CE49E1">
      <w:pPr>
        <w:rPr>
          <w:lang w:eastAsia="en-US" w:bidi="ar-SA"/>
        </w:rPr>
      </w:pPr>
    </w:p>
    <w:p w:rsid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b/>
          <w:kern w:val="0"/>
          <w:sz w:val="28"/>
          <w:szCs w:val="28"/>
          <w:lang w:eastAsia="en-US" w:bidi="ar-SA"/>
        </w:rPr>
        <w:t>Приобрести практический опыт</w:t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: </w:t>
      </w:r>
    </w:p>
    <w:p w:rsidR="007F2986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ведения первичной учетной документации; </w:t>
      </w:r>
    </w:p>
    <w:p w:rsidR="007F2986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проведения экономического анализа отдельных производственных показателей деятельности аптечных организаций;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соблюдения требований санитарного режима, охраны труда, техники безопасности.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b/>
          <w:kern w:val="0"/>
          <w:sz w:val="28"/>
          <w:szCs w:val="28"/>
          <w:lang w:eastAsia="en-US" w:bidi="ar-SA"/>
        </w:rPr>
        <w:t>Освоить умения</w:t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: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организовывать работу структурных подразделений аптеки. </w:t>
      </w:r>
    </w:p>
    <w:p w:rsidR="00A60637" w:rsidRPr="00A60637" w:rsidRDefault="007F2986" w:rsidP="007F2986">
      <w:pPr>
        <w:widowControl/>
        <w:suppressAutoHyphens w:val="0"/>
        <w:spacing w:line="360" w:lineRule="auto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       </w:t>
      </w:r>
      <w:r w:rsidR="00A60637"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A60637"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="00A60637"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организовать прием, хранение, учет, отпуск лекарственных средств и товаров аптечного ассортимента в организациях оптовой и розничной торговли.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разрешать конфликтные ситуации.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пользоваться компьютерным методом сбора, хранения и обработки информации, применяемой в профессиональной деятельности, прикладными программами обеспечения фармацевтической деятельности. </w:t>
      </w:r>
    </w:p>
    <w:p w:rsid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защищать свои права в соответствии с трудовым законодательством.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Знать: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- федеральные целевые программы в сфере здравоохранения, государственное регулирование фармацевтической деятельности;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организационно-правовые формы аптечных организаций; </w:t>
      </w:r>
    </w:p>
    <w:p w:rsid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виды материальной ответственности;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принципы ценообразования, учета денежных средств и товароматериальных ценностей в аптеке; </w:t>
      </w:r>
    </w:p>
    <w:p w:rsid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порядок оплаты труда; </w:t>
      </w:r>
    </w:p>
    <w:p w:rsid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планирование основных экономических показателей; </w:t>
      </w:r>
    </w:p>
    <w:p w:rsidR="00A60637" w:rsidRPr="00A60637" w:rsidRDefault="00A60637" w:rsidP="00A60637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sym w:font="Symbol" w:char="F02D"/>
      </w:r>
      <w:r w:rsidRPr="00A60637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A60637" w:rsidRDefault="00A60637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 w:rsidP="00CE49E1">
      <w:pPr>
        <w:pStyle w:val="1"/>
        <w:rPr>
          <w:rFonts w:eastAsia="Calibri"/>
          <w:lang w:eastAsia="en-US" w:bidi="ar-SA"/>
        </w:rPr>
      </w:pPr>
      <w:bookmarkStart w:id="4" w:name="_Toc100766357"/>
      <w:r w:rsidRPr="007F2986">
        <w:rPr>
          <w:rFonts w:eastAsia="Calibri"/>
          <w:lang w:eastAsia="en-US" w:bidi="ar-SA"/>
        </w:rPr>
        <w:lastRenderedPageBreak/>
        <w:t>Тема</w:t>
      </w:r>
      <w:bookmarkStart w:id="5" w:name="_GoBack"/>
      <w:bookmarkEnd w:id="5"/>
      <w:r w:rsidRPr="007F2986">
        <w:rPr>
          <w:rFonts w:eastAsia="Calibri"/>
          <w:lang w:eastAsia="en-US" w:bidi="ar-SA"/>
        </w:rPr>
        <w:t>тический план работы</w:t>
      </w:r>
      <w:bookmarkEnd w:id="4"/>
    </w:p>
    <w:p w:rsidR="00CE49E1" w:rsidRPr="00CE49E1" w:rsidRDefault="00CE49E1" w:rsidP="00CE49E1">
      <w:pPr>
        <w:rPr>
          <w:lang w:eastAsia="en-US" w:bidi="ar-SA"/>
        </w:rPr>
      </w:pPr>
    </w:p>
    <w:tbl>
      <w:tblPr>
        <w:tblStyle w:val="TableGrid"/>
        <w:tblW w:w="9360" w:type="dxa"/>
        <w:tblInd w:w="1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710"/>
        <w:gridCol w:w="2444"/>
        <w:gridCol w:w="4359"/>
        <w:gridCol w:w="960"/>
        <w:gridCol w:w="887"/>
      </w:tblGrid>
      <w:tr w:rsidR="007F2986" w:rsidRPr="007F2986" w:rsidTr="007F2986">
        <w:trPr>
          <w:trHeight w:val="885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214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 xml:space="preserve">№ </w:t>
            </w:r>
          </w:p>
        </w:tc>
        <w:tc>
          <w:tcPr>
            <w:tcW w:w="6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21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 xml:space="preserve">Наименование разделов и тем практики 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center"/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 xml:space="preserve">Количество </w:t>
            </w:r>
          </w:p>
        </w:tc>
      </w:tr>
      <w:tr w:rsidR="007F2986" w:rsidRPr="007F2986" w:rsidTr="007F2986">
        <w:trPr>
          <w:trHeight w:val="3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center"/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>дней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center"/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>часов</w:t>
            </w:r>
          </w:p>
        </w:tc>
      </w:tr>
      <w:tr w:rsidR="007F2986" w:rsidRPr="007F2986" w:rsidTr="007F2986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>1</w:t>
            </w: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jc w:val="both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Порядок ценообразования в аптечных организациях.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8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8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18</w:t>
            </w:r>
          </w:p>
        </w:tc>
      </w:tr>
      <w:tr w:rsidR="007F2986" w:rsidRPr="007F2986" w:rsidTr="007F2986">
        <w:trPr>
          <w:trHeight w:val="6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2 </w:t>
            </w: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Порядок осуществления налично-денежных расчетов с покупателями.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8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8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12</w:t>
            </w:r>
          </w:p>
        </w:tc>
      </w:tr>
      <w:tr w:rsidR="007F2986" w:rsidRPr="007F2986" w:rsidTr="007F2986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3 </w:t>
            </w: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>Порядок составления товарного отчета.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6</w:t>
            </w:r>
          </w:p>
        </w:tc>
      </w:tr>
      <w:tr w:rsidR="007F2986" w:rsidRPr="007F2986" w:rsidTr="007F2986">
        <w:trPr>
          <w:trHeight w:val="6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4 </w:t>
            </w: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jc w:val="both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>Ведение предметно-количественного учета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8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8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6</w:t>
            </w:r>
          </w:p>
        </w:tc>
      </w:tr>
      <w:tr w:rsidR="007F2986" w:rsidRPr="007F2986" w:rsidTr="007F2986">
        <w:trPr>
          <w:trHeight w:val="6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5 </w:t>
            </w: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 w:right="143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>Порядок проведения инвентаризации товароматериальных ценностей в аптечных организациях.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3 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18</w:t>
            </w:r>
          </w:p>
        </w:tc>
      </w:tr>
      <w:tr w:rsidR="007F2986" w:rsidRPr="007F2986" w:rsidTr="007F2986">
        <w:trPr>
          <w:trHeight w:val="6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6 </w:t>
            </w: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>Порядок оплаты труда в аптечных организациях.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12</w:t>
            </w:r>
          </w:p>
        </w:tc>
      </w:tr>
      <w:tr w:rsidR="007F2986" w:rsidRPr="007F2986" w:rsidTr="007F2986">
        <w:trPr>
          <w:trHeight w:val="34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widowControl/>
              <w:suppressAutoHyphens w:val="0"/>
              <w:spacing w:after="160" w:line="256" w:lineRule="auto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Итого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12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6"/>
              <w:jc w:val="center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72</w:t>
            </w:r>
          </w:p>
        </w:tc>
      </w:tr>
      <w:tr w:rsidR="007F2986" w:rsidRPr="007F2986" w:rsidTr="007F2986">
        <w:trPr>
          <w:trHeight w:val="847"/>
        </w:trPr>
        <w:tc>
          <w:tcPr>
            <w:tcW w:w="3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108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b/>
                <w:color w:val="000000"/>
                <w:kern w:val="0"/>
                <w:sz w:val="28"/>
                <w:szCs w:val="22"/>
                <w:lang w:eastAsia="ru-RU" w:bidi="ar-SA"/>
              </w:rPr>
              <w:t xml:space="preserve">Вид промежуточной аттестации 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right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>дифференцированный зачет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ind w:left="-22"/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2"/>
                <w:lang w:eastAsia="ru-RU" w:bidi="ar-SA"/>
              </w:rPr>
              <w:t xml:space="preserve"> </w:t>
            </w:r>
          </w:p>
        </w:tc>
      </w:tr>
    </w:tbl>
    <w:p w:rsidR="007F2986" w:rsidRPr="007F2986" w:rsidRDefault="007F2986" w:rsidP="007F2986">
      <w:pPr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</w:p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7F2986" w:rsidRDefault="007F2986"/>
    <w:p w:rsidR="00CE49E1" w:rsidRDefault="00CE49E1"/>
    <w:p w:rsidR="007F2986" w:rsidRPr="007F2986" w:rsidRDefault="007F2986" w:rsidP="00CE49E1">
      <w:pPr>
        <w:pStyle w:val="1"/>
      </w:pPr>
      <w:bookmarkStart w:id="6" w:name="_Toc100766358"/>
      <w:r w:rsidRPr="007F2986">
        <w:lastRenderedPageBreak/>
        <w:t>График работы</w:t>
      </w:r>
      <w:bookmarkEnd w:id="6"/>
    </w:p>
    <w:p w:rsidR="007F2986" w:rsidRPr="007F2986" w:rsidRDefault="007F2986" w:rsidP="007F2986">
      <w:pPr>
        <w:tabs>
          <w:tab w:val="left" w:pos="2745"/>
        </w:tabs>
        <w:spacing w:line="100" w:lineRule="atLeast"/>
        <w:jc w:val="center"/>
        <w:rPr>
          <w:rFonts w:cs="Times New Roman"/>
          <w:kern w:val="2"/>
          <w:sz w:val="28"/>
          <w:szCs w:val="28"/>
        </w:rPr>
      </w:pPr>
    </w:p>
    <w:tbl>
      <w:tblPr>
        <w:tblW w:w="96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1"/>
        <w:gridCol w:w="1505"/>
        <w:gridCol w:w="1527"/>
        <w:gridCol w:w="4377"/>
        <w:gridCol w:w="1528"/>
      </w:tblGrid>
      <w:tr w:rsidR="007F2986" w:rsidRPr="007F2986" w:rsidTr="007F2986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 xml:space="preserve">№ п/п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Часы работы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Тема практического занятия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Подпись руководителя практики</w:t>
            </w:r>
          </w:p>
        </w:tc>
      </w:tr>
      <w:tr w:rsidR="007F2986" w:rsidRPr="007F2986" w:rsidTr="007F2986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02.04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Default="007F2986" w:rsidP="007F2986">
            <w:pPr>
              <w:widowControl/>
              <w:suppressAutoHyphens w:val="0"/>
              <w:spacing w:line="256" w:lineRule="auto"/>
              <w:jc w:val="both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Порядок ценообразования в аптечных организациях.</w:t>
            </w:r>
          </w:p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both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A72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04.04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both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Порядок ценообразования в аптечных организациях.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A72A18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05.04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widowControl/>
              <w:suppressAutoHyphens w:val="0"/>
              <w:spacing w:line="256" w:lineRule="auto"/>
              <w:jc w:val="both"/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7F2986">
              <w:rPr>
                <w:rFonts w:eastAsia="Calibri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Порядок ценообразования в аптечных организациях.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06.04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О</w:t>
            </w:r>
            <w:r w:rsidRPr="007F2986">
              <w:rPr>
                <w:kern w:val="2"/>
                <w:sz w:val="28"/>
                <w:szCs w:val="28"/>
              </w:rPr>
              <w:t>существления налично-денежных расчетов с покупателями.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07.04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О</w:t>
            </w:r>
            <w:r w:rsidRPr="007F2986">
              <w:rPr>
                <w:kern w:val="2"/>
                <w:sz w:val="28"/>
                <w:szCs w:val="28"/>
              </w:rPr>
              <w:t>существления налично-денежных расчетов с покупателями.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08.04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С</w:t>
            </w:r>
            <w:r w:rsidRPr="007F2986">
              <w:rPr>
                <w:kern w:val="2"/>
                <w:sz w:val="28"/>
                <w:szCs w:val="28"/>
              </w:rPr>
              <w:t>оставления товарного отчета.</w:t>
            </w:r>
          </w:p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09.04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Ведение предметно-количественного учета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11.04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Порядок проведения инвентаризации товароматериальных ценностей в аптечных организациях.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12.04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Порядок проведения инвентаризации товароматериальных ценностей в аптечных организациях.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13.04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Порядок проведения инвентаризации товароматериальных ценностей в аптечных организациях.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14.04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Порядок оплаты труда в аптечных организациях.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  <w:tr w:rsidR="007F2986" w:rsidRPr="007F2986" w:rsidTr="007F2986"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986" w:rsidRPr="007F2986" w:rsidRDefault="007F2986" w:rsidP="007F2986">
            <w:pPr>
              <w:spacing w:line="100" w:lineRule="atLeast"/>
              <w:jc w:val="center"/>
              <w:rPr>
                <w:kern w:val="2"/>
                <w:sz w:val="28"/>
                <w:szCs w:val="28"/>
              </w:rPr>
            </w:pPr>
            <w:r w:rsidRPr="007F2986">
              <w:rPr>
                <w:rFonts w:eastAsia="Times New Roman" w:cs="Times New Roman"/>
                <w:kern w:val="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15.04</w:t>
            </w:r>
            <w:r w:rsidRPr="007F2986">
              <w:rPr>
                <w:kern w:val="2"/>
                <w:sz w:val="28"/>
                <w:szCs w:val="28"/>
              </w:rPr>
              <w:t>.22</w:t>
            </w:r>
          </w:p>
        </w:tc>
        <w:tc>
          <w:tcPr>
            <w:tcW w:w="15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8:00-14:00</w:t>
            </w:r>
          </w:p>
        </w:tc>
        <w:tc>
          <w:tcPr>
            <w:tcW w:w="4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  <w:r w:rsidRPr="007F2986">
              <w:rPr>
                <w:kern w:val="2"/>
                <w:sz w:val="28"/>
                <w:szCs w:val="28"/>
              </w:rPr>
              <w:t>Порядок оплаты труда в аптечных организациях.</w:t>
            </w:r>
          </w:p>
        </w:tc>
        <w:tc>
          <w:tcPr>
            <w:tcW w:w="1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86" w:rsidRPr="007F2986" w:rsidRDefault="007F2986" w:rsidP="007F2986">
            <w:pPr>
              <w:snapToGrid w:val="0"/>
              <w:spacing w:line="100" w:lineRule="atLeast"/>
              <w:rPr>
                <w:kern w:val="2"/>
                <w:sz w:val="28"/>
                <w:szCs w:val="28"/>
              </w:rPr>
            </w:pPr>
          </w:p>
        </w:tc>
      </w:tr>
    </w:tbl>
    <w:p w:rsidR="007F2986" w:rsidRPr="007F2986" w:rsidRDefault="007F2986" w:rsidP="007F2986">
      <w:pPr>
        <w:spacing w:line="100" w:lineRule="atLeast"/>
        <w:rPr>
          <w:rFonts w:cs="Times New Roman"/>
          <w:b/>
          <w:kern w:val="2"/>
          <w:sz w:val="28"/>
          <w:szCs w:val="28"/>
        </w:rPr>
      </w:pPr>
    </w:p>
    <w:p w:rsidR="007F2986" w:rsidRPr="007F2986" w:rsidRDefault="007F2986" w:rsidP="007F2986">
      <w:pPr>
        <w:spacing w:line="100" w:lineRule="atLeast"/>
        <w:rPr>
          <w:rFonts w:cs="Times New Roman"/>
          <w:kern w:val="2"/>
        </w:rPr>
      </w:pPr>
      <w:r>
        <w:rPr>
          <w:rFonts w:eastAsia="Times New Roman" w:cs="Times New Roman"/>
          <w:kern w:val="2"/>
        </w:rPr>
        <w:t xml:space="preserve">          </w:t>
      </w:r>
      <w:r w:rsidRPr="007F2986">
        <w:rPr>
          <w:rFonts w:eastAsia="Times New Roman" w:cs="Times New Roman"/>
          <w:kern w:val="2"/>
        </w:rPr>
        <w:t xml:space="preserve">   </w:t>
      </w:r>
      <w:r w:rsidRPr="007F2986">
        <w:rPr>
          <w:rFonts w:cs="Times New Roman"/>
          <w:kern w:val="2"/>
        </w:rPr>
        <w:t>М.П.</w:t>
      </w:r>
    </w:p>
    <w:p w:rsidR="007F2986" w:rsidRPr="007F2986" w:rsidRDefault="007F2986" w:rsidP="007F2986">
      <w:pPr>
        <w:spacing w:line="100" w:lineRule="atLeast"/>
        <w:rPr>
          <w:rFonts w:cs="Times New Roman"/>
          <w:b/>
          <w:kern w:val="2"/>
          <w:sz w:val="28"/>
          <w:szCs w:val="28"/>
        </w:rPr>
      </w:pPr>
      <w:r w:rsidRPr="007F2986">
        <w:rPr>
          <w:rFonts w:cs="Times New Roman"/>
          <w:kern w:val="2"/>
        </w:rPr>
        <w:t>аптечной организации</w:t>
      </w:r>
    </w:p>
    <w:p w:rsidR="007F2986" w:rsidRDefault="007F2986" w:rsidP="007F2986">
      <w:pPr>
        <w:rPr>
          <w:rFonts w:cs="Times New Roman"/>
          <w:color w:val="000000"/>
        </w:rPr>
      </w:pPr>
    </w:p>
    <w:p w:rsidR="007F2986" w:rsidRPr="00CE49E1" w:rsidRDefault="007F2986">
      <w:pPr>
        <w:rPr>
          <w:rFonts w:cs="Times New Roman"/>
          <w:color w:val="000000"/>
          <w:u w:val="single"/>
        </w:rPr>
      </w:pPr>
      <w:r w:rsidRPr="007F2986">
        <w:rPr>
          <w:rFonts w:cs="Times New Roman"/>
          <w:color w:val="000000"/>
        </w:rPr>
        <w:t xml:space="preserve">Подпись общего руководителя </w:t>
      </w:r>
    </w:p>
    <w:p w:rsidR="00B509C0" w:rsidRPr="009D39BD" w:rsidRDefault="00B509C0" w:rsidP="00CE49E1">
      <w:pPr>
        <w:pStyle w:val="1"/>
      </w:pPr>
      <w:bookmarkStart w:id="7" w:name="_Toc100766359"/>
      <w:r w:rsidRPr="009D39BD">
        <w:lastRenderedPageBreak/>
        <w:t>Инструктаж по технике безопасности</w:t>
      </w:r>
      <w:bookmarkEnd w:id="7"/>
    </w:p>
    <w:p w:rsidR="00B509C0" w:rsidRPr="009D39BD" w:rsidRDefault="00B509C0" w:rsidP="00B509C0">
      <w:pPr>
        <w:jc w:val="center"/>
        <w:rPr>
          <w:rFonts w:cs="Times New Roman"/>
          <w:b/>
          <w:color w:val="000000"/>
          <w:sz w:val="28"/>
          <w:szCs w:val="28"/>
        </w:rPr>
      </w:pPr>
    </w:p>
    <w:p w:rsidR="00B509C0" w:rsidRPr="009D39BD" w:rsidRDefault="00B509C0" w:rsidP="00B509C0">
      <w:pPr>
        <w:jc w:val="center"/>
        <w:rPr>
          <w:rFonts w:cs="Times New Roman"/>
          <w:b/>
          <w:color w:val="000000"/>
          <w:sz w:val="28"/>
          <w:szCs w:val="28"/>
        </w:rPr>
      </w:pPr>
    </w:p>
    <w:p w:rsidR="00B509C0" w:rsidRPr="00A10320" w:rsidRDefault="00B509C0" w:rsidP="00B509C0">
      <w:pPr>
        <w:rPr>
          <w:rFonts w:cs="Times New Roman"/>
          <w:b/>
          <w:color w:val="FF0000"/>
          <w:sz w:val="28"/>
          <w:szCs w:val="28"/>
        </w:rPr>
      </w:pPr>
      <w:r w:rsidRPr="00A10320">
        <w:rPr>
          <w:rFonts w:cs="Times New Roman"/>
          <w:b/>
          <w:noProof/>
          <w:color w:val="FF0000"/>
          <w:sz w:val="28"/>
          <w:szCs w:val="28"/>
          <w:lang w:eastAsia="ru-RU" w:bidi="ar-SA"/>
        </w:rPr>
        <w:drawing>
          <wp:inline distT="0" distB="0" distL="0" distR="0" wp14:anchorId="6565C85E" wp14:editId="0CC4A374">
            <wp:extent cx="5934075" cy="4362450"/>
            <wp:effectExtent l="0" t="0" r="9525" b="0"/>
            <wp:docPr id="1" name="Рисунок 1" descr="https://sun9-26.userapi.com/impg/KaGFQDQJ3c_mGWSYdeqSCMl14hJ8golBAkT0sw/Kxr4TrM53VM.jpg?size=1280x940&amp;quality=96&amp;sign=f46ec50b69e62170cae5b96920936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sun9-26.userapi.com/impg/KaGFQDQJ3c_mGWSYdeqSCMl14hJ8golBAkT0sw/Kxr4TrM53VM.jpg?size=1280x940&amp;quality=96&amp;sign=f46ec50b69e62170cae5b9692093676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C0" w:rsidRDefault="00B509C0" w:rsidP="00B509C0">
      <w:pPr>
        <w:rPr>
          <w:rFonts w:cs="Times New Roman"/>
          <w:b/>
          <w:color w:val="FF0000"/>
          <w:sz w:val="28"/>
          <w:szCs w:val="28"/>
        </w:rPr>
      </w:pPr>
    </w:p>
    <w:p w:rsidR="007F2986" w:rsidRDefault="007F2986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B509C0" w:rsidRDefault="00B509C0"/>
    <w:p w:rsidR="00C3238E" w:rsidRPr="00C3238E" w:rsidRDefault="00C3238E" w:rsidP="00C3238E">
      <w:pPr>
        <w:pStyle w:val="1"/>
      </w:pPr>
      <w:bookmarkStart w:id="8" w:name="_Toc100766360"/>
      <w:r w:rsidRPr="00C3238E">
        <w:lastRenderedPageBreak/>
        <w:t>Тема 1. Ценообразование.</w:t>
      </w:r>
      <w:bookmarkEnd w:id="8"/>
    </w:p>
    <w:p w:rsidR="003E059D" w:rsidRDefault="003E059D" w:rsidP="00C4416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3E059D" w:rsidRDefault="003E059D" w:rsidP="00C4416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E059D">
        <w:rPr>
          <w:sz w:val="28"/>
          <w:szCs w:val="28"/>
        </w:rPr>
        <w:t>Государственное регулирование цен на ЖНВЛП осуществляется путем регистрации предельных отпускных цен производителей на федеральном уровне и установлением предельных оптовых и розничных надбавок на региональном уровне. Зарегистрированные предельные отпускные цены производителей вносятся в государственный реестр цен.</w:t>
      </w:r>
    </w:p>
    <w:p w:rsidR="003E059D" w:rsidRDefault="003E059D" w:rsidP="00C4416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EC60B9" w:rsidRDefault="00EC60B9" w:rsidP="00C4416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</w:t>
      </w:r>
      <w:r w:rsidRPr="00EC60B9">
        <w:rPr>
          <w:sz w:val="28"/>
          <w:szCs w:val="28"/>
        </w:rPr>
        <w:t xml:space="preserve"> документы, регламентирующие ценообразование на ЖНВЛП</w:t>
      </w:r>
      <w:r>
        <w:rPr>
          <w:sz w:val="28"/>
          <w:szCs w:val="28"/>
        </w:rPr>
        <w:t>:</w:t>
      </w:r>
    </w:p>
    <w:p w:rsidR="00EC60B9" w:rsidRPr="00EC60B9" w:rsidRDefault="00EC60B9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EC60B9">
        <w:rPr>
          <w:rFonts w:eastAsia="Calibri" w:cs="Times New Roman"/>
          <w:kern w:val="0"/>
          <w:sz w:val="28"/>
          <w:szCs w:val="28"/>
          <w:lang w:eastAsia="en-US" w:bidi="ar-SA"/>
        </w:rPr>
        <w:t>1) ФЗ РФ от 12.04.2010г. №61-ФЗ (ред. от 08.03.2022г) «Об обращении лекарственных средств»;</w:t>
      </w:r>
    </w:p>
    <w:p w:rsidR="00EC60B9" w:rsidRPr="00EC60B9" w:rsidRDefault="00EC60B9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EC60B9">
        <w:rPr>
          <w:rFonts w:eastAsia="Calibri" w:cs="Times New Roman"/>
          <w:kern w:val="0"/>
          <w:sz w:val="28"/>
          <w:szCs w:val="28"/>
          <w:lang w:eastAsia="en-US" w:bidi="ar-SA"/>
        </w:rPr>
        <w:t>2)  Постановление Правительства РФ от 07.03.1995г. №239 (ред. от 27.12.2019г) «О мерах по упорядочению государственного регулирования цен (тарифов)»;</w:t>
      </w:r>
    </w:p>
    <w:p w:rsidR="00EC60B9" w:rsidRPr="00EC60B9" w:rsidRDefault="00EC60B9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EC60B9">
        <w:rPr>
          <w:rFonts w:eastAsia="Calibri" w:cs="Times New Roman"/>
          <w:kern w:val="0"/>
          <w:sz w:val="28"/>
          <w:szCs w:val="28"/>
          <w:lang w:eastAsia="en-US" w:bidi="ar-SA"/>
        </w:rPr>
        <w:t>3) Постановление Правительства РФ от 08.08.2009г. №654 (ред. от 03.02.2016г) «О совершенствовании государственного регулирования цен на ЛП, включенные в перечень ЖНВЛП»;</w:t>
      </w:r>
    </w:p>
    <w:p w:rsidR="00EC60B9" w:rsidRDefault="00EC60B9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EC60B9">
        <w:rPr>
          <w:rFonts w:eastAsia="Calibri" w:cs="Times New Roman"/>
          <w:kern w:val="0"/>
          <w:sz w:val="28"/>
          <w:szCs w:val="28"/>
          <w:lang w:eastAsia="en-US" w:bidi="ar-SA"/>
        </w:rPr>
        <w:t>4) Постановление Правительства РФ от 29.10.2010г. №865 (ред. от 18.11.2020г) «О государственном регулировании цен на ЛП, включенные в перечень ЖНВЛП»;</w:t>
      </w:r>
    </w:p>
    <w:p w:rsidR="005658BE" w:rsidRDefault="005658BE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5) Приказ Министерства тарифной политики Красноярского края </w:t>
      </w:r>
      <w:r w:rsidRPr="005658BE">
        <w:rPr>
          <w:rFonts w:eastAsia="Calibri" w:cs="Times New Roman"/>
          <w:kern w:val="0"/>
          <w:sz w:val="28"/>
          <w:szCs w:val="28"/>
          <w:lang w:eastAsia="en-US" w:bidi="ar-SA"/>
        </w:rPr>
        <w:t>от 9 декабря 2021 года N 20-т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«</w:t>
      </w:r>
      <w:r w:rsidRPr="005658BE">
        <w:rPr>
          <w:rFonts w:eastAsia="Calibri" w:cs="Times New Roman"/>
          <w:kern w:val="0"/>
          <w:sz w:val="28"/>
          <w:szCs w:val="28"/>
          <w:lang w:eastAsia="en-US" w:bidi="ar-SA"/>
        </w:rPr>
        <w:t>Об установлении предельных размеров оптовых надбавок и предельных размеров розничных надбавок к фактическим отпускным ценам, установленным производителями лекарственных препаратов, на лекарственные препараты, включенные в перечень жизненно необходимых и важнейших лекарственных препаратов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»</w:t>
      </w:r>
    </w:p>
    <w:p w:rsidR="005658BE" w:rsidRDefault="005658BE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4F0E8A" w:rsidRPr="004F0E8A" w:rsidRDefault="004F0E8A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 w:rsidRPr="004F0E8A">
        <w:rPr>
          <w:rFonts w:eastAsia="Calibri" w:cs="Times New Roman"/>
          <w:b/>
          <w:kern w:val="0"/>
          <w:sz w:val="28"/>
          <w:szCs w:val="28"/>
          <w:lang w:eastAsia="en-US" w:bidi="ar-SA"/>
        </w:rPr>
        <w:t>Формирование отпускной цены на ЖНВЛС.</w:t>
      </w:r>
    </w:p>
    <w:p w:rsidR="004F0E8A" w:rsidRPr="004F0E8A" w:rsidRDefault="004F0E8A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4F0E8A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 xml:space="preserve"> Организации оптовой и розничной торговли, являющиеся плательщиками НДС, формируют отпускную цену на ЖНВЛС, суммируя фактическую цену приобретения товара без НДС и оптовую или розничную надбавку, не выше установленной в субъекте Российской Федерации, на территорию которого осуществляется поставка товара. Оптовая и розничная надбавки исчисляются </w:t>
      </w:r>
      <w:r w:rsidRPr="004F0E8A">
        <w:rPr>
          <w:rFonts w:eastAsia="Calibri" w:cs="Times New Roman"/>
          <w:b/>
          <w:kern w:val="0"/>
          <w:sz w:val="28"/>
          <w:szCs w:val="28"/>
          <w:u w:val="single"/>
          <w:lang w:eastAsia="en-US" w:bidi="ar-SA"/>
        </w:rPr>
        <w:t>от фактической отпускной цены производителя</w:t>
      </w:r>
      <w:r w:rsidRPr="004F0E8A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без учета НДС. НДС начисляется на общую стоимость товара.</w:t>
      </w:r>
    </w:p>
    <w:p w:rsidR="004F0E8A" w:rsidRDefault="004F0E8A" w:rsidP="00C4416F">
      <w:pPr>
        <w:widowControl/>
        <w:tabs>
          <w:tab w:val="left" w:pos="708"/>
          <w:tab w:val="left" w:pos="504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Предельные размеры оптовых надбавок и предельные размеры розничных надбавок к фактическим отпускным ценам, установленным производителями лекарственных препаратов, на лекарственные препараты, включенные в перечень жизненно необходимых и важнейших лекарственных препаратов для Красноярского края.</w:t>
      </w:r>
    </w:p>
    <w:p w:rsidR="004F0E8A" w:rsidRPr="004F0E8A" w:rsidRDefault="004F0E8A" w:rsidP="004F0E8A">
      <w:pPr>
        <w:widowControl/>
        <w:suppressAutoHyphens w:val="0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1930"/>
        <w:gridCol w:w="1929"/>
        <w:gridCol w:w="1929"/>
        <w:gridCol w:w="1929"/>
      </w:tblGrid>
      <w:tr w:rsidR="004F0E8A" w:rsidRPr="004F0E8A" w:rsidTr="004F0E8A">
        <w:trPr>
          <w:trHeight w:val="15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Фактическая отпускная цена производителя за упаковку</w:t>
            </w:r>
          </w:p>
        </w:tc>
        <w:tc>
          <w:tcPr>
            <w:tcW w:w="73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Предельные размеры надбавок, %</w:t>
            </w:r>
          </w:p>
        </w:tc>
      </w:tr>
      <w:tr w:rsidR="004F0E8A" w:rsidRPr="004F0E8A" w:rsidTr="004F0E8A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Оптовых</w:t>
            </w: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Розничных</w:t>
            </w:r>
          </w:p>
        </w:tc>
      </w:tr>
      <w:tr w:rsidR="004F0E8A" w:rsidRPr="004F0E8A" w:rsidTr="004F0E8A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жизненно необходимые и важнейшие лекарственные препараты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в т.ч. наркотические и психотропные лекарственные препараты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жизненно необходимые и важнейшие лекарственные препараты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в т.ч. наркотические и психотропные лекарственные препараты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</w:tr>
      <w:tr w:rsidR="004F0E8A" w:rsidRPr="004F0E8A" w:rsidTr="004F0E8A">
        <w:tc>
          <w:tcPr>
            <w:tcW w:w="9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 зона - районы Крайнего Севера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до 100 руб. включительно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18,00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57,00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70,00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98,00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 xml:space="preserve">свыше 100 руб. до 500 руб. </w:t>
            </w: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lastRenderedPageBreak/>
              <w:t>включительно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lastRenderedPageBreak/>
              <w:t>14,50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47,00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61,00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82,00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lastRenderedPageBreak/>
              <w:t>свыше 500 руб.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23,00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55,00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81,00</w:t>
            </w:r>
          </w:p>
        </w:tc>
      </w:tr>
      <w:tr w:rsidR="004F0E8A" w:rsidRPr="004F0E8A" w:rsidTr="004F0E8A">
        <w:tc>
          <w:tcPr>
            <w:tcW w:w="9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 зона - местности, приравненные к районам Крайнего Севера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до 100 руб. включительно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18,00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57,00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35,00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99,00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свыше 100 руб. до 500 руб. включительно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14,50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47,00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30,00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78,00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свыше 500 руб.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23,00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69,00</w:t>
            </w:r>
          </w:p>
        </w:tc>
      </w:tr>
      <w:tr w:rsidR="004F0E8A" w:rsidRPr="004F0E8A" w:rsidTr="004F0E8A">
        <w:tc>
          <w:tcPr>
            <w:tcW w:w="9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3 зона - города и районы края, за исключением районов Крайнего Севера и приравненных к ним местностей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до 100 руб. включительно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18,00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57,00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31,00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82,00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свыше 100 руб. до 500 руб. включительно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14,50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47,00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20,00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71,00</w:t>
            </w:r>
          </w:p>
        </w:tc>
      </w:tr>
      <w:tr w:rsidR="004F0E8A" w:rsidRPr="004F0E8A" w:rsidTr="004F0E8A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свыше 500 руб.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23,00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11,00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F0E8A" w:rsidRPr="004F0E8A" w:rsidRDefault="004F0E8A" w:rsidP="004F0E8A">
            <w:pPr>
              <w:widowControl/>
              <w:suppressAutoHyphens w:val="0"/>
              <w:jc w:val="center"/>
              <w:textAlignment w:val="baseline"/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</w:pPr>
            <w:r w:rsidRPr="004F0E8A">
              <w:rPr>
                <w:rFonts w:eastAsia="Times New Roman" w:cs="Times New Roman"/>
                <w:color w:val="000000" w:themeColor="text1"/>
                <w:kern w:val="0"/>
                <w:sz w:val="28"/>
                <w:szCs w:val="28"/>
                <w:lang w:eastAsia="ru-RU" w:bidi="ar-SA"/>
              </w:rPr>
              <w:t>57,00</w:t>
            </w:r>
          </w:p>
        </w:tc>
      </w:tr>
    </w:tbl>
    <w:p w:rsidR="004F0E8A" w:rsidRDefault="004F0E8A" w:rsidP="004F0E8A">
      <w:pPr>
        <w:widowControl/>
        <w:shd w:val="clear" w:color="auto" w:fill="FFFFFF"/>
        <w:suppressAutoHyphens w:val="0"/>
        <w:ind w:left="720"/>
        <w:textAlignment w:val="baseline"/>
        <w:rPr>
          <w:rFonts w:eastAsia="Times New Roman" w:cs="Times New Roman"/>
          <w:color w:val="242424"/>
          <w:spacing w:val="2"/>
          <w:kern w:val="0"/>
          <w:sz w:val="28"/>
          <w:szCs w:val="28"/>
          <w:lang w:eastAsia="ru-RU" w:bidi="ar-SA"/>
        </w:rPr>
      </w:pPr>
    </w:p>
    <w:p w:rsidR="004F0E8A" w:rsidRPr="004F0E8A" w:rsidRDefault="004F0E8A" w:rsidP="00C4416F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color w:val="000000" w:themeColor="text1"/>
          <w:kern w:val="0"/>
          <w:sz w:val="28"/>
          <w:szCs w:val="28"/>
          <w:lang w:eastAsia="en-US" w:bidi="ar-SA"/>
        </w:rPr>
      </w:pPr>
      <w:r w:rsidRPr="004F0E8A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Организации оптовой и розничной торговли, являющиеся плательщиками НДС, формируют отпускную цену на ЖНВЛС, суммируя фактическую цену приобретения товара без НДС и оптовую или розничную надбавку, не выше установленной в субъекте Российской Федерации, на территорию которого </w:t>
      </w:r>
      <w:r w:rsidRPr="004F0E8A">
        <w:rPr>
          <w:rFonts w:eastAsia="Calibri" w:cs="Times New Roman"/>
          <w:color w:val="000000" w:themeColor="text1"/>
          <w:kern w:val="0"/>
          <w:sz w:val="28"/>
          <w:szCs w:val="28"/>
          <w:lang w:eastAsia="en-US" w:bidi="ar-SA"/>
        </w:rPr>
        <w:t xml:space="preserve">осуществляется поставка товара. Оптовая и розничная надбавки исчисляются от фактической отпускной цены производителя без учета НДС. НДС начисляется на общую стоимость товара. </w:t>
      </w:r>
    </w:p>
    <w:p w:rsidR="004F0E8A" w:rsidRPr="00072E66" w:rsidRDefault="004F0E8A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4F0E8A" w:rsidRPr="00072E66" w:rsidRDefault="00996884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 w:rsidRPr="00072E66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 xml:space="preserve">Пример расчета цены на ЖНВЛП для </w:t>
      </w:r>
      <w:r w:rsidR="00105D3D" w:rsidRPr="00072E66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 xml:space="preserve">Красноярского края </w:t>
      </w:r>
    </w:p>
    <w:p w:rsidR="00072E66" w:rsidRPr="00072E66" w:rsidRDefault="00072E66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 w:rsidRPr="00072E66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>Ло</w:t>
      </w:r>
      <w:r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 xml:space="preserve">перамид- Акрихин 2 мг № 20 </w:t>
      </w:r>
    </w:p>
    <w:p w:rsidR="00105D3D" w:rsidRPr="00072E66" w:rsidRDefault="00105D3D" w:rsidP="004F0E8A">
      <w:pPr>
        <w:widowControl/>
        <w:shd w:val="clear" w:color="auto" w:fill="FFFFFF"/>
        <w:suppressAutoHyphens w:val="0"/>
        <w:ind w:left="72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tbl>
      <w:tblPr>
        <w:tblW w:w="10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91"/>
        <w:gridCol w:w="1133"/>
        <w:gridCol w:w="850"/>
        <w:gridCol w:w="992"/>
        <w:gridCol w:w="709"/>
        <w:gridCol w:w="849"/>
        <w:gridCol w:w="991"/>
        <w:gridCol w:w="709"/>
        <w:gridCol w:w="850"/>
        <w:gridCol w:w="1133"/>
      </w:tblGrid>
      <w:tr w:rsidR="00841C6C" w:rsidRPr="00841C6C" w:rsidTr="00072E66">
        <w:trPr>
          <w:trHeight w:val="12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lastRenderedPageBreak/>
              <w:t>Цена Гос.реестра</w:t>
            </w:r>
          </w:p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Цена производителя без НДС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Опт.надбавка (к цене производителя)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Сумма опт.надбавки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Цена опт.без 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Розничная.торг.надб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Сумма розн.надбавки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Цена без 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 xml:space="preserve">НДС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Сумма НДС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jc w:val="both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Цена роз.с НДС</w:t>
            </w:r>
          </w:p>
        </w:tc>
      </w:tr>
      <w:tr w:rsidR="00841C6C" w:rsidRPr="00072E66" w:rsidTr="00072E6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40,12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40,12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18</w:t>
            </w: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7,22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47</w:t>
            </w:r>
            <w:r w:rsidR="00841C6C"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,34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841C6C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31</w:t>
            </w:r>
            <w:r w:rsidR="00072E66"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841C6C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12,43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841C6C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59,77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072E66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072E66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10%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841C6C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5,97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072E66" w:rsidRDefault="00841C6C" w:rsidP="00072E66">
            <w:pPr>
              <w:widowControl/>
              <w:suppressAutoHyphens w:val="0"/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</w:pPr>
            <w:r w:rsidRPr="00841C6C">
              <w:rPr>
                <w:rFonts w:eastAsia="Calibri" w:cs="Times New Roman"/>
                <w:color w:val="000000" w:themeColor="text1"/>
                <w:kern w:val="0"/>
                <w:szCs w:val="28"/>
                <w:lang w:eastAsia="ru-RU" w:bidi="ar-SA"/>
              </w:rPr>
              <w:t>65,74</w:t>
            </w:r>
          </w:p>
        </w:tc>
      </w:tr>
    </w:tbl>
    <w:p w:rsidR="00105D3D" w:rsidRPr="00841C6C" w:rsidRDefault="00105D3D" w:rsidP="004F0E8A">
      <w:pPr>
        <w:widowControl/>
        <w:shd w:val="clear" w:color="auto" w:fill="FFFFFF"/>
        <w:suppressAutoHyphens w:val="0"/>
        <w:ind w:left="72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105D3D" w:rsidRPr="00841C6C" w:rsidRDefault="00105D3D" w:rsidP="004F0E8A">
      <w:pPr>
        <w:widowControl/>
        <w:shd w:val="clear" w:color="auto" w:fill="FFFFFF"/>
        <w:suppressAutoHyphens w:val="0"/>
        <w:ind w:left="72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105D3D" w:rsidRPr="00C4416F" w:rsidRDefault="00105D3D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b/>
          <w:color w:val="000000" w:themeColor="text1"/>
          <w:spacing w:val="2"/>
          <w:kern w:val="0"/>
          <w:sz w:val="28"/>
          <w:szCs w:val="28"/>
          <w:lang w:eastAsia="ru-RU" w:bidi="ar-SA"/>
        </w:rPr>
      </w:pPr>
      <w:r w:rsidRPr="00841C6C">
        <w:rPr>
          <w:rFonts w:eastAsia="Times New Roman" w:cs="Times New Roman"/>
          <w:b/>
          <w:color w:val="000000" w:themeColor="text1"/>
          <w:spacing w:val="2"/>
          <w:kern w:val="0"/>
          <w:sz w:val="28"/>
          <w:szCs w:val="28"/>
          <w:lang w:eastAsia="ru-RU" w:bidi="ar-SA"/>
        </w:rPr>
        <w:t>Формирование розничных цен на не ЖНВЛС и другие аптечные товары</w:t>
      </w:r>
    </w:p>
    <w:p w:rsidR="00072E66" w:rsidRDefault="00105D3D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 w:rsidRPr="00841C6C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>Организации оптовой и розничной торговли формируют отпускную цену на ЛС и другие аптечные товары, суммируя фактическую цену приобретения товара без НДС и оптовую или розничную надбавку, установленную организацией оптовой или розничной торговли. Оптовая и розничная надбавки исчисляются от фактической отпускной цены приобретения без учета НДС. НДС начисляется на общую стоимость товара</w:t>
      </w:r>
      <w:r w:rsidR="00C4416F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>.</w:t>
      </w:r>
    </w:p>
    <w:p w:rsidR="00C4416F" w:rsidRPr="00841C6C" w:rsidRDefault="00C4416F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072E66" w:rsidRPr="00841C6C" w:rsidRDefault="00072E66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 w:rsidRPr="00841C6C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>Пример расчета цены на лекарственный препарат, не входящий в список ЖНВЛП</w:t>
      </w:r>
    </w:p>
    <w:p w:rsidR="00072E66" w:rsidRPr="00841C6C" w:rsidRDefault="00072E66" w:rsidP="00C4416F">
      <w:pPr>
        <w:widowControl/>
        <w:shd w:val="clear" w:color="auto" w:fill="FFFFFF"/>
        <w:suppressAutoHyphens w:val="0"/>
        <w:spacing w:line="360" w:lineRule="auto"/>
        <w:ind w:firstLine="709"/>
        <w:contextualSpacing/>
        <w:jc w:val="both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 w:rsidRPr="00841C6C"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  <w:t xml:space="preserve">Визин капли глазные 0,05%-15мл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559"/>
        <w:gridCol w:w="1276"/>
        <w:gridCol w:w="1418"/>
        <w:gridCol w:w="992"/>
        <w:gridCol w:w="1134"/>
        <w:gridCol w:w="1701"/>
      </w:tblGrid>
      <w:tr w:rsidR="00841C6C" w:rsidRPr="00841C6C" w:rsidTr="00072E66">
        <w:trPr>
          <w:trHeight w:val="126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Цена опт.</w:t>
            </w:r>
          </w:p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без НДС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Розн.торг.надбавка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Сумма розн. торг.надб.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Цена</w:t>
            </w:r>
            <w:r w:rsidR="00843535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 xml:space="preserve"> </w:t>
            </w: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розн.без НДС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НДС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НДС сумма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Цена розн. с НДС</w:t>
            </w:r>
          </w:p>
        </w:tc>
      </w:tr>
      <w:tr w:rsidR="00841C6C" w:rsidRPr="00841C6C" w:rsidTr="00072E6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405,20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25%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101,3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506,5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50,65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E66" w:rsidRPr="00841C6C" w:rsidRDefault="00072E66" w:rsidP="00072E6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eastAsia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 w:bidi="ar-SA"/>
              </w:rPr>
              <w:t>557,15</w:t>
            </w:r>
          </w:p>
        </w:tc>
      </w:tr>
    </w:tbl>
    <w:p w:rsidR="00072E66" w:rsidRDefault="00072E66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4416F" w:rsidRDefault="00C4416F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CE49E1" w:rsidRDefault="00CE49E1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9B460C" w:rsidRPr="009B460C" w:rsidRDefault="00697388" w:rsidP="009B460C">
      <w:pPr>
        <w:widowControl/>
        <w:tabs>
          <w:tab w:val="left" w:pos="708"/>
        </w:tabs>
        <w:jc w:val="both"/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</w:pPr>
      <w:r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lastRenderedPageBreak/>
        <w:t xml:space="preserve"> Л</w:t>
      </w:r>
      <w:r w:rsidR="009B460C" w:rsidRPr="009B460C"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t>екарственные препа</w:t>
      </w:r>
      <w:r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t>раты, входящие в перечень ЖНВЛП.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3313"/>
        <w:gridCol w:w="963"/>
        <w:gridCol w:w="1810"/>
        <w:gridCol w:w="1700"/>
        <w:gridCol w:w="1275"/>
      </w:tblGrid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№ п/п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ЖНВЛП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Цена госреестра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Цена оптовая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Цена розничная без НДС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 xml:space="preserve">Цена розничная с НДС </w:t>
            </w:r>
            <w:r w:rsidRPr="009B460C">
              <w:rPr>
                <w:rFonts w:cs="Times New Roman"/>
                <w:color w:val="000000"/>
                <w:kern w:val="0"/>
                <w:sz w:val="28"/>
                <w:szCs w:val="28"/>
                <w:lang w:eastAsia="ru-RU" w:bidi="ar-SA"/>
              </w:rPr>
              <w:t>(10%)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Ципролет капли гл. 5 мл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38,33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45,2</w:t>
            </w:r>
            <w:r w:rsid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57,1</w:t>
            </w:r>
            <w:r w:rsidR="009B460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0</w:t>
            </w: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62,81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Бисопролол Вер</w:t>
            </w:r>
            <w:r w:rsidR="006E12C8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текс</w:t>
            </w: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 xml:space="preserve"> таб</w:t>
            </w:r>
            <w:r w:rsidR="006E12C8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.</w:t>
            </w: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 xml:space="preserve"> № 60 5 мг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9B460C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124,62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142,68(14,5%)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149,54(20%)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164,49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Лизиноприл таб. 5мг № 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85,5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100,89(18%)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127,39(31%)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140,12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5002C6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Эналаприл Реневал таб. 20 мг №28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74,39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87,78(18%)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110,84(31%)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121,92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Дексаметазон р-р. 1мл №25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188,40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215,71(14,5%)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253,39(20%)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51A82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278,69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6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Пирацетам капс. 400мг № 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221,71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253,84(14,5%)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298,18(20%)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327,99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Лоперамид-акрихин №20 капс.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65,71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77,53(18%)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97,90(31%)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107,69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Максонидин таб. №20 0.2мг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210,13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240,59(14,5%)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282,61(20%)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310,87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DB1EB1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9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Верошпирон таб. 25 мг №20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110,45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126,46(14,5%)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148,55(20%)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163,4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Капотен таб. 25мг №28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205,02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234,74(14,5%)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275,74(20%)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303,31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6E12C8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Индапамид таб. 2,5мг №20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77,91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91,93(18%)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116,08(31%)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127,68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Фуросемид таб. 40мг №50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33,47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39,49(18%)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49,86(31%)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54,84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13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Омепразол-акрихин капс. №30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72,37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85,39(18%)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107,82(31%)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118,52</w:t>
            </w:r>
          </w:p>
        </w:tc>
      </w:tr>
      <w:tr w:rsidR="009B460C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Левомицетин таб. 500мг №20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96,76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114,17(18%)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144,16(31%)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460C" w:rsidRPr="009B460C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158,57</w:t>
            </w:r>
          </w:p>
        </w:tc>
      </w:tr>
      <w:tr w:rsidR="00481260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481260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15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Амлодипин таб. 10 мг №30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71,45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84,31(18%)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106,45(31%)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117,09</w:t>
            </w:r>
          </w:p>
        </w:tc>
      </w:tr>
      <w:tr w:rsidR="00481260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16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Лозап таб. 50 мг №30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165,0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188,92(14,5%)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221,92(20%)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244,11</w:t>
            </w:r>
          </w:p>
        </w:tc>
      </w:tr>
      <w:tr w:rsidR="00481260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17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Амоксиклав таб. №15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209,73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240,14(14,5%)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282,08(20%)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310,28</w:t>
            </w:r>
          </w:p>
        </w:tc>
      </w:tr>
      <w:tr w:rsidR="00481260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18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Ренитек таб. 20мг №14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75,2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88,73(18%)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112,04(31%)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123,24</w:t>
            </w:r>
          </w:p>
        </w:tc>
      </w:tr>
      <w:tr w:rsidR="00481260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19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Дигоксин таб. №56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75,8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89,44(18%)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112,93(31%)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124,13</w:t>
            </w:r>
          </w:p>
        </w:tc>
      </w:tr>
      <w:tr w:rsidR="00481260" w:rsidRPr="009B460C" w:rsidTr="009B460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Азитромиин таб. 500мг №10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14460A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262,5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80637B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300,56(14,5%)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80637B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353,06(20%)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260" w:rsidRDefault="0080637B" w:rsidP="009B460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388,36</w:t>
            </w:r>
          </w:p>
        </w:tc>
      </w:tr>
    </w:tbl>
    <w:p w:rsidR="00841C6C" w:rsidRPr="009B460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Pr="00841C6C" w:rsidRDefault="00841C6C" w:rsidP="00841C6C">
      <w:pPr>
        <w:widowControl/>
        <w:tabs>
          <w:tab w:val="left" w:pos="708"/>
        </w:tabs>
        <w:jc w:val="both"/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</w:pPr>
      <w:r w:rsidRPr="00C4416F"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lastRenderedPageBreak/>
        <w:t>Л</w:t>
      </w:r>
      <w:r w:rsidRPr="00841C6C"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t>екарственные препараты,</w:t>
      </w:r>
      <w:r w:rsidRPr="00C4416F"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t xml:space="preserve"> не входящие в перечень ЖНВЛП</w:t>
      </w:r>
    </w:p>
    <w:tbl>
      <w:tblPr>
        <w:tblW w:w="8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3313"/>
        <w:gridCol w:w="1842"/>
        <w:gridCol w:w="1700"/>
        <w:gridCol w:w="1275"/>
      </w:tblGrid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1C6C" w:rsidRPr="00841C6C" w:rsidRDefault="00841C6C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№ п/п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1C6C" w:rsidRPr="00841C6C" w:rsidRDefault="00841C6C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 xml:space="preserve">Не </w:t>
            </w:r>
            <w:r w:rsidRPr="00841C6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ЖНВЛП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1C6C" w:rsidRPr="00841C6C" w:rsidRDefault="00841C6C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Цена оптовая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1C6C" w:rsidRPr="00841C6C" w:rsidRDefault="00841C6C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Цена розничная без НДС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1C6C" w:rsidRPr="00841C6C" w:rsidRDefault="00841C6C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841C6C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 xml:space="preserve">Цена розничная с НДС 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1C6C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Визин  гл.капли 15 мл-0,05%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405,2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506,5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557,15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Но-шпа 40 мг №24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102,00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127,5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140,25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Вольтарен эмульгель 2%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366,00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457,5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503,25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843535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Нурофен форте 12 таб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112,1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140,12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154,13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Цетрин №20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123,2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169,4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6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4C261B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Найз гель 20 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305,1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381,37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419,5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7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Кагоцел № 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207,5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259,37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285,10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Терафлю №10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355,7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444,62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489,02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9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Стрепсилс Лимон №24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206,0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257,5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283,25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Ирс-19 спрей наз. 20 мл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450,5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563,12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619,43</w:t>
            </w:r>
          </w:p>
        </w:tc>
      </w:tr>
      <w:tr w:rsidR="00841C6C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Тизин спрей наз. 10 мл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85,0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106,25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C6C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116,87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12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Неотрависил пастилки №24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176,3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683EC6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220,37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242,40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13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Арбидол максимум № 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430,9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538,62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592,48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14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Имодиум табл. № 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195,5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244,37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268,80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15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Дюфалак 200 мл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234,9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293,62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322,98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16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Мезим табл № 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207,3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259,12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285,03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7B5791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17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Креон 10000 № 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178,11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222,63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244,89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18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Микролакс № 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345,6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475,2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19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Ромашка соска-пустышка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35,8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44,75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53,7</w:t>
            </w:r>
          </w:p>
        </w:tc>
      </w:tr>
      <w:tr w:rsidR="00683EC6" w:rsidRPr="00C4416F" w:rsidTr="00841C6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20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Пластырь рулон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55,0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68,75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EC6" w:rsidRPr="00C4416F" w:rsidRDefault="00C4416F" w:rsidP="00841C6C">
            <w:pPr>
              <w:widowControl/>
              <w:tabs>
                <w:tab w:val="left" w:pos="708"/>
              </w:tabs>
              <w:spacing w:line="100" w:lineRule="atLeast"/>
              <w:ind w:right="-1"/>
              <w:rPr>
                <w:rFonts w:cs="Times New Roman"/>
                <w:kern w:val="0"/>
                <w:sz w:val="28"/>
                <w:szCs w:val="28"/>
                <w:lang w:eastAsia="ru-RU" w:bidi="ar-SA"/>
              </w:rPr>
            </w:pPr>
            <w:r w:rsidRPr="00C4416F">
              <w:rPr>
                <w:rFonts w:cs="Times New Roman"/>
                <w:kern w:val="0"/>
                <w:sz w:val="28"/>
                <w:szCs w:val="28"/>
                <w:lang w:eastAsia="ru-RU" w:bidi="ar-SA"/>
              </w:rPr>
              <w:t>82,5</w:t>
            </w:r>
          </w:p>
        </w:tc>
      </w:tr>
    </w:tbl>
    <w:p w:rsidR="00841C6C" w:rsidRPr="00C4416F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Pr="00C4416F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841C6C" w:rsidRDefault="00841C6C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EBF62CB" wp14:editId="3F3DF4CA">
            <wp:extent cx="6120130" cy="4590098"/>
            <wp:effectExtent l="0" t="0" r="0" b="1270"/>
            <wp:docPr id="2" name="Рисунок 2" descr="https://sun9-49.userapi.com/impf/H_9Dmy-CWcfzqSdLa3GsySmqlP8a2UG_z3eD5g/U7-BQVEMt0M.jpg?size=1280x960&amp;quality=96&amp;sign=4f8089d413843744713fa17f391ff1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f/H_9Dmy-CWcfzqSdLa3GsySmqlP8a2UG_z3eD5g/U7-BQVEMt0M.jpg?size=1280x960&amp;quality=96&amp;sign=4f8089d413843744713fa17f391ff1b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6E4CAB7" wp14:editId="5241A672">
            <wp:extent cx="6029113" cy="4381500"/>
            <wp:effectExtent l="0" t="0" r="0" b="0"/>
            <wp:docPr id="3" name="Рисунок 3" descr="https://sun9-32.userapi.com/impf/QkBCAc5vkz-THf4t-lM8BFomOmCreggxbYkeRQ/Y_4b99UNA6o.jpg?size=1280x960&amp;quality=96&amp;sign=73142de3b44a8569dd76bcc90d2193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f/QkBCAc5vkz-THf4t-lM8BFomOmCreggxbYkeRQ/Y_4b99UNA6o.jpg?size=1280x960&amp;quality=96&amp;sign=73142de3b44a8569dd76bcc90d2193e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90" cy="43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B9B46B2" wp14:editId="4EF3E7FD">
            <wp:extent cx="5990590" cy="4267200"/>
            <wp:effectExtent l="0" t="0" r="0" b="0"/>
            <wp:docPr id="4" name="Рисунок 4" descr="https://sun9-26.userapi.com/impf/6LmGXtprDZmYyudHWt3uBjQ3EgEMtaBUhHzvcQ/Etv2An_fCx4.jpg?size=1280x960&amp;quality=96&amp;sign=db8f15a973057c300bdb84ceeb1317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impf/6LmGXtprDZmYyudHWt3uBjQ3EgEMtaBUhHzvcQ/Etv2An_fCx4.jpg?size=1280x960&amp;quality=96&amp;sign=db8f15a973057c300bdb84ceeb13176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38" cy="42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943B2" w:rsidRDefault="00D943B2" w:rsidP="00105D3D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000000" w:themeColor="text1"/>
          <w:spacing w:val="2"/>
          <w:kern w:val="0"/>
          <w:sz w:val="28"/>
          <w:szCs w:val="28"/>
          <w:lang w:eastAsia="ru-RU" w:bidi="ar-SA"/>
        </w:rPr>
      </w:pPr>
    </w:p>
    <w:p w:rsidR="00D74A55" w:rsidRDefault="00D74A55" w:rsidP="00D74A55">
      <w:pPr>
        <w:pStyle w:val="1"/>
        <w:rPr>
          <w:rFonts w:eastAsia="Times New Roman"/>
          <w:lang w:eastAsia="ru-RU" w:bidi="ar-SA"/>
        </w:rPr>
      </w:pPr>
      <w:bookmarkStart w:id="9" w:name="_Toc100766361"/>
      <w:r>
        <w:rPr>
          <w:rFonts w:eastAsia="Times New Roman"/>
          <w:lang w:eastAsia="ru-RU" w:bidi="ar-SA"/>
        </w:rPr>
        <w:t xml:space="preserve">Тема </w:t>
      </w:r>
      <w:r w:rsidRPr="00D74A55">
        <w:rPr>
          <w:rFonts w:eastAsia="Times New Roman"/>
          <w:lang w:eastAsia="ru-RU" w:bidi="ar-SA"/>
        </w:rPr>
        <w:t>2. Налично-денежные расчеты с покупателями.</w:t>
      </w:r>
      <w:bookmarkEnd w:id="9"/>
    </w:p>
    <w:p w:rsidR="00D74A55" w:rsidRDefault="00D74A55" w:rsidP="00D74A55">
      <w:pPr>
        <w:rPr>
          <w:lang w:eastAsia="ru-RU" w:bidi="ar-SA"/>
        </w:rPr>
      </w:pPr>
    </w:p>
    <w:p w:rsidR="00D943B2" w:rsidRDefault="00D943B2" w:rsidP="00D74A55">
      <w:pPr>
        <w:rPr>
          <w:lang w:eastAsia="ru-RU" w:bidi="ar-SA"/>
        </w:rPr>
      </w:pPr>
    </w:p>
    <w:p w:rsidR="00D74A55" w:rsidRPr="001E7FD6" w:rsidRDefault="00D74A55" w:rsidP="001E7FD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1E7FD6">
        <w:rPr>
          <w:b/>
          <w:sz w:val="28"/>
          <w:szCs w:val="28"/>
          <w:lang w:eastAsia="ru-RU" w:bidi="ar-SA"/>
        </w:rPr>
        <w:t>Прав</w:t>
      </w:r>
      <w:r w:rsidR="001E7FD6">
        <w:rPr>
          <w:b/>
          <w:sz w:val="28"/>
          <w:szCs w:val="28"/>
          <w:lang w:eastAsia="ru-RU" w:bidi="ar-SA"/>
        </w:rPr>
        <w:t>ила работы на кассовом аппарате.</w:t>
      </w:r>
    </w:p>
    <w:p w:rsidR="003E3480" w:rsidRDefault="003E3480" w:rsidP="00D943B2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E3480">
        <w:rPr>
          <w:sz w:val="28"/>
          <w:szCs w:val="28"/>
          <w:lang w:eastAsia="ru-RU" w:bidi="ar-SA"/>
        </w:rPr>
        <w:t xml:space="preserve">Контрольно-кассовая машина (ККМ) — это счетно-суммирующее, </w:t>
      </w:r>
      <w:r w:rsidRPr="003E3480">
        <w:rPr>
          <w:sz w:val="28"/>
          <w:szCs w:val="28"/>
          <w:lang w:eastAsia="ru-RU" w:bidi="ar-SA"/>
        </w:rPr>
        <w:lastRenderedPageBreak/>
        <w:t>вычислительное и чекопечатающее устройство, являющееся инструментом контроля со стороны государства налично-денежного оборота. ККМ обладают фискальной памятью, представляющей собой комплекс программно-аппаратных средств, обеспечивающий некорректируемую ежесуточную (ежесменную) регистрацию и энергонезависимое долговременное хранение итоговой информации, необходимой для полного учета наличных денежных расчетов и расчетов с использованием платежных карт</w:t>
      </w:r>
    </w:p>
    <w:p w:rsidR="003E3480" w:rsidRDefault="003E3480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E3480">
        <w:rPr>
          <w:sz w:val="28"/>
          <w:szCs w:val="28"/>
          <w:lang w:eastAsia="ru-RU" w:bidi="ar-SA"/>
        </w:rPr>
        <w:t>Порядок эксплуатации ККМ определен Типовыми правилами эксплуа</w:t>
      </w:r>
      <w:r w:rsidRPr="003E3480">
        <w:rPr>
          <w:sz w:val="28"/>
          <w:szCs w:val="28"/>
          <w:lang w:eastAsia="ru-RU" w:bidi="ar-SA"/>
        </w:rPr>
        <w:softHyphen/>
        <w:t>тации контрольно-кассовых машин при осуществлении денежных расчетов с населением, установленными письмом Минфина РФ от 30.08.93 г. №104</w:t>
      </w:r>
      <w:r>
        <w:rPr>
          <w:sz w:val="28"/>
          <w:szCs w:val="28"/>
          <w:lang w:eastAsia="ru-RU" w:bidi="ar-SA"/>
        </w:rPr>
        <w:t>.</w:t>
      </w:r>
    </w:p>
    <w:p w:rsidR="003E3480" w:rsidRDefault="003E3480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E3480">
        <w:rPr>
          <w:sz w:val="28"/>
          <w:szCs w:val="28"/>
          <w:lang w:eastAsia="ru-RU" w:bidi="ar-SA"/>
        </w:rPr>
        <w:t> На каждой кассовой машине имеется свой заводской номер (на маркировочной табличке), который обязательно указывается во всех документах, относящихся к данной машине (кассовом чеке, отчетной ведомости, паспорте, "Книге кассира - операциониста" и др.), а также документах, отражающих перемещение кассовой машины (отправку в ремонт, передачу другому предприятию и т.п.).</w:t>
      </w:r>
    </w:p>
    <w:p w:rsidR="003E3480" w:rsidRDefault="003E3480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E3480">
        <w:rPr>
          <w:sz w:val="28"/>
          <w:szCs w:val="28"/>
          <w:lang w:eastAsia="ru-RU" w:bidi="ar-SA"/>
        </w:rPr>
        <w:t>К работе на кассовой машине допускаются лица, освоившие правила эксплуатации ККМ в объеме технического минимума и изучившие Типовые правила. С лицами, допущенными к работе, заключается договор о материаль</w:t>
      </w:r>
      <w:r w:rsidRPr="003E3480">
        <w:rPr>
          <w:sz w:val="28"/>
          <w:szCs w:val="28"/>
          <w:lang w:eastAsia="ru-RU" w:bidi="ar-SA"/>
        </w:rPr>
        <w:softHyphen/>
        <w:t>ной ответственности.</w:t>
      </w:r>
    </w:p>
    <w:p w:rsidR="003E3480" w:rsidRDefault="003E3480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E3480">
        <w:rPr>
          <w:sz w:val="28"/>
          <w:szCs w:val="28"/>
          <w:lang w:eastAsia="ru-RU" w:bidi="ar-SA"/>
        </w:rPr>
        <w:t>Перед началом работы на кассовой машине кассир получает под роспись у директора аптеки, его заместителя или старшего кассира все необходимое для работы (ключи от привода кассовой машины и от денежного ящика, разменную монету и купюры в количестве, необходимом для расчетов с покупателями, принадлежности для работы и обслуживания машины).</w:t>
      </w:r>
    </w:p>
    <w:p w:rsidR="003E3480" w:rsidRDefault="003E3480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Кассир-операционист или другое материально ответственное лицо (контролер-кассир, официант, продавец, буфетчик, приемщик заказов и др.) обязаны: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 xml:space="preserve">- обеспечить тщательный уход и бережное обращение с машиной, </w:t>
      </w:r>
      <w:r w:rsidRPr="00A72A18">
        <w:rPr>
          <w:sz w:val="28"/>
          <w:szCs w:val="28"/>
          <w:lang w:eastAsia="ru-RU" w:bidi="ar-SA"/>
        </w:rPr>
        <w:lastRenderedPageBreak/>
        <w:t>содержать ее в чистоте и порядке;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осуществлять операции ввода сумм в соответствии с руководством по эксплуатации на данный тип кассовых машин;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для одного покупателя (клиента) определить общую сумму покупки, услуги по показанию индикатора кассовой машины или с помощью счетных устройств и назвать ее покупателю (клиенту);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получить от покупателей (клиентов) деньги за товары или оказанные услуги согласно сумме, называемой покупателем (клиентом), обозначенной в прейскуранте на оказываемые услуги, ценнике на продаваемый товар, в предприятиях общественного питания обозначенной в меню, или ценников в следующем порядке: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а) четко назвать сумму полученных денег и положить эти деньги отдельно на виду у покупателя (клиента);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б) напечатать чек - при расчетах с использованием контрольно - кассовой машины;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в) назвать сумму причитающейся сдачи и выдать ее покупателю (клиенту) вместе с чеком (при этом бумажные купюры и разменную монету выдать одновременно).</w:t>
      </w:r>
    </w:p>
    <w:p w:rsidR="003E3480" w:rsidRDefault="003E3480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Кассир имеет право: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в течение смены по указанию директора (зам. директора) изменять шифр, применять штампы и оттиски "погашено", "счет", "контроль" и т.п.;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получать распечатки по кассовой машине;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изменять совместно с программистом (оператором) шифр в кассовой машине.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При возникновении неисправностей кассир обязан: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выключить кассовую машину;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вызвать с помощью установленной в кабине сигнализации представителя администрации;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 xml:space="preserve">- совместно с представителем администрации определить характер </w:t>
      </w:r>
      <w:r w:rsidRPr="00A72A18">
        <w:rPr>
          <w:sz w:val="28"/>
          <w:szCs w:val="28"/>
          <w:lang w:eastAsia="ru-RU" w:bidi="ar-SA"/>
        </w:rPr>
        <w:lastRenderedPageBreak/>
        <w:t>неисправности;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в случае неясного печатания реквизитов на чеке, невыхода чека или обрыва контрольной ленты совместно с представителями администрации проверить оттиски чека на контрольной ленте, подписать чек (если чек не вышел, вместо него получить нулевой), указав на обороте правильную сумму (рубли прописью, копейки цифрами) и после проверки отсутствия пропусков нумерации подписать места обрыва контрольной ленты</w:t>
      </w:r>
    </w:p>
    <w:p w:rsid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Кассиру запрещается: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работать без контрольной ленты или склеивать в местах обрыва;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допускать посторонних лиц в помещение кассы к кассовой машине, кроме директора (заведующего) предприятия, его заместителя, бухгалтера, дежурного администратора и с их разрешения технического специалиста или контролирующее лицо для проверки кассы;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покидать кассовую кабину без уведомления администрации и не отключив кассовую машину, не закрыв на ключ кассовую кабину, кассовую машину. В случае необходимости покинуть кассовую кабину все ключи (от кабины, рабочий ключ от кассовой машины и денежного ящика) должны находиться у кассира;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самостоятельно вносить изменения в программу работы кассового терминала (для чего последний должен иметь защиту от несанкционированного доступа);</w:t>
      </w:r>
    </w:p>
    <w:p w:rsidR="00A72A18" w:rsidRP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72A18">
        <w:rPr>
          <w:sz w:val="28"/>
          <w:szCs w:val="28"/>
          <w:lang w:eastAsia="ru-RU" w:bidi="ar-SA"/>
        </w:rPr>
        <w:t>- не должен иметь в кассе личных денег и денег, не учтенных через кассовую машину (кроме денег, выданных перед началом работы).</w:t>
      </w:r>
    </w:p>
    <w:p w:rsid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72A18" w:rsidRDefault="00A72A18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F70A1" w:rsidRPr="00AF70A1" w:rsidRDefault="00AF70A1" w:rsidP="00D943B2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AF70A1">
        <w:rPr>
          <w:b/>
          <w:sz w:val="28"/>
          <w:szCs w:val="28"/>
          <w:lang w:eastAsia="ru-RU" w:bidi="ar-SA"/>
        </w:rPr>
        <w:t>Виды кассовых операций в аптеке:</w:t>
      </w:r>
    </w:p>
    <w:p w:rsidR="00AF70A1" w:rsidRP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Приходные кассовые операции связаны с поступле</w:t>
      </w:r>
      <w:r>
        <w:rPr>
          <w:sz w:val="28"/>
          <w:szCs w:val="28"/>
          <w:lang w:eastAsia="ru-RU" w:bidi="ar-SA"/>
        </w:rPr>
        <w:t>нием наличных денежных средств:</w:t>
      </w:r>
    </w:p>
    <w:p w:rsidR="00AF70A1" w:rsidRPr="00AF70A1" w:rsidRDefault="00AF70A1" w:rsidP="001E7FD6">
      <w:pPr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 xml:space="preserve">поступление в кассу выручки от реализации аптекой и </w:t>
      </w:r>
      <w:r w:rsidRPr="00AF70A1">
        <w:rPr>
          <w:sz w:val="28"/>
          <w:szCs w:val="28"/>
          <w:lang w:eastAsia="ru-RU" w:bidi="ar-SA"/>
        </w:rPr>
        <w:lastRenderedPageBreak/>
        <w:t>прикрепленной к аптеке мелкорозничной сетью товаров за наличный расчет;</w:t>
      </w:r>
    </w:p>
    <w:p w:rsidR="00AF70A1" w:rsidRPr="00AF70A1" w:rsidRDefault="00AF70A1" w:rsidP="001E7FD6">
      <w:pPr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возврат в кассу подотчетными лицами неиспользованных остатков сумм, выданных под отчет (на командировочные расходы, для хозяйственных нужд и т.п.);</w:t>
      </w:r>
    </w:p>
    <w:p w:rsidR="00AF70A1" w:rsidRPr="00AF70A1" w:rsidRDefault="00AF70A1" w:rsidP="001E7FD6">
      <w:pPr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поступление оплаты за прокат предметов медицинского назначения (например, выдача на прокат костылей, кислородных подушек и т.п.):</w:t>
      </w:r>
    </w:p>
    <w:p w:rsidR="00AF70A1" w:rsidRPr="00AF70A1" w:rsidRDefault="00AF70A1" w:rsidP="001E7FD6">
      <w:pPr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поступление сумм в погашение недостач, выявленных по результатам инвентаризации;</w:t>
      </w:r>
    </w:p>
    <w:p w:rsidR="00AF70A1" w:rsidRPr="00AF70A1" w:rsidRDefault="00AF70A1" w:rsidP="001E7FD6">
      <w:pPr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возврат работником предприятия ранее выданной ссуды (например, на покупку, строительство и ремонт жилья; приобретение предметов домашнего обихода и т.п.);</w:t>
      </w:r>
    </w:p>
    <w:p w:rsidR="00AF70A1" w:rsidRDefault="00AF70A1" w:rsidP="001E7FD6">
      <w:pPr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другие операции, связанные с поступлением в кассу наличных денег.</w:t>
      </w:r>
    </w:p>
    <w:p w:rsid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F70A1" w:rsidRP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Расходные кассовые операции связаны с расходовани</w:t>
      </w:r>
      <w:r>
        <w:rPr>
          <w:sz w:val="28"/>
          <w:szCs w:val="28"/>
          <w:lang w:eastAsia="ru-RU" w:bidi="ar-SA"/>
        </w:rPr>
        <w:t>ем наличных денежных средств</w:t>
      </w:r>
      <w:r w:rsidRPr="00AF70A1">
        <w:rPr>
          <w:sz w:val="28"/>
          <w:szCs w:val="28"/>
          <w:lang w:eastAsia="ru-RU" w:bidi="ar-SA"/>
        </w:rPr>
        <w:t>:</w:t>
      </w:r>
    </w:p>
    <w:p w:rsidR="00AF70A1" w:rsidRPr="00AF70A1" w:rsidRDefault="00AF70A1" w:rsidP="001E7FD6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сдача выручки, полученной аптекой от реализации товаров за наличный расчет, в банк;</w:t>
      </w:r>
    </w:p>
    <w:p w:rsidR="00AF70A1" w:rsidRPr="00AF70A1" w:rsidRDefault="00AF70A1" w:rsidP="001E7FD6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выплата заработной платы, пособий (например, оплата листка нетрудоспособности);</w:t>
      </w:r>
    </w:p>
    <w:p w:rsidR="00AF70A1" w:rsidRPr="00AF70A1" w:rsidRDefault="00AF70A1" w:rsidP="001E7FD6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выдача денег под отчет (на хозяйственные нужды, командировку и т.п.);</w:t>
      </w:r>
    </w:p>
    <w:p w:rsidR="00AF70A1" w:rsidRPr="00AF70A1" w:rsidRDefault="00AF70A1" w:rsidP="001E7FD6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расчет наличными с юридическими лицами в пределах установленного лимита (100 тыс. руб.);</w:t>
      </w:r>
    </w:p>
    <w:p w:rsidR="00AF70A1" w:rsidRPr="00AF70A1" w:rsidRDefault="00AF70A1" w:rsidP="001E7FD6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другие операции, связанные с расходованием наличных денег.</w:t>
      </w:r>
    </w:p>
    <w:p w:rsidR="00AF70A1" w:rsidRP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b/>
          <w:sz w:val="28"/>
          <w:szCs w:val="28"/>
          <w:lang w:eastAsia="ru-RU" w:bidi="ar-SA"/>
        </w:rPr>
        <w:t>Документы, заполняемые при ведении кассовых операций</w:t>
      </w:r>
      <w:r w:rsidRPr="00AF70A1">
        <w:rPr>
          <w:sz w:val="28"/>
          <w:szCs w:val="28"/>
          <w:lang w:eastAsia="ru-RU" w:bidi="ar-SA"/>
        </w:rPr>
        <w:t>.</w:t>
      </w:r>
    </w:p>
    <w:p w:rsidR="00AF70A1" w:rsidRP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Документальное оформление поступления и выдачи наличных денежных средств проводится с использованием типовых форм:</w:t>
      </w:r>
    </w:p>
    <w:p w:rsidR="00AF70A1" w:rsidRPr="00AF70A1" w:rsidRDefault="00AF70A1" w:rsidP="001E7FD6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приходный кассовый ордер;</w:t>
      </w:r>
    </w:p>
    <w:p w:rsidR="00AF70A1" w:rsidRPr="00AF70A1" w:rsidRDefault="00AF70A1" w:rsidP="001E7FD6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расходный кассовый ордер;</w:t>
      </w:r>
    </w:p>
    <w:p w:rsidR="00AF70A1" w:rsidRPr="00AF70A1" w:rsidRDefault="00AF70A1" w:rsidP="001E7FD6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lastRenderedPageBreak/>
        <w:t>"Журнал регистрации приходных и расходных кассовых ордеров";</w:t>
      </w:r>
    </w:p>
    <w:p w:rsidR="00AF70A1" w:rsidRPr="00AF70A1" w:rsidRDefault="00AF70A1" w:rsidP="001E7FD6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"Кассовая книга";</w:t>
      </w:r>
    </w:p>
    <w:p w:rsidR="00AF70A1" w:rsidRPr="00AF70A1" w:rsidRDefault="00AF70A1" w:rsidP="001E7FD6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sz w:val="28"/>
          <w:szCs w:val="28"/>
          <w:lang w:eastAsia="ru-RU" w:bidi="ar-SA"/>
        </w:rPr>
      </w:pPr>
      <w:r w:rsidRPr="00AF70A1">
        <w:rPr>
          <w:sz w:val="28"/>
          <w:szCs w:val="28"/>
          <w:lang w:eastAsia="ru-RU" w:bidi="ar-SA"/>
        </w:rPr>
        <w:t>"Книга учета принятых и выданных кассиром денежных средств"</w:t>
      </w:r>
    </w:p>
    <w:p w:rsidR="00AF70A1" w:rsidRDefault="00AF70A1" w:rsidP="00D943B2">
      <w:pPr>
        <w:spacing w:line="360" w:lineRule="auto"/>
        <w:contextualSpacing/>
        <w:jc w:val="both"/>
        <w:rPr>
          <w:sz w:val="28"/>
          <w:szCs w:val="28"/>
          <w:lang w:eastAsia="ru-RU" w:bidi="ar-SA"/>
        </w:rPr>
      </w:pPr>
    </w:p>
    <w:p w:rsidR="00AF70A1" w:rsidRDefault="00AF70A1" w:rsidP="001E7FD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AF70A1">
        <w:rPr>
          <w:b/>
          <w:sz w:val="28"/>
          <w:szCs w:val="28"/>
          <w:lang w:eastAsia="ru-RU" w:bidi="ar-SA"/>
        </w:rPr>
        <w:t>Заполнение документов при инкассировании денежных средств.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958D2">
        <w:rPr>
          <w:sz w:val="28"/>
          <w:szCs w:val="28"/>
          <w:lang w:eastAsia="ru-RU" w:bidi="ar-SA"/>
        </w:rPr>
        <w:t>Операцию по передаче выручки инкассаторам оформляют с помощью препроводительной ведомости. В данном документе указываются сдатчик и получатель выручки, банковские реквизиты, согласно которым зачисляются средства. Оборотная сторона ведомости содержит покупюрный перечень всей передаваемой денежной наличности.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958D2">
        <w:rPr>
          <w:sz w:val="28"/>
          <w:szCs w:val="28"/>
          <w:lang w:eastAsia="ru-RU" w:bidi="ar-SA"/>
        </w:rPr>
        <w:t>Первый экземпляр препроводительной ведомости, оформленный в установленном порядке, кассир вкладывает в сумку с денежной наличностью, после чего пломбирует ее. Данную сумку и второй экземпляр препроводительной ведомости, называемый накладной, кассир передает инкассатору в обмен на пустую сумку с соответствующей нумерацией. В "Журнале регистрации" кассир обозначает сданную сумму выручки и номер сумки, дает его на подпись инкассатору, который фиксирует дату и время приема средств.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958D2">
        <w:rPr>
          <w:sz w:val="28"/>
          <w:szCs w:val="28"/>
          <w:lang w:eastAsia="ru-RU" w:bidi="ar-SA"/>
        </w:rPr>
        <w:t>В кассе остаются денежные средства только в пределах лимита. Полученную от инкассатора сумку с денежной наличностью в банке вскрывают и сверяют вложенные средства с данными препроводительной ведомости. В случае обнаружения несоответствия сумм или неплатежных денежных знаков работниками банка в одностороннем порядке составляется акт, форма которого имеется на препроводительной ведомости.</w:t>
      </w:r>
    </w:p>
    <w:p w:rsidR="00AF70A1" w:rsidRDefault="00AF70A1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958D2">
        <w:rPr>
          <w:b/>
          <w:sz w:val="28"/>
          <w:szCs w:val="28"/>
          <w:lang w:eastAsia="ru-RU" w:bidi="ar-SA"/>
        </w:rPr>
        <w:t>Перечень сотрудников, на которых возложены обязанности по ведению кассовых операций и их действия в течение рабочего дня</w:t>
      </w:r>
      <w:r w:rsidRPr="005958D2">
        <w:rPr>
          <w:sz w:val="28"/>
          <w:szCs w:val="28"/>
          <w:lang w:eastAsia="ru-RU" w:bidi="ar-SA"/>
        </w:rPr>
        <w:t>.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1.</w:t>
      </w:r>
      <w:r w:rsidRPr="005958D2">
        <w:rPr>
          <w:sz w:val="28"/>
          <w:szCs w:val="28"/>
          <w:lang w:eastAsia="ru-RU" w:bidi="ar-SA"/>
        </w:rPr>
        <w:t>Кассир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958D2">
        <w:rPr>
          <w:sz w:val="28"/>
          <w:szCs w:val="28"/>
          <w:lang w:eastAsia="ru-RU" w:bidi="ar-SA"/>
        </w:rPr>
        <w:t>Следить за исправностью ККМ и обо всех неисправностях сообщать администратору или старшему кассиру. Соблюдать требования безопасности при работе с ККМ.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lastRenderedPageBreak/>
        <w:t>2.</w:t>
      </w:r>
      <w:r w:rsidRPr="005958D2">
        <w:rPr>
          <w:sz w:val="28"/>
          <w:szCs w:val="28"/>
          <w:lang w:eastAsia="ru-RU" w:bidi="ar-SA"/>
        </w:rPr>
        <w:t>Кассир-операционист</w:t>
      </w:r>
    </w:p>
    <w:p w:rsidR="005958D2" w:rsidRP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958D2">
        <w:rPr>
          <w:sz w:val="28"/>
          <w:szCs w:val="28"/>
          <w:lang w:eastAsia="ru-RU" w:bidi="ar-SA"/>
        </w:rPr>
        <w:t>Несет материальное ответственность за сохранность денежных средств в кассе и правильность введения кассовых операций</w:t>
      </w:r>
    </w:p>
    <w:p w:rsid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3.</w:t>
      </w:r>
      <w:r w:rsidRPr="005958D2">
        <w:rPr>
          <w:sz w:val="28"/>
          <w:szCs w:val="28"/>
          <w:lang w:eastAsia="ru-RU" w:bidi="ar-SA"/>
        </w:rPr>
        <w:t>Руководитель организации, главный бухгалтер и бухгалтер-кассир несут ответственность за соблюдение кассовой дисциплины, сохранность наличных денег при их доставке из учреждения банка и хранении в организации, в соответствии с Кодексом РФ об административных правонарушениях, руководитель лично осуществляет отбор должностных лиц, осуществляющих кассовые операции, обеспечивающих их сохранность и транспортировку.</w:t>
      </w:r>
    </w:p>
    <w:p w:rsidR="005958D2" w:rsidRDefault="005958D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5958D2" w:rsidRDefault="005958D2" w:rsidP="001E7FD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5958D2">
        <w:rPr>
          <w:b/>
          <w:sz w:val="28"/>
          <w:szCs w:val="28"/>
          <w:lang w:eastAsia="ru-RU" w:bidi="ar-SA"/>
        </w:rPr>
        <w:t>Заполнения кассовых документов по окончании смены.</w:t>
      </w:r>
    </w:p>
    <w:p w:rsidR="001E7FD6" w:rsidRPr="001E7FD6" w:rsidRDefault="001E7FD6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E7FD6">
        <w:rPr>
          <w:sz w:val="28"/>
          <w:szCs w:val="28"/>
          <w:lang w:eastAsia="ru-RU" w:bidi="ar-SA"/>
        </w:rPr>
        <w:t>При закрытии предприятия или по прибытии инкассатора, если он по графику прибывает до закрытия предприятия, кассир должен:</w:t>
      </w:r>
    </w:p>
    <w:p w:rsidR="001E7FD6" w:rsidRPr="001E7FD6" w:rsidRDefault="001E7FD6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E7FD6">
        <w:rPr>
          <w:sz w:val="28"/>
          <w:szCs w:val="28"/>
          <w:lang w:eastAsia="ru-RU" w:bidi="ar-SA"/>
        </w:rPr>
        <w:t>- подготовить денежную выручку и другие платежные документы;</w:t>
      </w:r>
    </w:p>
    <w:p w:rsidR="001E7FD6" w:rsidRPr="001E7FD6" w:rsidRDefault="001E7FD6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E7FD6">
        <w:rPr>
          <w:sz w:val="28"/>
          <w:szCs w:val="28"/>
          <w:lang w:eastAsia="ru-RU" w:bidi="ar-SA"/>
        </w:rPr>
        <w:t>- составить кассовый отчет и сдать выручку вместе с кассовым отчетом по приходному ордеру старшему (главному) кассиру (в небольших предприятиях с одной - двумя кассами кассир сдает деньги непосредственно инкассатору банка).</w:t>
      </w:r>
    </w:p>
    <w:p w:rsidR="001E7FD6" w:rsidRPr="001E7FD6" w:rsidRDefault="001E7FD6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E7FD6">
        <w:rPr>
          <w:sz w:val="28"/>
          <w:szCs w:val="28"/>
          <w:lang w:eastAsia="ru-RU" w:bidi="ar-SA"/>
        </w:rPr>
        <w:t>Представитель администрации в присутствии кассира снимает показания секционных и контрольных счетчиков (регистров), получает распечатку или вынимает из кассовой машины использованную в течение дня контрольную ленту. Представитель администрации подписывает конец контрольной ленты (распечатку), указав на ней тип и номер машины, показания секционных и контрольных счетчиков (регистров), дневную выручку, дату и время окончания работы.</w:t>
      </w:r>
    </w:p>
    <w:p w:rsidR="00D943B2" w:rsidRDefault="001E7FD6" w:rsidP="00697388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E7FD6">
        <w:rPr>
          <w:sz w:val="28"/>
          <w:szCs w:val="28"/>
          <w:lang w:eastAsia="ru-RU" w:bidi="ar-SA"/>
        </w:rPr>
        <w:t xml:space="preserve">Отчетные ведомости показаний на конец рабочего дня вписываются в </w:t>
      </w:r>
      <w:r w:rsidR="00697388">
        <w:rPr>
          <w:sz w:val="28"/>
          <w:szCs w:val="28"/>
          <w:lang w:eastAsia="ru-RU" w:bidi="ar-SA"/>
        </w:rPr>
        <w:t>"Книгу кассира - операциониста"</w:t>
      </w:r>
    </w:p>
    <w:p w:rsidR="00D943B2" w:rsidRDefault="00D943B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1" locked="0" layoutInCell="1" allowOverlap="1" wp14:anchorId="7E17C021" wp14:editId="7032AF6A">
            <wp:simplePos x="0" y="0"/>
            <wp:positionH relativeFrom="margin">
              <wp:align>right</wp:align>
            </wp:positionH>
            <wp:positionV relativeFrom="paragraph">
              <wp:posOffset>4375785</wp:posOffset>
            </wp:positionV>
            <wp:extent cx="6120130" cy="4403090"/>
            <wp:effectExtent l="0" t="0" r="0" b="0"/>
            <wp:wrapTight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ight>
            <wp:docPr id="5" name="Рисунок 5" descr="https://sun9-85.userapi.com/impf/yuZi_IB0bi4AAdPqRjLlpTjMF3WrcaJqoJ96aw/PshElt0L_Xk.jpg?size=1280x921&amp;quality=96&amp;sign=5a634a2cbf2bad1e85dbf4c9e9d8b5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5.userapi.com/impf/yuZi_IB0bi4AAdPqRjLlpTjMF3WrcaJqoJ96aw/PshElt0L_Xk.jpg?size=1280x921&amp;quality=96&amp;sign=5a634a2cbf2bad1e85dbf4c9e9d8b56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63807868" wp14:editId="5298143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120130" cy="4241059"/>
            <wp:effectExtent l="0" t="0" r="0" b="7620"/>
            <wp:wrapTight wrapText="bothSides">
              <wp:wrapPolygon edited="0">
                <wp:start x="0" y="0"/>
                <wp:lineTo x="0" y="21542"/>
                <wp:lineTo x="21515" y="21542"/>
                <wp:lineTo x="21515" y="0"/>
                <wp:lineTo x="0" y="0"/>
              </wp:wrapPolygon>
            </wp:wrapTight>
            <wp:docPr id="6" name="Рисунок 6" descr="https://sun9-43.userapi.com/impf/Ot-OjssXXmVr5NUI0SzfPscOBx7n8zmnPGOZjQ/BpcrJhDb7tY.jpg?size=1280x887&amp;quality=96&amp;sign=3472c4d6840c49e23db558f2cd63dd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impf/Ot-OjssXXmVr5NUI0SzfPscOBx7n8zmnPGOZjQ/BpcrJhDb7tY.jpg?size=1280x887&amp;quality=96&amp;sign=3472c4d6840c49e23db558f2cd63dd1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ru-RU" w:bidi="ar-SA"/>
        </w:rPr>
        <w:t xml:space="preserve">        </w:t>
      </w:r>
    </w:p>
    <w:p w:rsidR="00D943B2" w:rsidRDefault="00D943B2" w:rsidP="001E7FD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F4C1AB5" wp14:editId="15A96959">
            <wp:extent cx="6120130" cy="8231308"/>
            <wp:effectExtent l="0" t="0" r="0" b="0"/>
            <wp:docPr id="7" name="Рисунок 7" descr="https://sun9-79.userapi.com/impf/dXXE6DB5AnfVIuMFcc2s-jSqwxMXnDQ_749Qug/zTSAYrRgLiE.jpg?size=803x1080&amp;quality=96&amp;sign=c3430315ff86d3a96b3203f34a714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f/dXXE6DB5AnfVIuMFcc2s-jSqwxMXnDQ_749Qug/zTSAYrRgLiE.jpg?size=803x1080&amp;quality=96&amp;sign=c3430315ff86d3a96b3203f34a71422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B2" w:rsidRPr="00D943B2" w:rsidRDefault="00D943B2" w:rsidP="00D943B2">
      <w:pPr>
        <w:rPr>
          <w:sz w:val="28"/>
          <w:szCs w:val="28"/>
          <w:lang w:eastAsia="ru-RU" w:bidi="ar-SA"/>
        </w:rPr>
      </w:pPr>
    </w:p>
    <w:p w:rsidR="00D943B2" w:rsidRPr="00D943B2" w:rsidRDefault="00D943B2" w:rsidP="00D943B2">
      <w:pPr>
        <w:rPr>
          <w:sz w:val="28"/>
          <w:szCs w:val="28"/>
          <w:lang w:eastAsia="ru-RU" w:bidi="ar-SA"/>
        </w:rPr>
      </w:pPr>
    </w:p>
    <w:p w:rsidR="00D943B2" w:rsidRDefault="00D943B2" w:rsidP="00D943B2">
      <w:pPr>
        <w:rPr>
          <w:sz w:val="28"/>
          <w:szCs w:val="28"/>
          <w:lang w:eastAsia="ru-RU" w:bidi="ar-SA"/>
        </w:rPr>
      </w:pPr>
    </w:p>
    <w:p w:rsidR="00D943B2" w:rsidRDefault="00D943B2" w:rsidP="00D943B2">
      <w:pPr>
        <w:jc w:val="center"/>
        <w:rPr>
          <w:sz w:val="28"/>
          <w:szCs w:val="28"/>
          <w:lang w:eastAsia="ru-RU" w:bidi="ar-SA"/>
        </w:rPr>
      </w:pPr>
    </w:p>
    <w:p w:rsidR="00697388" w:rsidRDefault="00D943B2" w:rsidP="00D943B2">
      <w:pPr>
        <w:jc w:val="center"/>
        <w:rPr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F3B3BC6" wp14:editId="3E70D680">
            <wp:extent cx="6120130" cy="4097618"/>
            <wp:effectExtent l="0" t="0" r="0" b="0"/>
            <wp:docPr id="8" name="Рисунок 8" descr="https://sun9-88.userapi.com/impf/EgAqsU8jgUDCRJKFALtBDTLsaHpCA3Wx1L8TEA/qQ4ZlhqBusA.jpg?size=1280x857&amp;quality=96&amp;sign=bfa63de70e333131bb7b0984fec522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8.userapi.com/impf/EgAqsU8jgUDCRJKFALtBDTLsaHpCA3Wx1L8TEA/qQ4ZlhqBusA.jpg?size=1280x857&amp;quality=96&amp;sign=bfa63de70e333131bb7b0984fec5227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88" w:rsidRPr="00697388" w:rsidRDefault="00697388" w:rsidP="00697388">
      <w:pPr>
        <w:rPr>
          <w:sz w:val="28"/>
          <w:szCs w:val="28"/>
          <w:lang w:eastAsia="ru-RU" w:bidi="ar-SA"/>
        </w:rPr>
      </w:pPr>
    </w:p>
    <w:p w:rsidR="00697388" w:rsidRPr="00697388" w:rsidRDefault="00697388" w:rsidP="00697388">
      <w:pPr>
        <w:rPr>
          <w:sz w:val="28"/>
          <w:szCs w:val="28"/>
          <w:lang w:eastAsia="ru-RU" w:bidi="ar-SA"/>
        </w:rPr>
      </w:pPr>
    </w:p>
    <w:p w:rsidR="00697388" w:rsidRPr="00697388" w:rsidRDefault="00697388" w:rsidP="00697388">
      <w:pPr>
        <w:rPr>
          <w:sz w:val="28"/>
          <w:szCs w:val="28"/>
          <w:lang w:eastAsia="ru-RU" w:bidi="ar-SA"/>
        </w:rPr>
      </w:pPr>
    </w:p>
    <w:p w:rsidR="00697388" w:rsidRDefault="00697388" w:rsidP="00697388">
      <w:pPr>
        <w:rPr>
          <w:sz w:val="28"/>
          <w:szCs w:val="28"/>
          <w:lang w:eastAsia="ru-RU" w:bidi="ar-SA"/>
        </w:rPr>
      </w:pPr>
    </w:p>
    <w:p w:rsidR="00D943B2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ab/>
      </w: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tabs>
          <w:tab w:val="left" w:pos="1365"/>
        </w:tabs>
        <w:rPr>
          <w:sz w:val="28"/>
          <w:szCs w:val="28"/>
          <w:lang w:eastAsia="ru-RU" w:bidi="ar-SA"/>
        </w:rPr>
      </w:pPr>
    </w:p>
    <w:p w:rsidR="00697388" w:rsidRDefault="00697388" w:rsidP="00697388">
      <w:pPr>
        <w:pStyle w:val="1"/>
        <w:rPr>
          <w:lang w:eastAsia="ru-RU" w:bidi="ar-SA"/>
        </w:rPr>
      </w:pPr>
      <w:bookmarkStart w:id="10" w:name="_Toc100766362"/>
      <w:r>
        <w:rPr>
          <w:lang w:eastAsia="ru-RU" w:bidi="ar-SA"/>
        </w:rPr>
        <w:t>Тема 3. Товарный отчет</w:t>
      </w:r>
      <w:bookmarkEnd w:id="10"/>
    </w:p>
    <w:p w:rsidR="00697388" w:rsidRDefault="00697388" w:rsidP="00697388">
      <w:pPr>
        <w:rPr>
          <w:lang w:eastAsia="ru-RU" w:bidi="ar-SA"/>
        </w:rPr>
      </w:pPr>
    </w:p>
    <w:p w:rsidR="00697388" w:rsidRPr="001A4FB3" w:rsidRDefault="00697388" w:rsidP="00C21674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1A4FB3">
        <w:rPr>
          <w:b/>
          <w:sz w:val="28"/>
          <w:szCs w:val="28"/>
          <w:lang w:eastAsia="ru-RU" w:bidi="ar-SA"/>
        </w:rPr>
        <w:t>Перечень поставщиков, с которыми работает аптека №51: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Протек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Катрен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Агро ресурсы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ru-RU" w:bidi="ar-SA"/>
        </w:rPr>
        <w:t xml:space="preserve">- </w:t>
      </w:r>
      <w:r w:rsidRPr="007619B8">
        <w:rPr>
          <w:color w:val="000000"/>
          <w:sz w:val="28"/>
          <w:szCs w:val="28"/>
        </w:rPr>
        <w:t>Коммерческий аптечн</w:t>
      </w:r>
      <w:r>
        <w:rPr>
          <w:color w:val="000000"/>
          <w:sz w:val="28"/>
          <w:szCs w:val="28"/>
        </w:rPr>
        <w:t>ый склад АО «Губернские аптеки»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Гранд капитал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Пульс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Алви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Континент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К</w:t>
      </w:r>
      <w:r w:rsidRPr="007619B8">
        <w:rPr>
          <w:sz w:val="28"/>
          <w:szCs w:val="28"/>
          <w:lang w:eastAsia="ru-RU" w:bidi="ar-SA"/>
        </w:rPr>
        <w:t>ритерии по которым были отобраны эти поставщики</w:t>
      </w:r>
      <w:r>
        <w:rPr>
          <w:sz w:val="28"/>
          <w:szCs w:val="28"/>
          <w:lang w:eastAsia="ru-RU" w:bidi="ar-SA"/>
        </w:rPr>
        <w:t>: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Обширный ассортимент продукции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Качество поставляемого товара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Доступная ценовая политика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Надежность поставщика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Качество обслуживания</w:t>
      </w:r>
    </w:p>
    <w:p w:rsidR="007619B8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A4FB3" w:rsidRDefault="007619B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A4FB3">
        <w:rPr>
          <w:b/>
          <w:sz w:val="28"/>
          <w:szCs w:val="28"/>
          <w:lang w:eastAsia="ru-RU" w:bidi="ar-SA"/>
        </w:rPr>
        <w:t>Приходные товарные операции и документы</w:t>
      </w:r>
      <w:r w:rsidRPr="007619B8">
        <w:rPr>
          <w:sz w:val="28"/>
          <w:szCs w:val="28"/>
          <w:lang w:eastAsia="ru-RU" w:bidi="ar-SA"/>
        </w:rPr>
        <w:t>.</w:t>
      </w: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1) </w:t>
      </w:r>
      <w:r w:rsidRPr="001A4FB3">
        <w:rPr>
          <w:sz w:val="28"/>
          <w:szCs w:val="28"/>
          <w:lang w:eastAsia="ru-RU" w:bidi="ar-SA"/>
        </w:rPr>
        <w:t>Поступление товара от поставщика;</w:t>
      </w: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2) </w:t>
      </w:r>
      <w:r w:rsidRPr="001A4FB3">
        <w:rPr>
          <w:sz w:val="28"/>
          <w:szCs w:val="28"/>
          <w:lang w:eastAsia="ru-RU" w:bidi="ar-SA"/>
        </w:rPr>
        <w:t>Перевод в группу "товары" ценностей из других учетных групп;</w:t>
      </w: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3) </w:t>
      </w:r>
      <w:r w:rsidRPr="001A4FB3">
        <w:rPr>
          <w:sz w:val="28"/>
          <w:szCs w:val="28"/>
          <w:lang w:eastAsia="ru-RU" w:bidi="ar-SA"/>
        </w:rPr>
        <w:t>Переоценка товаров в сторону увеличения стоимости;</w:t>
      </w:r>
    </w:p>
    <w:p w:rsid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4) </w:t>
      </w:r>
      <w:r w:rsidRPr="001A4FB3">
        <w:rPr>
          <w:sz w:val="28"/>
          <w:szCs w:val="28"/>
          <w:lang w:eastAsia="ru-RU" w:bidi="ar-SA"/>
        </w:rPr>
        <w:t>Перемещение товара из одной аптеки в другую.</w:t>
      </w:r>
    </w:p>
    <w:p w:rsid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1A4FB3">
        <w:rPr>
          <w:sz w:val="28"/>
          <w:szCs w:val="28"/>
          <w:lang w:eastAsia="ru-RU" w:bidi="ar-SA"/>
        </w:rPr>
        <w:t>Приемка товара в аптеке осуществляется по количеству мест и, если это необходимо</w:t>
      </w:r>
      <w:r>
        <w:rPr>
          <w:sz w:val="28"/>
          <w:szCs w:val="28"/>
          <w:lang w:eastAsia="ru-RU" w:bidi="ar-SA"/>
        </w:rPr>
        <w:t>, по массе брутто на основании:</w:t>
      </w: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A4FB3">
        <w:rPr>
          <w:sz w:val="28"/>
          <w:szCs w:val="28"/>
          <w:lang w:eastAsia="ru-RU"/>
        </w:rPr>
        <w:t>товарно - транспортной накладной (накладной);</w:t>
      </w: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1A4FB3">
        <w:rPr>
          <w:sz w:val="28"/>
          <w:szCs w:val="28"/>
          <w:lang w:eastAsia="ru-RU"/>
        </w:rPr>
        <w:t>счета - фактуры;</w:t>
      </w:r>
    </w:p>
    <w:p w:rsidR="001A4FB3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-</w:t>
      </w:r>
      <w:r w:rsidR="001A4FB3" w:rsidRPr="001A4FB3">
        <w:rPr>
          <w:sz w:val="28"/>
          <w:szCs w:val="28"/>
          <w:lang w:eastAsia="ru-RU"/>
        </w:rPr>
        <w:t>протоколов согласования свободной отпуск</w:t>
      </w:r>
      <w:r w:rsidR="001A4FB3">
        <w:rPr>
          <w:sz w:val="28"/>
          <w:szCs w:val="28"/>
          <w:lang w:eastAsia="ru-RU"/>
        </w:rPr>
        <w:t xml:space="preserve">ной цены (тарифа) на продукцию, </w:t>
      </w:r>
      <w:r w:rsidR="001A4FB3" w:rsidRPr="001A4FB3">
        <w:rPr>
          <w:sz w:val="28"/>
          <w:szCs w:val="28"/>
          <w:lang w:eastAsia="ru-RU"/>
        </w:rPr>
        <w:t>товары и услуги</w:t>
      </w:r>
    </w:p>
    <w:p w:rsidR="001A4FB3" w:rsidRPr="001A4FB3" w:rsidRDefault="001A4FB3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сопроводительный лист, сертификаты качества</w:t>
      </w:r>
    </w:p>
    <w:p w:rsidR="00697388" w:rsidRDefault="00697388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A4FB3" w:rsidRDefault="001A4FB3" w:rsidP="00C21674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1A4FB3">
        <w:rPr>
          <w:b/>
          <w:sz w:val="28"/>
          <w:szCs w:val="28"/>
          <w:lang w:eastAsia="ru-RU" w:bidi="ar-SA"/>
        </w:rPr>
        <w:t>Порядок оприходования поступившего товара.</w:t>
      </w:r>
    </w:p>
    <w:p w:rsidR="00691517" w:rsidRDefault="00691517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691517">
        <w:rPr>
          <w:sz w:val="28"/>
          <w:szCs w:val="28"/>
          <w:lang w:eastAsia="ru-RU" w:bidi="ar-SA"/>
        </w:rPr>
        <w:t>Порядок оприходования товара в аптечных организациях осуществляется на основании Приказа МЗ РФ от 31.08.2016 № 647н «Об утверждении Правил надлежащей аптечной практики лекарственных препаратов для медицинского применения».</w:t>
      </w:r>
      <w:r>
        <w:rPr>
          <w:sz w:val="28"/>
          <w:szCs w:val="28"/>
          <w:lang w:eastAsia="ru-RU" w:bidi="ar-SA"/>
        </w:rPr>
        <w:t xml:space="preserve"> На основании и</w:t>
      </w:r>
      <w:r w:rsidRPr="00691517">
        <w:rPr>
          <w:sz w:val="28"/>
          <w:szCs w:val="28"/>
          <w:lang w:eastAsia="ru-RU" w:bidi="ar-SA"/>
        </w:rPr>
        <w:t>нструкций П-6«Инструкция о порядке приемки продукции производственно-технического назначения и товаров народного потребления по количеству» и П-7 «Инструкция о порядке приемки продукции производственно-технического назначения и товаров народного потребления по качеству»</w:t>
      </w:r>
      <w:r>
        <w:rPr>
          <w:sz w:val="28"/>
          <w:szCs w:val="28"/>
          <w:lang w:eastAsia="ru-RU" w:bidi="ar-SA"/>
        </w:rPr>
        <w:t>.</w:t>
      </w:r>
    </w:p>
    <w:p w:rsidR="00691517" w:rsidRPr="00691517" w:rsidRDefault="00691517" w:rsidP="00C21674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r w:rsidRPr="00691517">
        <w:rPr>
          <w:rFonts w:eastAsia="Calibri"/>
          <w:color w:val="000000"/>
          <w:sz w:val="28"/>
          <w:szCs w:val="28"/>
        </w:rPr>
        <w:t>Приемка товара по количеству мест производится по транспортной накладной.</w:t>
      </w:r>
    </w:p>
    <w:p w:rsidR="00691517" w:rsidRPr="00691517" w:rsidRDefault="00691517" w:rsidP="00C21674">
      <w:pPr>
        <w:widowControl/>
        <w:numPr>
          <w:ilvl w:val="0"/>
          <w:numId w:val="11"/>
        </w:numPr>
        <w:tabs>
          <w:tab w:val="left" w:pos="284"/>
        </w:tabs>
        <w:spacing w:line="360" w:lineRule="auto"/>
        <w:ind w:left="0" w:firstLine="709"/>
        <w:contextualSpacing/>
        <w:jc w:val="both"/>
        <w:rPr>
          <w:rFonts w:eastAsia="Calibri"/>
          <w:color w:val="000000"/>
          <w:sz w:val="28"/>
          <w:szCs w:val="28"/>
        </w:rPr>
      </w:pPr>
      <w:r w:rsidRPr="00691517">
        <w:rPr>
          <w:rFonts w:eastAsia="Calibri"/>
          <w:color w:val="000000"/>
          <w:sz w:val="28"/>
          <w:szCs w:val="28"/>
        </w:rPr>
        <w:t>При приемке товара аптека-получатель должна проверить соответствие упаковки и маркировки товара требованиям.</w:t>
      </w:r>
    </w:p>
    <w:p w:rsidR="00691517" w:rsidRPr="00691517" w:rsidRDefault="00691517" w:rsidP="00C21674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ru-RU"/>
        </w:rPr>
      </w:pPr>
      <w:r w:rsidRPr="00691517">
        <w:rPr>
          <w:rFonts w:eastAsia="Calibri"/>
          <w:sz w:val="28"/>
          <w:szCs w:val="28"/>
          <w:lang w:eastAsia="ru-RU"/>
        </w:rPr>
        <w:t xml:space="preserve">Маркировка должна содержать сведения об отправителе, получателе, номер сопроводительной товарной накладной и количество мест по данной накладной и  отметку о температурном режиме. </w:t>
      </w:r>
    </w:p>
    <w:p w:rsidR="00691517" w:rsidRPr="00691517" w:rsidRDefault="00691517" w:rsidP="00C21674">
      <w:pPr>
        <w:widowControl/>
        <w:numPr>
          <w:ilvl w:val="0"/>
          <w:numId w:val="11"/>
        </w:numPr>
        <w:tabs>
          <w:tab w:val="left" w:pos="284"/>
        </w:tabs>
        <w:spacing w:line="360" w:lineRule="auto"/>
        <w:ind w:left="0" w:firstLine="709"/>
        <w:contextualSpacing/>
        <w:jc w:val="both"/>
        <w:rPr>
          <w:rFonts w:eastAsia="Calibri"/>
          <w:color w:val="00000A"/>
          <w:sz w:val="28"/>
          <w:szCs w:val="28"/>
          <w:lang w:eastAsia="en-US"/>
        </w:rPr>
      </w:pPr>
      <w:r w:rsidRPr="00691517">
        <w:rPr>
          <w:rFonts w:eastAsia="Calibri"/>
          <w:color w:val="00000A"/>
          <w:sz w:val="28"/>
          <w:szCs w:val="28"/>
        </w:rPr>
        <w:t>В момент получения товара от водителя-экспедитора работник, ответственный за приемку, обязан проверить правильность оформления сопроводительных документов: транспортной накладной, наличие документов, подтверждающих качество товара (реестр документов качества на товар или сертификат соответствия, или декларацию о соответствии), и провести приемку товара по количеству мест.</w:t>
      </w:r>
    </w:p>
    <w:p w:rsidR="00691517" w:rsidRPr="00691517" w:rsidRDefault="00691517" w:rsidP="00C21674">
      <w:pPr>
        <w:widowControl/>
        <w:numPr>
          <w:ilvl w:val="0"/>
          <w:numId w:val="11"/>
        </w:numPr>
        <w:tabs>
          <w:tab w:val="left" w:pos="284"/>
        </w:tabs>
        <w:spacing w:line="360" w:lineRule="auto"/>
        <w:ind w:left="0" w:firstLine="709"/>
        <w:contextualSpacing/>
        <w:jc w:val="both"/>
        <w:rPr>
          <w:rFonts w:eastAsia="Calibri"/>
          <w:color w:val="00000A"/>
          <w:sz w:val="28"/>
          <w:szCs w:val="28"/>
        </w:rPr>
      </w:pPr>
      <w:r w:rsidRPr="00691517">
        <w:rPr>
          <w:rFonts w:eastAsia="Calibri"/>
          <w:color w:val="00000A"/>
          <w:sz w:val="28"/>
          <w:szCs w:val="28"/>
        </w:rPr>
        <w:t xml:space="preserve">Результат приемки товара по количеству мест фиксируется в журнале учета движения товара с указанием наименования поставщика, количества принятых мест, наличия сопроводительных документов, № и дата транспортных накладных, состояния тары, Ф.И.О. водителя, доставившего товар. </w:t>
      </w:r>
    </w:p>
    <w:p w:rsidR="00691517" w:rsidRPr="00691517" w:rsidRDefault="00691517" w:rsidP="00C21674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Calibri"/>
          <w:color w:val="00000A"/>
          <w:sz w:val="28"/>
          <w:szCs w:val="28"/>
        </w:rPr>
      </w:pPr>
      <w:r w:rsidRPr="00691517">
        <w:rPr>
          <w:rFonts w:eastAsia="Calibri"/>
          <w:color w:val="00000A"/>
          <w:sz w:val="28"/>
          <w:szCs w:val="28"/>
        </w:rPr>
        <w:lastRenderedPageBreak/>
        <w:t>Журнал учета движения товара должен быть прошнурован и скреплен подписью и печатью руководителя структурного подразделения. Запись в журнале должна быть сделана непосредственно в момент приемки товара от водителя-экспедитора. Каждая запись заверяется подписью лица, ответственного за приемку товара,  и подписью водителя.</w:t>
      </w:r>
    </w:p>
    <w:p w:rsidR="00691517" w:rsidRPr="00691517" w:rsidRDefault="00691517" w:rsidP="00C21674">
      <w:pPr>
        <w:widowControl/>
        <w:numPr>
          <w:ilvl w:val="0"/>
          <w:numId w:val="11"/>
        </w:numPr>
        <w:tabs>
          <w:tab w:val="left" w:pos="284"/>
        </w:tabs>
        <w:spacing w:line="360" w:lineRule="auto"/>
        <w:ind w:left="0" w:firstLine="709"/>
        <w:contextualSpacing/>
        <w:jc w:val="both"/>
        <w:rPr>
          <w:rFonts w:eastAsia="Calibri"/>
          <w:color w:val="00000A"/>
          <w:sz w:val="28"/>
          <w:szCs w:val="28"/>
        </w:rPr>
      </w:pPr>
      <w:r w:rsidRPr="00691517">
        <w:rPr>
          <w:rFonts w:eastAsia="Calibri"/>
          <w:color w:val="00000A"/>
          <w:sz w:val="28"/>
          <w:szCs w:val="28"/>
        </w:rPr>
        <w:t>Приемка товара по количеству внутри тарных мест и качеству должна быть произведена в течение 48 часов с момента получения перемещаемого товара.</w:t>
      </w:r>
    </w:p>
    <w:p w:rsidR="00691517" w:rsidRDefault="00691517" w:rsidP="00C21674">
      <w:pPr>
        <w:spacing w:line="360" w:lineRule="auto"/>
        <w:ind w:firstLine="709"/>
        <w:contextualSpacing/>
        <w:jc w:val="both"/>
        <w:rPr>
          <w:rFonts w:eastAsia="Calibri"/>
          <w:color w:val="000000"/>
          <w:sz w:val="28"/>
          <w:szCs w:val="28"/>
        </w:rPr>
      </w:pPr>
      <w:r w:rsidRPr="00691517">
        <w:rPr>
          <w:rFonts w:eastAsia="Calibri"/>
          <w:color w:val="00000A"/>
          <w:sz w:val="28"/>
          <w:szCs w:val="28"/>
        </w:rPr>
        <w:t xml:space="preserve">Срок годности товара на момент приемки товара от аптечного склада должен составлять не менее 6 месяцев до окончания срока годности, </w:t>
      </w:r>
      <w:r w:rsidRPr="00691517">
        <w:rPr>
          <w:rFonts w:eastAsia="Calibri"/>
          <w:color w:val="000000"/>
          <w:sz w:val="28"/>
          <w:szCs w:val="28"/>
        </w:rPr>
        <w:t>установленного заводом-изготовителем.</w:t>
      </w:r>
    </w:p>
    <w:p w:rsidR="00691517" w:rsidRDefault="00691517" w:rsidP="00C21674">
      <w:pPr>
        <w:spacing w:line="360" w:lineRule="auto"/>
        <w:ind w:firstLine="709"/>
        <w:contextualSpacing/>
        <w:jc w:val="both"/>
        <w:rPr>
          <w:rFonts w:eastAsia="Calibri"/>
          <w:color w:val="000000"/>
          <w:sz w:val="28"/>
          <w:szCs w:val="28"/>
        </w:rPr>
      </w:pPr>
    </w:p>
    <w:p w:rsidR="00691517" w:rsidRDefault="00691517" w:rsidP="00C21674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691517">
        <w:rPr>
          <w:b/>
          <w:sz w:val="28"/>
          <w:szCs w:val="28"/>
          <w:lang w:eastAsia="ru-RU" w:bidi="ar-SA"/>
        </w:rPr>
        <w:t>Порядок возврата товара и оформления возвратных товарных документов</w:t>
      </w:r>
      <w:r>
        <w:rPr>
          <w:b/>
          <w:sz w:val="28"/>
          <w:szCs w:val="28"/>
          <w:lang w:eastAsia="ru-RU" w:bidi="ar-SA"/>
        </w:rPr>
        <w:t>.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 xml:space="preserve">В случае обнаружения недостачи, боя, порчи, излишков, заведующая аптекой создает комиссию для составления акта, в котором отражаются обнаруженные расхождения с сопроводительными документами, а также выявленная недостача или излишки. 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Акт составляется в 3-х экземплярах, один из которых отправляется поставщику, второй в вышестоящую организацию, третий остается в аптеке. Претензии по возмещению стоимости недостающих товаров или других ценностей, а также при поставке товара ненадлежащего качества, предъявляются поставщику в сроки, прописанные в договоре с ним.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 xml:space="preserve">У некоторых поставщиков есть электронные порталы, где ответственный за оприходование товара может войти в личный кабинет, связаться с поставщиком и оформит претензию или возврат в срок до 30 дней (прописано в договоре). С поставщиками, у которых нет электронного портала, можно связаться по телефону. </w:t>
      </w:r>
    </w:p>
    <w:p w:rsidR="00691517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 xml:space="preserve">Процедура оформления претензии или возврата состоит из следующих этапов: на портале выбирается команда «создать возврат», затем идет процесс </w:t>
      </w:r>
      <w:r w:rsidRPr="003107AB">
        <w:rPr>
          <w:sz w:val="28"/>
          <w:szCs w:val="28"/>
          <w:lang w:eastAsia="ru-RU" w:bidi="ar-SA"/>
        </w:rPr>
        <w:lastRenderedPageBreak/>
        <w:t>оформления возврата, следом формирование товарной накладной, по которой делается возврат, печать накладной в 3-х экземплярах, один из которых остается в аптеке, второй у поставщика, третий передается в бухгалтерию. Поставщик, приняв претензию, отправляет в аптеку корректирующую счет-фактуру, которая передается в бухгалтерию аптечной организации.</w:t>
      </w:r>
    </w:p>
    <w:p w:rsid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3107AB" w:rsidRPr="00C21674" w:rsidRDefault="003107AB" w:rsidP="00C21674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3107AB">
        <w:rPr>
          <w:b/>
          <w:sz w:val="28"/>
          <w:szCs w:val="28"/>
          <w:lang w:eastAsia="ru-RU" w:bidi="ar-SA"/>
        </w:rPr>
        <w:t>Составляющие товарооборота аптечной организации.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В аптечных организациях процесс обращения товаров называется товарооборотом.</w:t>
      </w:r>
    </w:p>
    <w:p w:rsid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b/>
          <w:bCs/>
          <w:sz w:val="28"/>
          <w:szCs w:val="28"/>
          <w:lang w:eastAsia="ru-RU" w:bidi="ar-SA"/>
        </w:rPr>
        <w:t>Товарооборот</w:t>
      </w:r>
      <w:r w:rsidR="00C21674">
        <w:rPr>
          <w:sz w:val="28"/>
          <w:szCs w:val="28"/>
          <w:lang w:eastAsia="ru-RU" w:bidi="ar-SA"/>
        </w:rPr>
        <w:t xml:space="preserve"> </w:t>
      </w:r>
      <w:r w:rsidRPr="003107AB">
        <w:rPr>
          <w:sz w:val="28"/>
          <w:szCs w:val="28"/>
          <w:lang w:eastAsia="ru-RU" w:bidi="ar-SA"/>
        </w:rPr>
        <w:t>— объем продажи товаров и оказания усл</w:t>
      </w:r>
      <w:r w:rsidR="00C21674">
        <w:rPr>
          <w:sz w:val="28"/>
          <w:szCs w:val="28"/>
          <w:lang w:eastAsia="ru-RU" w:bidi="ar-SA"/>
        </w:rPr>
        <w:t xml:space="preserve">уг в денежном выражении за определенный </w:t>
      </w:r>
      <w:r w:rsidRPr="003107AB">
        <w:rPr>
          <w:sz w:val="28"/>
          <w:szCs w:val="28"/>
          <w:lang w:eastAsia="ru-RU" w:bidi="ar-SA"/>
        </w:rPr>
        <w:t>период времени.</w:t>
      </w:r>
      <w:r w:rsidRPr="003107AB">
        <w:rPr>
          <w:sz w:val="28"/>
          <w:szCs w:val="28"/>
          <w:lang w:eastAsia="ru-RU" w:bidi="ar-SA"/>
        </w:rPr>
        <w:br/>
        <w:t>От размера товарооборота зависят такие экономические показатели деятельности аптечной организации, как издержки, валовый доход, валовая и чистая прибыль</w:t>
      </w:r>
      <w:r>
        <w:rPr>
          <w:sz w:val="28"/>
          <w:szCs w:val="28"/>
          <w:lang w:eastAsia="ru-RU" w:bidi="ar-SA"/>
        </w:rPr>
        <w:t>.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bCs/>
          <w:sz w:val="28"/>
          <w:szCs w:val="28"/>
          <w:lang w:eastAsia="ru-RU" w:bidi="ar-SA"/>
        </w:rPr>
        <w:t>На величину товарооборота аптечной организации влияют факторы, которые можно объединить в две группы: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bCs/>
          <w:sz w:val="28"/>
          <w:szCs w:val="28"/>
          <w:lang w:eastAsia="ru-RU" w:bidi="ar-SA"/>
        </w:rPr>
        <w:t>Факторы внешней среды: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численность населения;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количество аптечных организаций и лечебно-профилактических учреждений;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структура потребителей товаров аптечного ассортимента;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число врачей и др.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bCs/>
          <w:sz w:val="28"/>
          <w:szCs w:val="28"/>
          <w:lang w:eastAsia="ru-RU" w:bidi="ar-SA"/>
        </w:rPr>
        <w:t>Факторы внутренней среды: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объем товарных ресурсов;</w:t>
      </w:r>
    </w:p>
    <w:p w:rsid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число фармацевтических работников;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товарная номенклатура;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способ продажи;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интенсивность и эластичность спроса;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уровень цен;</w:t>
      </w:r>
    </w:p>
    <w:p w:rsidR="003107AB" w:rsidRPr="003107AB" w:rsidRDefault="003107AB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107AB">
        <w:rPr>
          <w:sz w:val="28"/>
          <w:szCs w:val="28"/>
          <w:lang w:eastAsia="ru-RU" w:bidi="ar-SA"/>
        </w:rPr>
        <w:t>- качество информационной работы и т.д.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Т</w:t>
      </w:r>
      <w:r w:rsidRPr="00575084">
        <w:rPr>
          <w:sz w:val="28"/>
          <w:szCs w:val="28"/>
          <w:lang w:eastAsia="ru-RU" w:bidi="ar-SA"/>
        </w:rPr>
        <w:t xml:space="preserve">оварооборот может быть структурирован, т.е. разделен на отдельные </w:t>
      </w:r>
      <w:r w:rsidRPr="00575084">
        <w:rPr>
          <w:sz w:val="28"/>
          <w:szCs w:val="28"/>
          <w:lang w:eastAsia="ru-RU" w:bidi="ar-SA"/>
        </w:rPr>
        <w:lastRenderedPageBreak/>
        <w:t>составные части с использованием различных признаков. Так, в соответствии с характером потребителей различают розничный и оптовый товарообороты.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Оптовым товарооборотом является продажа товаров одной организацией другой организации для последующей перепродажи или потребления, обязательным признаком которой является наличие счета-фактуры на отгрузку товара.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Розничный товарооборот включает продажу потребительских товаров населению для личного, семейного, домашнего использования, а также организациям (больницам, санаториям, детским садам, школам и др.), через которые осуществляется совместное потребление товаров.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Товарооборот оптового фармацевтического предприятия может состоять из суммы продажи товаров аптечного ассортимента: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другим предприятиям оптовой торговли лекарственными средствами;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предприятиям – производителям лекарственных средств;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аптечным организациям и индивидуальным предпринимателям, имеющим лицензию на фармацевтическую деятельность;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лечебно-профилактическим и другим организациям в пределах выделенных ассигнований.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Товарооборот розничной фармацевтической организации может включать продажу товаров аптечного ассортимента: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гражданам за счет личных средств;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декретированным группам населения за счет источников финансирования бесплатного и льготного отпуска;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- лечебно-профилактическим и другим организациям в пределах выделенных ассигнований.</w:t>
      </w:r>
    </w:p>
    <w:p w:rsid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Распределение отдельных товаров и услуг в общем объеме их продажи, выраженное относительными величинами: удельным весом (долей) или коэффициентом соотношения товаров (услуг) позволяет получить представление о товарной структуре товарооборота</w:t>
      </w:r>
      <w:r>
        <w:rPr>
          <w:sz w:val="28"/>
          <w:szCs w:val="28"/>
          <w:lang w:eastAsia="ru-RU" w:bidi="ar-SA"/>
        </w:rPr>
        <w:t>.</w:t>
      </w:r>
    </w:p>
    <w:p w:rsid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b/>
          <w:sz w:val="28"/>
          <w:szCs w:val="28"/>
          <w:lang w:eastAsia="ru-RU" w:bidi="ar-SA"/>
        </w:rPr>
        <w:lastRenderedPageBreak/>
        <w:t>Определение выручки за месяц</w:t>
      </w:r>
      <w:r>
        <w:rPr>
          <w:sz w:val="28"/>
          <w:szCs w:val="28"/>
          <w:lang w:eastAsia="ru-RU" w:bidi="ar-SA"/>
        </w:rPr>
        <w:t>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 xml:space="preserve">Для учета выручки аптеки ведется книга кассира – операциониста. </w:t>
      </w:r>
      <w:r w:rsidRPr="00575084">
        <w:rPr>
          <w:sz w:val="28"/>
          <w:szCs w:val="28"/>
          <w:lang w:eastAsia="ru-RU" w:bidi="ar-SA"/>
        </w:rPr>
        <w:br/>
        <w:t>В ней указываются показания на начало и на конец рабочего дня и сумма выручки, также указывается сумма скидки по кассе.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По окончанию отчетного периода (в конце дня) снимается кассовый отчет с гашением – это итоговый чек, в котором указаны показания суммирующих счетчиков на начало и конец рабочего дня и сумма выручки.</w:t>
      </w:r>
    </w:p>
    <w:p w:rsidR="00575084" w:rsidRP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75084">
        <w:rPr>
          <w:sz w:val="28"/>
          <w:szCs w:val="28"/>
          <w:lang w:eastAsia="ru-RU" w:bidi="ar-SA"/>
        </w:rPr>
        <w:t>Сумма по кассовому чеку сверяется с наличной выручкой в кассе. Выручка заносится в книгу кассира – операциониста ежедневно. Суммированием ежедневной выручки определяется сумма месячной выручки.</w:t>
      </w:r>
    </w:p>
    <w:p w:rsidR="00575084" w:rsidRDefault="0057508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21674" w:rsidRDefault="00C21674" w:rsidP="00C21674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C21674">
        <w:rPr>
          <w:b/>
          <w:sz w:val="28"/>
          <w:szCs w:val="28"/>
          <w:lang w:eastAsia="ru-RU" w:bidi="ar-SA"/>
        </w:rPr>
        <w:t>Порядок составления товарного отчета за календарный месяц.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По окончании отчетного периода (декада, месяц) материально-ответственные лица в отделах, в мелкорозничной сети данные о движении товара отражают в «Товарном отчете» (межведомственная форма № Торг-29 или ведомственная форма № АП-25). Отчет составляется в двух экземплярах. Товарные отчеты мелкорозничной торговли составляются в розничных ценах.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В приходной части товарного отчета первой строкой показывается остаток товара в двух ценах (из товарного отчета за предыдущий месяц). В разделе «Приход» отражаются все товарные накладные (в хронологическом порядке) по которым поступали товары в отчетом месяце. Указывается стоимость товара по каждому документу по цене приобретения и по розничным ценам.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Кроме этого в приходе отражаются данные о дооценке по справке формы № АП-12 (т.е. дооценка по лабораторным и фасовочным работам). Изготовление воды очищенной и тарифы отражаются отдельной графой.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В конце раздела подсчитывается итого по приходу и строка остаток с приходом.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u w:val="single"/>
          <w:lang w:eastAsia="ru-RU" w:bidi="ar-SA"/>
        </w:rPr>
        <w:t>В расходной части товарного отчета отражается реализация товаров отдельно: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 xml:space="preserve">1. населению (по итоговой графе ведомости «Реализация розничных </w:t>
      </w:r>
      <w:r w:rsidRPr="00C21674">
        <w:rPr>
          <w:sz w:val="28"/>
          <w:szCs w:val="28"/>
          <w:lang w:eastAsia="ru-RU" w:bidi="ar-SA"/>
        </w:rPr>
        <w:lastRenderedPageBreak/>
        <w:t>оборотов»), по бесплатному и льготному отпуску (по реестру форма № АП-9); 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2. отпуску учреждениям здравоохранения на основании итоговой графы «Оборотной ведомости по лицевым счетам покупателей» форма АП-23 (графа «итого перечислено»).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В расходной чисти товарного отчета, также отражается прочее выбытие товара, использованного на хозяйственные и другие нужны аптеки, согласно актами на списание (по цене приобретения).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Подсчитывается итог расходной части в розничных ценах, а реализация по себестоимости считается условно-расчетным методом по средней себестоимости и уровню валового дохода.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Остаток на конец месяца (Ок) рассчитывается по формуле товарного баланса: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b/>
          <w:bCs/>
          <w:sz w:val="28"/>
          <w:szCs w:val="28"/>
          <w:lang w:eastAsia="ru-RU" w:bidi="ar-SA"/>
        </w:rPr>
        <w:t>Oк = Он + П - Р</w:t>
      </w:r>
      <w:r w:rsidRPr="00C21674">
        <w:rPr>
          <w:sz w:val="28"/>
          <w:szCs w:val="28"/>
          <w:lang w:eastAsia="ru-RU" w:bidi="ar-SA"/>
        </w:rPr>
        <w:t> 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Он - остаток на начала месяца 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П - приход товара 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Р - расход товара.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Подписывает товарный отчет аптечной организации материально-ответственное лицо и после проверки главный бухгалтер. Один экземпляр передается в бухгалтерию, другой материально-ответственному лицу.      </w:t>
      </w:r>
    </w:p>
    <w:p w:rsidR="00C21674" w:rsidRP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C21674">
        <w:rPr>
          <w:sz w:val="28"/>
          <w:szCs w:val="28"/>
          <w:lang w:eastAsia="ru-RU" w:bidi="ar-SA"/>
        </w:rPr>
        <w:t>Если аптека самостоятельный хозяйствующий субъект, данные «Товарных отчетов», материально-ответственных лиц и первичных документов служат основанием для отражения на счетах бухгалтерского учета и составления баланса аптечного учреждения.</w:t>
      </w:r>
    </w:p>
    <w:p w:rsidR="00566014" w:rsidRDefault="00566014" w:rsidP="00566014">
      <w:pPr>
        <w:widowControl/>
        <w:tabs>
          <w:tab w:val="left" w:pos="708"/>
        </w:tabs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</w:pPr>
    </w:p>
    <w:p w:rsidR="00566014" w:rsidRPr="00566014" w:rsidRDefault="00566014" w:rsidP="00566014">
      <w:pPr>
        <w:widowControl/>
        <w:tabs>
          <w:tab w:val="left" w:pos="708"/>
        </w:tabs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</w:pPr>
      <w:r w:rsidRPr="00566014"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t>Ассортимент</w:t>
      </w:r>
      <w:r>
        <w:rPr>
          <w:rFonts w:cs="Times New Roman"/>
          <w:b/>
          <w:color w:val="000000"/>
          <w:kern w:val="0"/>
          <w:sz w:val="28"/>
          <w:szCs w:val="28"/>
          <w:lang w:eastAsia="en-US" w:bidi="ar-SA"/>
        </w:rPr>
        <w:t xml:space="preserve"> лекарственных препаратов и БАД в аптеке № 51</w:t>
      </w:r>
    </w:p>
    <w:tbl>
      <w:tblPr>
        <w:tblpPr w:leftFromText="180" w:rightFromText="180" w:vertAnchor="text" w:horzAnchor="margin" w:tblpXSpec="center" w:tblpY="27"/>
        <w:tblW w:w="10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6"/>
        <w:gridCol w:w="994"/>
        <w:gridCol w:w="1985"/>
        <w:gridCol w:w="993"/>
        <w:gridCol w:w="2270"/>
        <w:gridCol w:w="1420"/>
      </w:tblGrid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Рецептурные </w:t>
            </w:r>
          </w:p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препараты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Цена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Безрецептурные препараты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Цена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Биодобавки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Цена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Амоксиклав Квиктаб </w:t>
            </w: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таб 250+62,5мг №20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272,00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Кагоцел таб.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288,00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Фитолакс таб. №100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584,00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Донормил </w:t>
            </w: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таб 15мг №10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178,00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Арбидол таб.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520,00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Глицин форте таб. №120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286,00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Левофлоксацин таб 500 мг №10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315,00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Стрепсил таб. № 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263,00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 Гингко Билоба Эвалар таб. №40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278,00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Фенибут таб. 250мг № 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195,00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Эргоферон таб. №20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470,00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Золотое мумие таб. №20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136,00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Эналаприл таб. 20 мг №20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35,00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83183E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Кардиомагнил 75 мг + 15,2 мг </w:t>
            </w: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№</w:t>
            </w:r>
            <w:r w:rsidRPr="0083183E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158,00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Магний В6 Эвалар таб. №30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226,00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Норбактин т</w:t>
            </w:r>
            <w:r w:rsidRPr="00566014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аб. 400мг №20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451,00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Энтеросгель 225 гр.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360,00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Супрадин Кидс пастилки №30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655,00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Аторвастатин таб. 20 мг №30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390,00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Полисорб порошок 25 гр.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240,00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Вита мишки имуно пастилки №30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634,00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Ярина Плюс таб. №28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1461,00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Смекта порошок №20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289,00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Алфавит энергия таб. №60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583,00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Джес Плюс таб. №28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1522,00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83183E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Имодиум таб. 2мг №1</w:t>
            </w:r>
            <w:r w:rsidR="00AF1CED"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245,00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Рыбий жир капс. №100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77,00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Три-регол таб. №21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356,00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Бепантен крем 30 гр.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605,00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Магнелис В6 таб. №90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603,00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Трихопол таб. 250мг №20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84,00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Найз гель 20 гр.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234,00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Черника форте таб. №50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195,00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566014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Конкор таб. 10 мг №30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318,00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Долгит крем 50 гр.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142,00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Витрум плюс таб. №30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586,00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Эгилок таб.  25мг №60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77,00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Микодерил крем 15 гр.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415,00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Гепатрин Эвалар таб. №30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9E3A66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375,00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Дюфастон таб. 10мг №20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671,00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Релиф свечи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613,00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Эвалар бронхо таб. №7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374,00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Капотен таб. 25 мг №28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191,00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Глицерин свечи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208,00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Овесол таб. №40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288,00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Лизиноприл таб. 10 мг №30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192,00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Нурофен таб. 200мг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91,00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Элевит пронаталь капс.  №30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1127,00</w:t>
            </w:r>
          </w:p>
        </w:tc>
      </w:tr>
      <w:tr w:rsidR="00566014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3138F0"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>Дипроспан 2 мг + 5 мг/мл суспензия</w:t>
            </w:r>
            <w:r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 xml:space="preserve"> №1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506,00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Ибуклин таб.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174,00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 xml:space="preserve">Комплевит таб. №30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014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171,00</w:t>
            </w:r>
          </w:p>
        </w:tc>
      </w:tr>
      <w:tr w:rsidR="003138F0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>Вольтарен 25 мг/мл р-р. №5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131,00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Миг таб. 400мг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74,00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Фитомуцил норм №10 пак.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404,00</w:t>
            </w:r>
          </w:p>
        </w:tc>
      </w:tr>
      <w:tr w:rsidR="003138F0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>Голдлайн плюс таб. №10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748,00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Лекофен комбо таб. №10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214,00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Мелатонин эвалар таб.  3 мг №20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244,00</w:t>
            </w:r>
          </w:p>
        </w:tc>
      </w:tr>
      <w:tr w:rsidR="003138F0" w:rsidRPr="00566014" w:rsidTr="0056601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Default="003138F0" w:rsidP="00566014">
            <w:pPr>
              <w:widowControl/>
              <w:suppressAutoHyphens w:val="0"/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>Грандаксин таб. 50мг №20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Default="003138F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450,00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AF1CED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 w:rsidRPr="00AF1CED"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 xml:space="preserve">Алка-зельтцер </w:t>
            </w:r>
            <w:r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>таб. №</w:t>
            </w:r>
            <w:r w:rsidRPr="00AF1CED">
              <w:rPr>
                <w:rFonts w:cs="Times New Roman"/>
                <w:bCs/>
                <w:kern w:val="0"/>
                <w:sz w:val="22"/>
                <w:szCs w:val="22"/>
                <w:lang w:eastAsia="ru-RU" w:bidi="ar-SA"/>
              </w:rPr>
              <w:t>10 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AF1CED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493,00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Омега-3 капс. №32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F0" w:rsidRPr="00566014" w:rsidRDefault="00670F50" w:rsidP="00566014">
            <w:pPr>
              <w:widowControl/>
              <w:tabs>
                <w:tab w:val="left" w:pos="708"/>
              </w:tabs>
              <w:spacing w:after="200" w:line="100" w:lineRule="atLeast"/>
              <w:ind w:right="-1"/>
              <w:jc w:val="both"/>
              <w:rPr>
                <w:rFonts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cs="Times New Roman"/>
                <w:kern w:val="0"/>
                <w:sz w:val="22"/>
                <w:szCs w:val="22"/>
                <w:lang w:eastAsia="ru-RU" w:bidi="ar-SA"/>
              </w:rPr>
              <w:t>326,00</w:t>
            </w:r>
          </w:p>
        </w:tc>
      </w:tr>
    </w:tbl>
    <w:p w:rsidR="00C21674" w:rsidRDefault="00C2167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13B24" w:rsidRDefault="00113B2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13B24" w:rsidRDefault="00113B2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13B24" w:rsidRDefault="00113B24" w:rsidP="00C21674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113B24" w:rsidRDefault="00832360" w:rsidP="00832360">
      <w:pPr>
        <w:pStyle w:val="1"/>
        <w:rPr>
          <w:lang w:eastAsia="ru-RU" w:bidi="ar-SA"/>
        </w:rPr>
      </w:pPr>
      <w:bookmarkStart w:id="11" w:name="_Toc100766363"/>
      <w:r>
        <w:rPr>
          <w:lang w:eastAsia="ru-RU" w:bidi="ar-SA"/>
        </w:rPr>
        <w:t xml:space="preserve">Тема 4. </w:t>
      </w:r>
      <w:r w:rsidRPr="00832360">
        <w:rPr>
          <w:lang w:eastAsia="ru-RU" w:bidi="ar-SA"/>
        </w:rPr>
        <w:t>Предметно-количественный учет.</w:t>
      </w:r>
      <w:bookmarkEnd w:id="11"/>
    </w:p>
    <w:p w:rsidR="00832360" w:rsidRDefault="00832360" w:rsidP="00832360">
      <w:pPr>
        <w:rPr>
          <w:sz w:val="28"/>
          <w:szCs w:val="28"/>
          <w:lang w:eastAsia="ru-RU" w:bidi="ar-SA"/>
        </w:rPr>
      </w:pPr>
    </w:p>
    <w:p w:rsidR="00832360" w:rsidRDefault="00832360" w:rsidP="004A636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E516A4">
        <w:rPr>
          <w:b/>
          <w:sz w:val="28"/>
          <w:szCs w:val="28"/>
          <w:lang w:eastAsia="ru-RU" w:bidi="ar-SA"/>
        </w:rPr>
        <w:t>Нормативные документы, регламентирующие правила прописывания, учета и отпуска средств, находящихся на предм</w:t>
      </w:r>
      <w:r w:rsidR="00E516A4" w:rsidRPr="00E516A4">
        <w:rPr>
          <w:b/>
          <w:sz w:val="28"/>
          <w:szCs w:val="28"/>
          <w:lang w:eastAsia="ru-RU" w:bidi="ar-SA"/>
        </w:rPr>
        <w:t>етно-количественный учете: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b/>
          <w:sz w:val="28"/>
          <w:szCs w:val="28"/>
          <w:lang w:eastAsia="ru-RU" w:bidi="ar-SA"/>
        </w:rPr>
        <w:t>-</w:t>
      </w:r>
      <w:r w:rsidRPr="00E516A4">
        <w:t xml:space="preserve"> </w:t>
      </w:r>
      <w:r w:rsidRPr="00E516A4">
        <w:rPr>
          <w:sz w:val="28"/>
          <w:szCs w:val="28"/>
          <w:lang w:eastAsia="ru-RU" w:bidi="ar-SA"/>
        </w:rPr>
        <w:t>Федеральный закон от 12.04.2010г. №61-ФЗ (ред. от 08.03.2022г) «Об обращении лекарственных средств»;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E516A4">
        <w:rPr>
          <w:sz w:val="28"/>
          <w:szCs w:val="28"/>
          <w:lang w:eastAsia="ru-RU" w:bidi="ar-SA"/>
        </w:rPr>
        <w:t>Приказ Минзд</w:t>
      </w:r>
      <w:r w:rsidR="00DB34B5">
        <w:rPr>
          <w:sz w:val="28"/>
          <w:szCs w:val="28"/>
          <w:lang w:eastAsia="ru-RU" w:bidi="ar-SA"/>
        </w:rPr>
        <w:t>рава России от 24.11.2021 N 1093</w:t>
      </w:r>
      <w:r w:rsidRPr="00E516A4">
        <w:rPr>
          <w:sz w:val="28"/>
          <w:szCs w:val="28"/>
          <w:lang w:eastAsia="ru-RU" w:bidi="ar-SA"/>
        </w:rPr>
        <w:t>н "</w:t>
      </w:r>
      <w:r w:rsidRPr="00E516A4">
        <w:rPr>
          <w:color w:val="000000"/>
          <w:sz w:val="25"/>
          <w:szCs w:val="25"/>
          <w:shd w:val="clear" w:color="auto" w:fill="FFFFFF"/>
        </w:rPr>
        <w:t xml:space="preserve"> </w:t>
      </w:r>
      <w:r w:rsidRPr="00E516A4">
        <w:rPr>
          <w:sz w:val="28"/>
          <w:szCs w:val="28"/>
          <w:lang w:eastAsia="ru-RU" w:bidi="ar-SA"/>
        </w:rPr>
        <w:t>"Об утверждении Правил отпуска лекарственных препаратов для медицинского применения аптечными организациями, индивидуальными предпринимателями, имеющими лицензию на осуществление фармацевтической деятельности, медицинскими организациями, имеющими лицензию на осуществление фармацевтической деятельности, и и</w:t>
      </w:r>
      <w:r>
        <w:rPr>
          <w:sz w:val="28"/>
          <w:szCs w:val="28"/>
          <w:lang w:eastAsia="ru-RU" w:bidi="ar-SA"/>
        </w:rPr>
        <w:t>х обособленными подразделениями,</w:t>
      </w:r>
      <w:r w:rsidRPr="00E516A4">
        <w:rPr>
          <w:sz w:val="28"/>
          <w:szCs w:val="28"/>
          <w:lang w:eastAsia="ru-RU" w:bidi="ar-SA"/>
        </w:rPr>
        <w:t xml:space="preserve"> а также Правил отпуска наркотических средств и психотропных веществ, зарегистрированных в качестве лекарственных препаратов для медицинского применения, лекарственных препаратов для медицинского применения,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препаратов"</w:t>
      </w:r>
      <w:r>
        <w:rPr>
          <w:sz w:val="28"/>
          <w:szCs w:val="28"/>
          <w:lang w:eastAsia="ru-RU" w:bidi="ar-SA"/>
        </w:rPr>
        <w:t>;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E516A4">
        <w:rPr>
          <w:sz w:val="28"/>
          <w:szCs w:val="28"/>
          <w:lang w:eastAsia="ru-RU" w:bidi="ar-SA"/>
        </w:rPr>
        <w:t>Приказ МЗ РФ от 24.11.2021г. №1094н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</w:t>
      </w:r>
      <w:r>
        <w:rPr>
          <w:sz w:val="28"/>
          <w:szCs w:val="28"/>
          <w:lang w:eastAsia="ru-RU" w:bidi="ar-SA"/>
        </w:rPr>
        <w:t>;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E516A4">
        <w:rPr>
          <w:sz w:val="28"/>
          <w:szCs w:val="28"/>
          <w:lang w:eastAsia="ru-RU" w:bidi="ar-SA"/>
        </w:rPr>
        <w:t>Приказ МЗ РФ от 22.04.2014г. №183н (ред. от 27.07.2018г) «Об утверждении перечня лекарственных средств для медицинского применения, подлежащих предметно-количественному учету»;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E516A4">
        <w:rPr>
          <w:sz w:val="28"/>
          <w:szCs w:val="28"/>
          <w:lang w:eastAsia="ru-RU" w:bidi="ar-SA"/>
        </w:rPr>
        <w:t xml:space="preserve">Приказ Минздрава России от 31.08.2016г. №647н (ред. от 29.11.2021г) «Об </w:t>
      </w:r>
      <w:r w:rsidRPr="00E516A4">
        <w:rPr>
          <w:sz w:val="28"/>
          <w:szCs w:val="28"/>
          <w:lang w:eastAsia="ru-RU" w:bidi="ar-SA"/>
        </w:rPr>
        <w:lastRenderedPageBreak/>
        <w:t>утверждении Правил надлежащей аптечной практики лекарственных препаратов для медицинского применения»;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E516A4">
        <w:rPr>
          <w:sz w:val="28"/>
          <w:szCs w:val="28"/>
          <w:lang w:eastAsia="ru-RU" w:bidi="ar-SA"/>
        </w:rPr>
        <w:t>Приказ МЗ РФ от 20.01.2014г. №30н (ред. от 05.04.2018г) «Об утверждении порядка включения лекарственных средств для медицинского применения в перечень лекарственных средств для медицинского применения, подлежащих предметно-количественному учету»;</w:t>
      </w:r>
    </w:p>
    <w:p w:rsidR="00E516A4" w:rsidRDefault="00E516A4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="00DB34B5" w:rsidRPr="00DB34B5">
        <w:rPr>
          <w:sz w:val="28"/>
          <w:szCs w:val="28"/>
          <w:lang w:eastAsia="ru-RU" w:bidi="ar-SA"/>
        </w:rPr>
        <w:t>Постановление Правительства РФ от 29.12.2007г. №964 (ред. от 18.09.2020г) «Об утверждении списков сильнодействующих и ядовитых веществ для целей ст. 234 и других статей УК РФ, а также крупного размера сильнодействующих веществ для целей ст. 234 УК РФ»</w:t>
      </w:r>
      <w:r w:rsidR="00DB34B5">
        <w:rPr>
          <w:sz w:val="28"/>
          <w:szCs w:val="28"/>
          <w:lang w:eastAsia="ru-RU" w:bidi="ar-SA"/>
        </w:rPr>
        <w:t>;</w:t>
      </w:r>
    </w:p>
    <w:p w:rsidR="00DB34B5" w:rsidRDefault="00DB34B5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DB34B5">
        <w:rPr>
          <w:sz w:val="28"/>
          <w:szCs w:val="28"/>
          <w:lang w:eastAsia="ru-RU" w:bidi="ar-SA"/>
        </w:rPr>
        <w:t>Постановление Правительства РФ от 30.06.1998г. № 681 (ред. от 24.01.2022г) «Об утверждении перечня наркотических средств, психотропных веществ и их прекурсоров, подлежащих контролю в РФ»;</w:t>
      </w:r>
    </w:p>
    <w:p w:rsidR="00DB34B5" w:rsidRDefault="00DB34B5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DB34B5">
        <w:rPr>
          <w:sz w:val="28"/>
          <w:szCs w:val="28"/>
          <w:lang w:eastAsia="ru-RU" w:bidi="ar-SA"/>
        </w:rPr>
        <w:t>Постановлением Правительства РФ от 31.12.2009г. №1148 (ред. от 19.10.2020г) «О порядке хранения наркотических средств, психотропных веществ и их прекурсоров»;</w:t>
      </w:r>
    </w:p>
    <w:p w:rsidR="00DB34B5" w:rsidRDefault="00DB34B5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Pr="00DB34B5">
        <w:rPr>
          <w:sz w:val="28"/>
          <w:szCs w:val="28"/>
          <w:lang w:eastAsia="ru-RU" w:bidi="ar-SA"/>
        </w:rPr>
        <w:t>Постановление Правительства РФ от 22.12.2011г. №1085 (ред. от 28.02.2022г) «О лицензировании деятельности по обороту наркотических средств, психотропных веществ и их прекурсоров, культивированию наркосодержащих растений»;</w:t>
      </w:r>
    </w:p>
    <w:p w:rsidR="00DB34B5" w:rsidRDefault="00DB34B5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DB34B5" w:rsidRDefault="004A6366" w:rsidP="004A636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>
        <w:rPr>
          <w:b/>
          <w:sz w:val="28"/>
          <w:szCs w:val="28"/>
          <w:lang w:eastAsia="ru-RU" w:bidi="ar-SA"/>
        </w:rPr>
        <w:t>Г</w:t>
      </w:r>
      <w:r w:rsidR="00DB34B5" w:rsidRPr="00DB34B5">
        <w:rPr>
          <w:b/>
          <w:sz w:val="28"/>
          <w:szCs w:val="28"/>
          <w:lang w:eastAsia="ru-RU" w:bidi="ar-SA"/>
        </w:rPr>
        <w:t>руппы лекарственных препаратов и лекарственные препараты, зарегистрированные в РФ, находящихся на предметно</w:t>
      </w:r>
      <w:r>
        <w:rPr>
          <w:b/>
          <w:sz w:val="28"/>
          <w:szCs w:val="28"/>
          <w:lang w:eastAsia="ru-RU" w:bidi="ar-SA"/>
        </w:rPr>
        <w:t xml:space="preserve"> количественном</w:t>
      </w:r>
      <w:r w:rsidR="00DB34B5" w:rsidRPr="00DB34B5">
        <w:rPr>
          <w:b/>
          <w:sz w:val="28"/>
          <w:szCs w:val="28"/>
          <w:lang w:eastAsia="ru-RU" w:bidi="ar-SA"/>
        </w:rPr>
        <w:t xml:space="preserve"> учете (лекарственные средства по МНН и соответствующие им препараты по торговым наименованиям).</w:t>
      </w:r>
    </w:p>
    <w:p w:rsidR="00DB34B5" w:rsidRPr="00DB34B5" w:rsidRDefault="00DB34B5" w:rsidP="00DB34B5">
      <w:pPr>
        <w:suppressAutoHyphens w:val="0"/>
        <w:autoSpaceDE w:val="0"/>
        <w:autoSpaceDN w:val="0"/>
        <w:ind w:right="355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tbl>
      <w:tblPr>
        <w:tblW w:w="964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03"/>
        <w:gridCol w:w="3043"/>
        <w:gridCol w:w="3199"/>
      </w:tblGrid>
      <w:tr w:rsidR="00DB34B5" w:rsidRPr="00DB34B5" w:rsidTr="00DB34B5">
        <w:trPr>
          <w:trHeight w:val="98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Постановление правительства РФ №681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Список НС и ПВ (список II);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Список ПВ (список III);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Список прекурсоров (список IV)  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</w:pP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Постановление правительства РФ №964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ЛС, содержащие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сильнодействующие и ядовитые вещества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ascii="Calibri" w:eastAsia="Calibri" w:hAnsi="Calibri" w:cs="Times New Roman"/>
                <w:b/>
                <w:color w:val="000000"/>
                <w:kern w:val="0"/>
                <w:lang w:eastAsia="ru-RU" w:bidi="ar-SA"/>
              </w:rPr>
            </w:pP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Приказ МЗ РФ №1094н пункт 11.2 и пункт 9.2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Комбинированные ЛП, содержащие кроме малых количеств НС и ПВ другие фарм.активные вещества</w:t>
            </w:r>
          </w:p>
          <w:p w:rsidR="00DB34B5" w:rsidRPr="00DB34B5" w:rsidRDefault="00DB34B5" w:rsidP="00DB34B5">
            <w:pPr>
              <w:widowControl/>
              <w:suppressAutoHyphens w:val="0"/>
              <w:ind w:right="-1809"/>
              <w:rPr>
                <w:rFonts w:ascii="Calibri" w:eastAsia="Calibri" w:hAnsi="Calibri" w:cs="Times New Roman"/>
                <w:b/>
                <w:color w:val="000000"/>
                <w:kern w:val="0"/>
                <w:lang w:eastAsia="ru-RU" w:bidi="ar-SA"/>
              </w:rPr>
            </w:pPr>
          </w:p>
        </w:tc>
      </w:tr>
      <w:tr w:rsidR="00DB34B5" w:rsidRPr="00DB34B5" w:rsidTr="00DB34B5">
        <w:trPr>
          <w:trHeight w:val="537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  <w:lastRenderedPageBreak/>
              <w:t>Список II: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Наркотические вещества: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Бупренорфин (Бупранал, ТранстекТтс)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Дигидрокодеин (ДгкКонтинус)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Кодеин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Морфин (Морфина Г/Хл)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Омнопон(Кодеин+Морфин+Носкапин+Папаверин+Тебаин)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Просидол(Пропионилфенилэтоксиэтилпиперидин)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Промедол (Тримеперидин)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Фентанил(Дюрогезик, Фендивия-Ттс)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Этилморфин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Психотропные вещества: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2"/>
              </w:numPr>
              <w:suppressAutoHyphens w:val="0"/>
              <w:spacing w:after="160" w:line="256" w:lineRule="auto"/>
              <w:ind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Кетамин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  <w:t>Список III: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БуторфанолаТартрат  (Буторфанол, Стадол)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Декстрометорфан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Диазепам(Реланиум, Седуксен)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Диазепам+ Циклобарбитал (Реладорм)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br/>
              <w:t>Золпидем (Гипноген, Ивадал)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Клоназепам (Антелепсин, Ривотрил)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Медазепам (Мезапам, Рудотель) 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Мезокарб(Сиднокарб)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Нитразепам (Эуноктин, Радедорм) 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Оксазепам(Нозепам, Тазепам)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Тианептин(Коаксил)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Фенобарбитал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Флунитразепам (Рогипнол)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Хлордиазепоксид(Элениум)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3"/>
              </w:numPr>
              <w:suppressAutoHyphens w:val="0"/>
              <w:spacing w:after="160" w:line="256" w:lineRule="auto"/>
              <w:ind w:left="34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Циклобарбитал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  <w:lastRenderedPageBreak/>
              <w:t>Список IV (прекурсоры):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4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Фенилпропаноламин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4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Эргометрин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4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Эрготамин 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4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Эфедрин 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4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Перманганат калия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4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Псевдоэфедрин 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  <w:lastRenderedPageBreak/>
              <w:t>Список сильнодействующих веществ: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Зопиклон (Имован, Сомнол)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Клозапин(Азалептин)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Клонидин (Клофелин)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Сибутрамин (Линдакса, Редуксин, Голдлайн)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Спирт Этиловый (Этанол)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ТиопенталНатрия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Трамадол(Трамал)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Трамадол37,5 Мг + парацетамол (Залдиар)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Тригексифенидил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Хлороформ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Эрготал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Этилхлорид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br/>
            </w:r>
            <w:r w:rsidRPr="00DB34B5">
              <w:rPr>
                <w:rFonts w:eastAsia="Calibri" w:cs="Times New Roman"/>
                <w:b/>
                <w:i/>
                <w:color w:val="000000"/>
                <w:kern w:val="0"/>
                <w:u w:val="single"/>
                <w:lang w:eastAsia="ru-RU" w:bidi="ar-SA"/>
              </w:rPr>
              <w:t>Список ядовитых веществ: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Змеиный яд (за исключением лекарственных форм для наружного применения - кремы, мази, гели)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32" w:firstLine="0"/>
              <w:contextualSpacing/>
              <w:rPr>
                <w:rFonts w:eastAsia="Calibri" w:cs="Times New Roman"/>
                <w:i/>
                <w:color w:val="000000"/>
                <w:kern w:val="0"/>
                <w:u w:val="single"/>
                <w:lang w:eastAsia="ru-RU" w:bidi="ar-SA"/>
              </w:rPr>
            </w:pP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>Пчелиный яд (за исключением лекарственных форм для наружного применения - кремы, мази, гели)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br/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ascii="Calibri" w:eastAsia="Calibri" w:hAnsi="Calibri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кодеин или его соли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(в пересчете на чистое вещество) в количестве до 20 мг включительно (на 1 дозу твердой лекарственной формы) или в количестве до 200 мг включительно (на 100 мл или 100 г жидкой лекарственной формы для внутреннего применения)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псевдоэфедрина гидрохлорид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количестве, превышающем 30 мг, и до 60 мг включительно (на 1 дозу твердой лекарственной формы);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псевдоэфедрина гидрохлорид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количестве, превышающем 30 мг до 60 мг включительно в сочетании с декстрометорфаномгидробромидом в количестве, превышающем 10 мг, и до 30 мг включительно (на 1 дозу твердой лекарственной формы);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декстрометорфанагидробромид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 до 200 мг включительно (на 100 мл или 100 г жидкой лекарственной формы для внутреннего применения);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эфедрина гидрохлорид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количестве, превышающем 100 мг, и до 300 мг включительно (на 100 мл или 100 г жидкой лекарственной формы для внутреннего применения);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эфедрина гидрохлорид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 до 50 мг включительно (на 1 дозу твердой лекарственной формы);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фенил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пропаноламин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в количестве до 75 мг включительно (на 1 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lastRenderedPageBreak/>
              <w:t>дозу твердой лекарственной формы) или до 300 мг включительно (на 100 мл или 100 г жидкой лекарственной формы для внутреннего применения);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фенобарбитал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 до 15 мг включительно в сочетании с кодеином (или его солями) независимо от количества (на 1 дозу твердой лекарственной формы);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фенобарбитал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 до 20 мг включительно в сочетании с эфедрином гидрохлоридом независимо от количества (на 1 дозу твердой лекарственной формы);</w:t>
            </w:r>
          </w:p>
          <w:p w:rsidR="00DB34B5" w:rsidRPr="00DB34B5" w:rsidRDefault="00DB34B5" w:rsidP="00DB34B5">
            <w:pPr>
              <w:widowControl/>
              <w:numPr>
                <w:ilvl w:val="0"/>
                <w:numId w:val="15"/>
              </w:numPr>
              <w:suppressAutoHyphens w:val="0"/>
              <w:spacing w:after="160" w:line="256" w:lineRule="auto"/>
              <w:ind w:left="0" w:firstLine="0"/>
              <w:contextualSpacing/>
              <w:rPr>
                <w:rFonts w:eastAsia="Calibri" w:cs="Times New Roman"/>
                <w:color w:val="000000"/>
                <w:kern w:val="0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0"/>
                <w:kern w:val="0"/>
                <w:lang w:eastAsia="ru-RU" w:bidi="ar-SA"/>
              </w:rPr>
              <w:t>хлордиазепоксид</w:t>
            </w:r>
            <w:r w:rsidRPr="00DB34B5">
              <w:rPr>
                <w:rFonts w:eastAsia="Calibri" w:cs="Times New Roman"/>
                <w:color w:val="000000"/>
                <w:kern w:val="0"/>
                <w:lang w:eastAsia="ru-RU" w:bidi="ar-SA"/>
              </w:rPr>
              <w:t xml:space="preserve"> в количестве, превышающем 10 мг, и до 20 мг включительно (на 1 дозу твердой лекарственной формы).</w:t>
            </w:r>
          </w:p>
          <w:p w:rsidR="00DB34B5" w:rsidRPr="00DB34B5" w:rsidRDefault="00DB34B5" w:rsidP="00DB34B5">
            <w:pPr>
              <w:widowControl/>
              <w:suppressAutoHyphens w:val="0"/>
              <w:rPr>
                <w:rFonts w:ascii="Calibri" w:eastAsia="Calibri" w:hAnsi="Calibri" w:cs="Times New Roman"/>
                <w:color w:val="000000"/>
                <w:kern w:val="0"/>
                <w:lang w:eastAsia="ru-RU" w:bidi="ar-SA"/>
              </w:rPr>
            </w:pPr>
          </w:p>
        </w:tc>
      </w:tr>
      <w:tr w:rsidR="00DB34B5" w:rsidRPr="00DB34B5" w:rsidTr="00DB34B5">
        <w:trPr>
          <w:gridAfter w:val="2"/>
          <w:wAfter w:w="6242" w:type="dxa"/>
          <w:trHeight w:val="99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4B5" w:rsidRPr="00DB34B5" w:rsidRDefault="00DB34B5" w:rsidP="00DB34B5">
            <w:pPr>
              <w:widowControl/>
              <w:suppressAutoHyphens w:val="0"/>
              <w:jc w:val="both"/>
              <w:rPr>
                <w:rFonts w:eastAsia="Calibri" w:cs="Times New Roman"/>
                <w:b/>
                <w:color w:val="00000A"/>
                <w:kern w:val="0"/>
                <w:szCs w:val="28"/>
                <w:lang w:eastAsia="ru-RU" w:bidi="ar-SA"/>
              </w:rPr>
            </w:pPr>
            <w:r w:rsidRPr="00DB34B5">
              <w:rPr>
                <w:rFonts w:eastAsia="Calibri" w:cs="Times New Roman"/>
                <w:b/>
                <w:color w:val="00000A"/>
                <w:kern w:val="0"/>
                <w:szCs w:val="28"/>
                <w:lang w:eastAsia="ru-RU" w:bidi="ar-SA"/>
              </w:rPr>
              <w:lastRenderedPageBreak/>
              <w:t>Приказ МЗ РФ №183н</w:t>
            </w:r>
          </w:p>
          <w:p w:rsidR="00DB34B5" w:rsidRPr="00DB34B5" w:rsidRDefault="00DB34B5" w:rsidP="00DB34B5">
            <w:pPr>
              <w:widowControl/>
              <w:suppressAutoHyphens w:val="0"/>
              <w:jc w:val="both"/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</w:pPr>
            <w:r w:rsidRPr="00DB34B5"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  <w:t>Иные ЛП, подлежащие ПКУ:</w:t>
            </w:r>
          </w:p>
          <w:p w:rsidR="00DB34B5" w:rsidRPr="00DB34B5" w:rsidRDefault="00DB34B5" w:rsidP="00DB34B5">
            <w:pPr>
              <w:widowControl/>
              <w:suppressAutoHyphens w:val="0"/>
              <w:jc w:val="both"/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</w:pPr>
            <w:r w:rsidRPr="00DB34B5"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  <w:t>Прегабалин (Лирика)</w:t>
            </w:r>
          </w:p>
          <w:p w:rsidR="00DB34B5" w:rsidRPr="00DB34B5" w:rsidRDefault="00DB34B5" w:rsidP="00DB34B5">
            <w:pPr>
              <w:widowControl/>
              <w:suppressAutoHyphens w:val="0"/>
              <w:jc w:val="both"/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</w:pPr>
            <w:r w:rsidRPr="00DB34B5"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  <w:t>Тропикамид (Мидриацил)</w:t>
            </w:r>
          </w:p>
          <w:p w:rsidR="00DB34B5" w:rsidRPr="00DB34B5" w:rsidRDefault="00DB34B5" w:rsidP="00DB34B5">
            <w:pPr>
              <w:widowControl/>
              <w:suppressAutoHyphens w:val="0"/>
              <w:jc w:val="both"/>
              <w:rPr>
                <w:rFonts w:eastAsia="Calibri" w:cs="Times New Roman"/>
                <w:color w:val="00000A"/>
                <w:kern w:val="0"/>
                <w:sz w:val="28"/>
                <w:szCs w:val="28"/>
                <w:lang w:eastAsia="ru-RU" w:bidi="ar-SA"/>
              </w:rPr>
            </w:pPr>
            <w:r w:rsidRPr="00DB34B5">
              <w:rPr>
                <w:rFonts w:eastAsia="Calibri" w:cs="Times New Roman"/>
                <w:color w:val="00000A"/>
                <w:kern w:val="0"/>
                <w:szCs w:val="28"/>
                <w:lang w:eastAsia="ru-RU" w:bidi="ar-SA"/>
              </w:rPr>
              <w:t>Циклопентолат (Цикломед, Цикоптик)</w:t>
            </w:r>
          </w:p>
        </w:tc>
      </w:tr>
    </w:tbl>
    <w:p w:rsidR="00DB34B5" w:rsidRPr="00DB34B5" w:rsidRDefault="00DB34B5" w:rsidP="00DB34B5">
      <w:pPr>
        <w:tabs>
          <w:tab w:val="left" w:pos="1025"/>
        </w:tabs>
        <w:suppressAutoHyphens w:val="0"/>
        <w:autoSpaceDE w:val="0"/>
        <w:autoSpaceDN w:val="0"/>
        <w:spacing w:before="1"/>
        <w:ind w:left="598" w:right="355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DB34B5" w:rsidRDefault="00DB34B5" w:rsidP="004A636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DB34B5">
        <w:rPr>
          <w:b/>
          <w:sz w:val="28"/>
          <w:szCs w:val="28"/>
          <w:lang w:eastAsia="ru-RU" w:bidi="ar-SA"/>
        </w:rPr>
        <w:t>Правила выписывания оформления требований и рецептов на наркотические ядовитые и психотропные и спиртосодержащие лекарственные средства.</w:t>
      </w:r>
    </w:p>
    <w:p w:rsidR="00DB34B5" w:rsidRDefault="00A33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A33440">
        <w:rPr>
          <w:sz w:val="28"/>
          <w:szCs w:val="28"/>
          <w:lang w:eastAsia="ru-RU" w:bidi="ar-SA"/>
        </w:rPr>
        <w:t>Рецептурный бланк 148-1/у-88</w:t>
      </w:r>
      <w:r>
        <w:rPr>
          <w:sz w:val="28"/>
          <w:szCs w:val="28"/>
          <w:lang w:eastAsia="ru-RU" w:bidi="ar-SA"/>
        </w:rPr>
        <w:t>: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На рецептурном бланке формы  N 148-1/у-88 в левом верхнем углу проставляется штамп медицинской организации с указанием ее наименования, адреса и телефона.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Рецептурный бланк заполняется  медицинским работником разборчиво, четко, чернилами или шариковой ручкой.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lastRenderedPageBreak/>
        <w:t>Допускается оформление всех реквизитов (за исключением реквизита "Подпись лечащего врача (подпись фельдшера, акушерки) рецептурного  бланка с использованием печатающих устройств.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В рецептурном  бланке в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48"/>
          <w:szCs w:val="22"/>
          <w:lang w:eastAsia="en-US" w:bidi="ar-SA"/>
        </w:rPr>
      </w:pPr>
      <w:r w:rsidRPr="00A33440">
        <w:rPr>
          <w:rFonts w:eastAsia="Calibri" w:cs="Times New Roman"/>
          <w:color w:val="000000"/>
          <w:kern w:val="0"/>
          <w:sz w:val="28"/>
          <w:szCs w:val="16"/>
          <w:lang w:eastAsia="ru-RU" w:bidi="ar-SA"/>
        </w:rPr>
        <w:t>В рецептурном бланке в графе "Дата рождения" указывается дата рождения пациента (число, месяц, год).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4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Дополнительно в рецептурном бланке  для детей в возрасте до 1 года в графе "Дата рождения" указывается количество полных месяцев.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4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В графе "Фамилия, инициалы имени и отчества (последнее - при наличии) лечащего врача (фельдшера, акушерки)" 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4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В рецептурном бланке в графе "Адрес места жительства или номер медицинской карты пациента, получающего медицинскую помощь в амбулаторных условиях" указывается адрес места жительства пациента или номер медицинской карты пациента, получающего медицинскую помощь в амбулаторных условиях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4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В графе "Rp" рецептурного  бланка указывается:</w:t>
      </w:r>
    </w:p>
    <w:p w:rsidR="00A33440" w:rsidRPr="00A33440" w:rsidRDefault="00A33440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1) наименование лекарственного препарата (международное непатентованное наименование, группировочное или химическое наименование, торговое наименование) на латинском или русском языке (в электронном документе только на русском языке), форма выпуска, дозировка, количество;</w:t>
      </w:r>
    </w:p>
    <w:p w:rsidR="00A33440" w:rsidRPr="00A33440" w:rsidRDefault="00A33440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2) способ применения лекарственного препарата на русском языке.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Рецепт, оформленный на рецептурном бланке форм N 148-1/у-88, подписывается медицинским работником и заверяется его печатью.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Рецепт, оформленный на рецептурном бланке формы N 148-1/у-88 дополнительно заверяется печатью медицинской организации "Для рецептов".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lastRenderedPageBreak/>
        <w:t xml:space="preserve"> На одном рецептурном бланке формы N 148-1/у-88 разрешается осуществлять назначение только одного наименования лекарственного препарата.</w:t>
      </w:r>
    </w:p>
    <w:p w:rsidR="00A33440" w:rsidRPr="00A33440" w:rsidRDefault="00A33440" w:rsidP="004A6366">
      <w:pPr>
        <w:widowControl/>
        <w:numPr>
          <w:ilvl w:val="0"/>
          <w:numId w:val="16"/>
        </w:numPr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При оформлении рецептурного  бланка форм N 148-1/у-88, на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A33440" w:rsidRDefault="00A33440" w:rsidP="004A6366">
      <w:pPr>
        <w:shd w:val="clear" w:color="auto" w:fill="FFFFFF"/>
        <w:tabs>
          <w:tab w:val="left" w:pos="370"/>
          <w:tab w:val="left" w:pos="396"/>
          <w:tab w:val="left" w:pos="708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Исправления в рецепте не допускаются.</w:t>
      </w:r>
    </w:p>
    <w:p w:rsidR="00A33440" w:rsidRDefault="00A33440" w:rsidP="004A6366">
      <w:pPr>
        <w:shd w:val="clear" w:color="auto" w:fill="FFFFFF"/>
        <w:tabs>
          <w:tab w:val="left" w:pos="370"/>
          <w:tab w:val="left" w:pos="396"/>
          <w:tab w:val="left" w:pos="708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(Срок действия 15 дней. Хранится в аптеке 3 года. Наркотические и Психотропные 5 лет.)</w:t>
      </w:r>
    </w:p>
    <w:p w:rsidR="00A33440" w:rsidRDefault="00A33440" w:rsidP="004A6366">
      <w:pPr>
        <w:shd w:val="clear" w:color="auto" w:fill="FFFFFF"/>
        <w:tabs>
          <w:tab w:val="left" w:pos="370"/>
          <w:tab w:val="left" w:pos="396"/>
          <w:tab w:val="left" w:pos="708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</w:p>
    <w:p w:rsidR="00A33440" w:rsidRDefault="00A33440" w:rsidP="004A6366">
      <w:pPr>
        <w:shd w:val="clear" w:color="auto" w:fill="FFFFFF"/>
        <w:tabs>
          <w:tab w:val="left" w:pos="370"/>
          <w:tab w:val="left" w:pos="396"/>
          <w:tab w:val="left" w:pos="708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>Рецептурный  бланк формы  107/у-НП</w:t>
      </w:r>
      <w:r>
        <w:rPr>
          <w:rFonts w:eastAsia="Calibri" w:cs="Times New Roman"/>
          <w:kern w:val="0"/>
          <w:sz w:val="28"/>
          <w:szCs w:val="22"/>
          <w:lang w:eastAsia="en-US" w:bidi="ar-SA"/>
        </w:rPr>
        <w:t>: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  <w:tab w:val="left" w:pos="370"/>
          <w:tab w:val="left" w:pos="708"/>
        </w:tabs>
        <w:suppressAutoHyphens w:val="0"/>
        <w:spacing w:line="360" w:lineRule="auto"/>
        <w:ind w:left="0" w:firstLine="709"/>
        <w:contextualSpacing/>
        <w:jc w:val="both"/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</w:pPr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На рецептурном бланке по </w:t>
      </w:r>
      <w:hyperlink r:id="rId16" w:anchor="dst100015" w:history="1">
        <w:r w:rsidRPr="00FB0FA1">
          <w:rPr>
            <w:rFonts w:cs="Times New Roman"/>
            <w:color w:val="000000"/>
            <w:kern w:val="0"/>
            <w:sz w:val="28"/>
            <w:szCs w:val="28"/>
            <w:shd w:val="clear" w:color="auto" w:fill="FFFFFF"/>
            <w:lang w:eastAsia="en-US" w:bidi="ar-SA"/>
          </w:rPr>
          <w:t>форме N 107/у-НП</w:t>
        </w:r>
      </w:hyperlink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 "Специальный рецептурный бланк на наркотическое средство или психотропное вещество" выписываются наркотические средства или психотропные вещества, внесенные в </w:t>
      </w:r>
      <w:hyperlink r:id="rId17" w:anchor="dst100178" w:history="1">
        <w:r w:rsidRPr="00FB0FA1">
          <w:rPr>
            <w:rFonts w:cs="Times New Roman"/>
            <w:color w:val="000000"/>
            <w:kern w:val="0"/>
            <w:sz w:val="28"/>
            <w:szCs w:val="28"/>
            <w:shd w:val="clear" w:color="auto" w:fill="FFFFFF"/>
            <w:lang w:eastAsia="en-US" w:bidi="ar-SA"/>
          </w:rPr>
          <w:t>Список II</w:t>
        </w:r>
      </w:hyperlink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 xml:space="preserve"> 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 30 июня 1998 г. N 681, за исключением лекарственных препаратов в виде трансдермальных терапевтических систем, а также лекарственных препаратов, содержащих наркотическое средство в сочетании с антагонистом опиоидных рецепторов. 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  <w:tab w:val="left" w:pos="370"/>
          <w:tab w:val="left" w:pos="708"/>
        </w:tabs>
        <w:suppressAutoHyphens w:val="0"/>
        <w:spacing w:line="360" w:lineRule="auto"/>
        <w:ind w:left="0" w:firstLine="709"/>
        <w:contextualSpacing/>
        <w:jc w:val="both"/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</w:pPr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Рецептурный </w:t>
      </w:r>
      <w:hyperlink r:id="rId18" w:anchor="dst100015" w:history="1">
        <w:r w:rsidRPr="00FB0FA1">
          <w:rPr>
            <w:rFonts w:cs="Times New Roman"/>
            <w:color w:val="000000"/>
            <w:kern w:val="0"/>
            <w:sz w:val="28"/>
            <w:szCs w:val="28"/>
            <w:shd w:val="clear" w:color="auto" w:fill="FFFFFF"/>
            <w:lang w:eastAsia="en-US" w:bidi="ar-SA"/>
          </w:rPr>
          <w:t>бланк</w:t>
        </w:r>
      </w:hyperlink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 заполняется врачом, назначившим наркотический лекарственный препарат, либо фельдшером (акушеркой), на которого возложены отдельные функции лечащего врача.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  <w:tab w:val="left" w:pos="370"/>
          <w:tab w:val="left" w:pos="708"/>
        </w:tabs>
        <w:suppressAutoHyphens w:val="0"/>
        <w:spacing w:line="360" w:lineRule="auto"/>
        <w:ind w:left="0" w:firstLine="709"/>
        <w:contextualSpacing/>
        <w:jc w:val="both"/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</w:pPr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Рецептурный </w:t>
      </w:r>
      <w:hyperlink r:id="rId19" w:anchor="dst100015" w:history="1">
        <w:r w:rsidRPr="00FB0FA1">
          <w:rPr>
            <w:rFonts w:cs="Times New Roman"/>
            <w:color w:val="000000"/>
            <w:kern w:val="0"/>
            <w:sz w:val="28"/>
            <w:szCs w:val="28"/>
            <w:shd w:val="clear" w:color="auto" w:fill="FFFFFF"/>
            <w:lang w:eastAsia="en-US" w:bidi="ar-SA"/>
          </w:rPr>
          <w:t>бланк</w:t>
        </w:r>
      </w:hyperlink>
      <w:r w:rsidRPr="00A33440">
        <w:rPr>
          <w:rFonts w:cs="Times New Roman"/>
          <w:color w:val="000000"/>
          <w:kern w:val="0"/>
          <w:sz w:val="28"/>
          <w:szCs w:val="28"/>
          <w:shd w:val="clear" w:color="auto" w:fill="FFFFFF"/>
          <w:lang w:eastAsia="en-US" w:bidi="ar-SA"/>
        </w:rPr>
        <w:t> 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На рецептурном </w:t>
      </w:r>
      <w:hyperlink r:id="rId20" w:anchor="dst100015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бланке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2" w:name="dst100033"/>
      <w:bookmarkEnd w:id="12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lastRenderedPageBreak/>
        <w:t>В строках </w:t>
      </w:r>
      <w:hyperlink r:id="rId21" w:anchor="dst100019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"Ф.И.О. пациента"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и </w:t>
      </w:r>
      <w:hyperlink r:id="rId22" w:anchor="dst100020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"Возраст"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указываются полностью фамилия, имя, отчество (последнее - при наличии) пациента, его возраст (количество полных лет).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3" w:name="dst6"/>
      <w:bookmarkEnd w:id="13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В </w:t>
      </w:r>
      <w:hyperlink r:id="rId23" w:anchor="dst100021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строке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4" w:name="dst7"/>
      <w:bookmarkEnd w:id="14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В </w:t>
      </w:r>
      <w:hyperlink r:id="rId24" w:anchor="dst1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строке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5" w:name="dst100036"/>
      <w:bookmarkEnd w:id="15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В </w:t>
      </w:r>
      <w:hyperlink r:id="rId25" w:anchor="dst100023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строке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6" w:name="dst100037"/>
      <w:bookmarkEnd w:id="16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В </w:t>
      </w:r>
      <w:hyperlink r:id="rId26" w:anchor="dst100024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строке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 "Rp:" на латинском или русском языке </w:t>
      </w:r>
      <w:r w:rsidRPr="00A33440">
        <w:rPr>
          <w:rFonts w:eastAsia="Calibri" w:cs="Times New Roman"/>
          <w:kern w:val="0"/>
          <w:sz w:val="28"/>
          <w:szCs w:val="22"/>
          <w:lang w:eastAsia="en-US" w:bidi="ar-SA"/>
        </w:rPr>
        <w:t xml:space="preserve">(в электронном документе только на русском языке), </w:t>
      </w:r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7" w:name="dst8"/>
      <w:bookmarkEnd w:id="17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На одном рецептурном бланке выписывается одно наименование наркотического (психотропного) лекарственного препарата.</w:t>
      </w:r>
      <w:bookmarkStart w:id="18" w:name="dst9"/>
      <w:bookmarkEnd w:id="18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 Количество выписываемого на рецептурном бланке наркотического (психотропного) лекарственного препарата указывается прописью.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19" w:name="dst10"/>
      <w:bookmarkEnd w:id="19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Способ приема наркотического (психотропного) лекарственного препарата указывается на русском языке или на русском и государственном языках республик, входящих в состав Российской Федерации.</w:t>
      </w:r>
    </w:p>
    <w:p w:rsidR="00A33440" w:rsidRPr="00FB0FA1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kern w:val="0"/>
          <w:sz w:val="22"/>
          <w:szCs w:val="22"/>
          <w:lang w:eastAsia="en-US" w:bidi="ar-SA"/>
        </w:rPr>
      </w:pPr>
      <w:bookmarkStart w:id="20" w:name="dst11"/>
      <w:bookmarkStart w:id="21" w:name="dst12"/>
      <w:bookmarkEnd w:id="20"/>
      <w:bookmarkEnd w:id="21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При первичном выписывании пациенту рецепта на наркотический (психотропный) лекарственный препарат в рамках оказания медицинской помощи при определенном заболевании такой рецепт заверяется:</w:t>
      </w:r>
      <w:bookmarkStart w:id="22" w:name="dst13"/>
      <w:bookmarkEnd w:id="22"/>
    </w:p>
    <w:p w:rsidR="00A33440" w:rsidRPr="00A33440" w:rsidRDefault="00A33440" w:rsidP="004A6366">
      <w:pPr>
        <w:widowControl/>
        <w:numPr>
          <w:ilvl w:val="0"/>
          <w:numId w:val="18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lastRenderedPageBreak/>
        <w:t>подписью и личной печатью врача либо подписью фельдшера (акушерки);</w:t>
      </w:r>
      <w:bookmarkStart w:id="23" w:name="dst14"/>
      <w:bookmarkEnd w:id="23"/>
    </w:p>
    <w:p w:rsidR="00A33440" w:rsidRPr="00A33440" w:rsidRDefault="00A33440" w:rsidP="004A6366">
      <w:pPr>
        <w:widowControl/>
        <w:numPr>
          <w:ilvl w:val="0"/>
          <w:numId w:val="18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подписью руководителя (заместителя руководителя) медицинской организации или руководителя (заместителя руководителя) с указанием его фамилии, имени, отчества (последнее - при наличии));</w:t>
      </w:r>
      <w:bookmarkStart w:id="24" w:name="dst15"/>
      <w:bookmarkEnd w:id="24"/>
    </w:p>
    <w:p w:rsidR="00A33440" w:rsidRPr="00A33440" w:rsidRDefault="00A33440" w:rsidP="004A6366">
      <w:pPr>
        <w:widowControl/>
        <w:numPr>
          <w:ilvl w:val="0"/>
          <w:numId w:val="18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печатью медицинской организации либо структурного подразделения медицинской организации "Для рецептов".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25" w:name="dst16"/>
      <w:bookmarkEnd w:id="25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При повторном выписывании пациенту рецепта на наркотический (психотропный) лекарственный препарат в рамках продолжения оказания медицинской помощи по соответствующему заболеванию рецепт заверяется подписью и личной печатью врача либо подписью фельдшера (акушерки), печатью медицинской организации либо структурного подразделения медицинской организации "Для рецептов" с указанием в левом верхнем углу рецепта надписи "Повторно".</w:t>
      </w:r>
    </w:p>
    <w:p w:rsidR="00A33440" w:rsidRPr="00A33440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bookmarkStart w:id="26" w:name="dst100043"/>
      <w:bookmarkEnd w:id="26"/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В </w:t>
      </w:r>
      <w:hyperlink r:id="rId27" w:anchor="dst100025" w:history="1">
        <w:r w:rsidRPr="00FB0FA1">
          <w:rPr>
            <w:rFonts w:cs="Times New Roman"/>
            <w:color w:val="000000"/>
            <w:kern w:val="0"/>
            <w:sz w:val="28"/>
            <w:szCs w:val="28"/>
            <w:lang w:eastAsia="en-US" w:bidi="ar-SA"/>
          </w:rPr>
          <w:t>строке</w:t>
        </w:r>
      </w:hyperlink>
      <w:r w:rsidRPr="00FB0FA1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 "Отметка аптечной организации об отпуске" ставится отметка аптечной организации об отпуске наркотического (психотропного) лекарственного препарата (с указанием наименования, количества отпущенного наркотического (психотропного) лекарственного препарата и даты его отпуска).</w:t>
      </w:r>
    </w:p>
    <w:p w:rsidR="00A33440" w:rsidRPr="00FB0FA1" w:rsidRDefault="00A33440" w:rsidP="004A6366">
      <w:pPr>
        <w:widowControl/>
        <w:numPr>
          <w:ilvl w:val="0"/>
          <w:numId w:val="17"/>
        </w:numPr>
        <w:shd w:val="clear" w:color="auto" w:fill="FFFFFF"/>
        <w:tabs>
          <w:tab w:val="left" w:pos="0"/>
        </w:tabs>
        <w:suppressAutoHyphens w:val="0"/>
        <w:spacing w:line="360" w:lineRule="auto"/>
        <w:ind w:left="0" w:firstLine="709"/>
        <w:contextualSpacing/>
        <w:jc w:val="both"/>
        <w:textAlignment w:val="baseline"/>
        <w:rPr>
          <w:rFonts w:eastAsia="Times New Roman" w:cs="Times New Roman"/>
          <w:color w:val="2D2D2D"/>
          <w:spacing w:val="2"/>
          <w:kern w:val="0"/>
          <w:lang w:eastAsia="ru-RU" w:bidi="ar-SA"/>
        </w:rPr>
      </w:pPr>
      <w:bookmarkStart w:id="27" w:name="dst100044"/>
      <w:bookmarkEnd w:id="27"/>
      <w:r w:rsidRPr="00FB0FA1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Отметка аптечной организации об отпуске наркотического (психотропного) лекарственного препарата заверяется подписью работника аптечной организации, отпустившего наркотический (психотропный) лекарственный препарат (с указанием его фамилии, имени, отчества (последнее - при наличии)), а также круглой печатью аптечной организации, в оттиске которой должно быть идентифицировано полное наименование аптечной организации</w:t>
      </w:r>
      <w:r w:rsidRPr="00FB0FA1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A33440" w:rsidRPr="00A33440" w:rsidRDefault="00A33440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ascii="Calibri" w:eastAsia="Calibri" w:hAnsi="Calibri" w:cs="Times New Roman"/>
          <w:color w:val="000000"/>
          <w:spacing w:val="5"/>
          <w:kern w:val="0"/>
          <w:sz w:val="22"/>
          <w:szCs w:val="21"/>
          <w:lang w:eastAsia="en-US" w:bidi="ar-SA"/>
        </w:rPr>
      </w:pPr>
      <w:r w:rsidRPr="00A33440">
        <w:rPr>
          <w:rFonts w:eastAsia="Calibri" w:cs="Times New Roman"/>
          <w:color w:val="2D2D2D"/>
          <w:spacing w:val="2"/>
          <w:kern w:val="0"/>
          <w:sz w:val="28"/>
          <w:szCs w:val="28"/>
          <w:lang w:eastAsia="ru-RU" w:bidi="ar-SA"/>
        </w:rPr>
        <w:t> </w:t>
      </w:r>
      <w:r w:rsidRPr="00A33440"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  <w:t>При наличии в аптеке лекарственного препарата с дозировкой, отличной от той, которую выписал в рецепте врач, работник аптеки может отпустить пациенту имеющиеся лекарственные препараты в случае, если дозировка лекарственного препарата меньше дозировки, указанной в рецепте врача, с учетом перерасчета на курсовую дозу.</w:t>
      </w:r>
    </w:p>
    <w:p w:rsidR="00A33440" w:rsidRPr="00A33440" w:rsidRDefault="00A33440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</w:pPr>
      <w:r w:rsidRPr="00A33440"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  <w:lastRenderedPageBreak/>
        <w:t>В случае если дозировка имеющегося в аптеке лекарственного препарата превышает дозировку, указанную в рецепте, пациенту следует обратиться к врачу, который выписал рецепт и решение об отпуске больному лекарственного препарата принимает этот врач.</w:t>
      </w:r>
    </w:p>
    <w:p w:rsidR="00A33440" w:rsidRDefault="00A33440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</w:pPr>
      <w:r w:rsidRPr="00A33440"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  <w:t>При этом пациенту предоставляется информация об изменении разовой дозы приема лекарственного препарата.</w:t>
      </w:r>
    </w:p>
    <w:p w:rsidR="00FB0FA1" w:rsidRPr="00FB0FA1" w:rsidRDefault="00FB0FA1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</w:pPr>
      <w:r w:rsidRPr="00FB0FA1"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  <w:t>(Срок действия 15 дней. Хранится в аптеке 5 лет)</w:t>
      </w:r>
    </w:p>
    <w:p w:rsidR="00FB0FA1" w:rsidRPr="00A33440" w:rsidRDefault="00FB0FA1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Calibri" w:cs="Times New Roman"/>
          <w:color w:val="000000"/>
          <w:spacing w:val="5"/>
          <w:kern w:val="0"/>
          <w:sz w:val="28"/>
          <w:szCs w:val="21"/>
          <w:lang w:eastAsia="en-US" w:bidi="ar-SA"/>
        </w:rPr>
      </w:pPr>
    </w:p>
    <w:p w:rsidR="00A33440" w:rsidRDefault="00FB0FA1" w:rsidP="004A6366">
      <w:pPr>
        <w:shd w:val="clear" w:color="auto" w:fill="FFFFFF"/>
        <w:tabs>
          <w:tab w:val="left" w:pos="370"/>
          <w:tab w:val="left" w:pos="396"/>
          <w:tab w:val="left" w:pos="708"/>
        </w:tabs>
        <w:spacing w:line="360" w:lineRule="auto"/>
        <w:ind w:firstLine="709"/>
        <w:contextualSpacing/>
        <w:jc w:val="both"/>
        <w:rPr>
          <w:rFonts w:eastAsia="Calibri" w:cs="Times New Roman"/>
          <w:b/>
          <w:kern w:val="0"/>
          <w:sz w:val="28"/>
          <w:szCs w:val="22"/>
          <w:lang w:eastAsia="en-US" w:bidi="ar-SA"/>
        </w:rPr>
      </w:pPr>
      <w:r w:rsidRPr="00FB0FA1">
        <w:rPr>
          <w:rFonts w:eastAsia="Calibri" w:cs="Times New Roman"/>
          <w:b/>
          <w:kern w:val="0"/>
          <w:sz w:val="28"/>
          <w:szCs w:val="22"/>
          <w:lang w:eastAsia="en-US" w:bidi="ar-SA"/>
        </w:rPr>
        <w:t>Нормы отпуска на перечисленные лекарственные средства. Порядок отпуска лекарственных средств, стоящих на предметно-количественном учете</w:t>
      </w:r>
      <w:r>
        <w:rPr>
          <w:rFonts w:eastAsia="Calibri" w:cs="Times New Roman"/>
          <w:b/>
          <w:kern w:val="0"/>
          <w:sz w:val="28"/>
          <w:szCs w:val="22"/>
          <w:lang w:eastAsia="en-US" w:bidi="ar-SA"/>
        </w:rPr>
        <w:t>.</w:t>
      </w:r>
    </w:p>
    <w:p w:rsidR="00FB0FA1" w:rsidRDefault="00FB0FA1" w:rsidP="004A6366">
      <w:pPr>
        <w:shd w:val="clear" w:color="auto" w:fill="FFFFFF"/>
        <w:tabs>
          <w:tab w:val="left" w:pos="370"/>
          <w:tab w:val="left" w:pos="396"/>
          <w:tab w:val="left" w:pos="708"/>
        </w:tabs>
        <w:spacing w:line="360" w:lineRule="auto"/>
        <w:ind w:firstLine="709"/>
        <w:contextualSpacing/>
        <w:jc w:val="both"/>
        <w:rPr>
          <w:rFonts w:eastAsia="Calibri" w:cs="Times New Roman"/>
          <w:kern w:val="0"/>
          <w:sz w:val="28"/>
          <w:szCs w:val="22"/>
          <w:lang w:eastAsia="en-US" w:bidi="ar-SA"/>
        </w:rPr>
      </w:pPr>
      <w:r>
        <w:rPr>
          <w:rFonts w:eastAsia="Calibri" w:cs="Times New Roman"/>
          <w:kern w:val="0"/>
          <w:sz w:val="28"/>
          <w:szCs w:val="22"/>
          <w:lang w:eastAsia="en-US" w:bidi="ar-SA"/>
        </w:rPr>
        <w:t xml:space="preserve">Согласно приказу </w:t>
      </w:r>
      <w:r w:rsidRPr="00FB0FA1">
        <w:rPr>
          <w:rFonts w:eastAsia="Calibri" w:cs="Times New Roman"/>
          <w:kern w:val="0"/>
          <w:sz w:val="28"/>
          <w:szCs w:val="22"/>
          <w:lang w:eastAsia="en-US" w:bidi="ar-SA"/>
        </w:rPr>
        <w:t>МЗ РФ от 24.11.2021г. №1094н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</w:t>
      </w:r>
      <w:r>
        <w:rPr>
          <w:rFonts w:eastAsia="Calibri" w:cs="Times New Roman"/>
          <w:kern w:val="0"/>
          <w:sz w:val="28"/>
          <w:szCs w:val="22"/>
          <w:lang w:eastAsia="en-US" w:bidi="ar-SA"/>
        </w:rPr>
        <w:t xml:space="preserve"> нормы отпуска:</w:t>
      </w:r>
    </w:p>
    <w:p w:rsidR="00FB0FA1" w:rsidRPr="00FB0FA1" w:rsidRDefault="00FB0FA1" w:rsidP="004A6366">
      <w:pPr>
        <w:widowControl/>
        <w:suppressAutoHyphens w:val="0"/>
        <w:spacing w:line="360" w:lineRule="auto"/>
        <w:ind w:firstLine="709"/>
        <w:contextualSpacing/>
        <w:jc w:val="both"/>
        <w:rPr>
          <w:rFonts w:eastAsia="Times New Roman" w:cs="Times New Roman"/>
          <w:kern w:val="0"/>
          <w:lang w:eastAsia="ru-RU" w:bidi="ar-SA"/>
        </w:rPr>
      </w:pPr>
    </w:p>
    <w:tbl>
      <w:tblPr>
        <w:tblW w:w="90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4641"/>
        <w:gridCol w:w="2482"/>
        <w:gridCol w:w="1488"/>
      </w:tblGrid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Международное непатентованное наименование наркотического и психотропного лекарственного препарата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Форма выпуска и дозировка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Количество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Бупренорфин + Налоксон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Таблетки сублингвальные 0,2 мг + 0,2 мг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60 таблеток (упаковка, кратная N 20)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Бупренорфин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Раствор для инъекций, 0,3 мг/мл 1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30 ампул (шприц-тюбиков)</w:t>
            </w:r>
          </w:p>
        </w:tc>
      </w:tr>
      <w:tr w:rsidR="00FB0FA1" w:rsidRPr="00FB0FA1" w:rsidTr="00FB0FA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Бупренорфин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Трансдермальный пластырь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35 мкг/час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52,5 мкг/час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70 мкг/час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пластырей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пластырей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 пластырей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Раствор для инъекций, раствор для подкожного введения 10 мг/мл 1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ампул (шприц-тюбиков)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Кодеин + Морфин + Носкапин + Папаверин + Тебаин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Раствор для подкожного введения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0,72 + 5,75 + 2,7 + 0,36 + 0,05 мг/мл 1 мл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1,44 + 11,5 + 5,4 + 0,72 + 0,1 мг/мл 1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ампул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Тримеперидин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Таблетки 25 мг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50 таблеток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Тримеперидин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Раствор для инъекций 10 мг/мл 1 мл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мг/мл 1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ампул (шприц-тюбиков)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Таблетки (капсулы) пролонгированного действия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30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60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100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200 мг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180 таблеток (капсул)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60 таблеток (капсул)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40 таблеток (капсул)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таблеток (капсул)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таблеток (капсул)</w:t>
            </w:r>
          </w:p>
        </w:tc>
      </w:tr>
      <w:tr w:rsidR="00FB0FA1" w:rsidRPr="00FB0FA1" w:rsidTr="00FB0FA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9.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Таблетки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мг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100 таблеток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100 таблеток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lastRenderedPageBreak/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Капли для приема внутрь 20 мг/мл 20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4 флакона</w:t>
            </w:r>
          </w:p>
        </w:tc>
      </w:tr>
      <w:tr w:rsidR="00FB0FA1" w:rsidRPr="00FB0FA1" w:rsidTr="00FB0FA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11.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Морфин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Раствор для приема внутрь (монодозы)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 мг/мл 5 мл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 мг/мл 5 мл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мг/мл 5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100 ампул п/э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80 ампул п/э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30 ампул п/э</w:t>
            </w:r>
          </w:p>
        </w:tc>
      </w:tr>
      <w:tr w:rsidR="00FB0FA1" w:rsidRPr="00FB0FA1" w:rsidTr="00FB0FA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12.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Оксикодон + Налоксон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Таблетки пролонгированного 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 мг + 2,5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мг + 5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мг + 10 мг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40 мг + 20 мг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100 таблеток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60 таблеток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40 таблеток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таблеток</w:t>
            </w:r>
          </w:p>
        </w:tc>
      </w:tr>
      <w:tr w:rsidR="00FB0FA1" w:rsidRPr="00FB0FA1" w:rsidTr="00FB0F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Пропионилфенилэтоксиэтилпиперидин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Таблетки защечные 20 мг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50 таблеток</w:t>
            </w:r>
          </w:p>
        </w:tc>
      </w:tr>
      <w:tr w:rsidR="00FB0FA1" w:rsidRPr="00FB0FA1" w:rsidTr="00FB0FA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14.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Фентанил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Пластырь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12,5 мкг/час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25 мкг/час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50 мкг/час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75 мкг/час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100 мкг/час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пластырей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20 пластырей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пластырей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пластырей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10 пластырей</w:t>
            </w:r>
          </w:p>
        </w:tc>
      </w:tr>
      <w:tr w:rsidR="00FB0FA1" w:rsidRPr="00FB0FA1" w:rsidTr="00FB0FA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15.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Фентанил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Спрей назальный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Флакон 50 мкг/доза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2,0 мл (10 доз)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3,2 мл (20 доз)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5,0 мл (40 доз)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24 флакона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12 флаконов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 флаконов</w:t>
            </w: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Флакон 100 мкг/доза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2,0 мл (10 доз)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3,2 мл (20 доз)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5,0 мл (40 доз)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12 флаконов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 флаконов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 флакона</w:t>
            </w: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Флакон 200 мкг/доза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</w:tr>
      <w:tr w:rsidR="00FB0FA1" w:rsidRPr="00FB0FA1" w:rsidTr="00FB0FA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0FA1" w:rsidRPr="00FB0FA1" w:rsidRDefault="00FB0FA1" w:rsidP="00FB0FA1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2,0 мл (10 доз)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3,2 мл (20 доз)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5,0 мл (40 доз)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12 флаконов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6 флаконов</w:t>
            </w:r>
          </w:p>
          <w:p w:rsidR="00FB0FA1" w:rsidRPr="00FB0FA1" w:rsidRDefault="00FB0FA1" w:rsidP="00FB0FA1">
            <w:pPr>
              <w:widowControl/>
              <w:suppressAutoHyphens w:val="0"/>
              <w:spacing w:before="210"/>
              <w:jc w:val="center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FB0FA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3 флакона</w:t>
            </w:r>
          </w:p>
        </w:tc>
      </w:tr>
    </w:tbl>
    <w:p w:rsidR="00FB0FA1" w:rsidRPr="00A33440" w:rsidRDefault="00FB0FA1" w:rsidP="00A33440">
      <w:pPr>
        <w:shd w:val="clear" w:color="auto" w:fill="FFFFFF"/>
        <w:tabs>
          <w:tab w:val="left" w:pos="370"/>
          <w:tab w:val="left" w:pos="396"/>
          <w:tab w:val="left" w:pos="708"/>
        </w:tabs>
        <w:spacing w:before="10" w:line="100" w:lineRule="atLeast"/>
        <w:ind w:firstLine="709"/>
        <w:rPr>
          <w:rFonts w:eastAsia="Calibri" w:cs="Times New Roman"/>
          <w:kern w:val="0"/>
          <w:sz w:val="28"/>
          <w:szCs w:val="22"/>
          <w:lang w:eastAsia="en-US" w:bidi="ar-SA"/>
        </w:rPr>
      </w:pP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7D6440">
        <w:rPr>
          <w:sz w:val="28"/>
          <w:szCs w:val="28"/>
          <w:lang w:eastAsia="ru-RU" w:bidi="ar-SA"/>
        </w:rPr>
        <w:t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«Сигнатура», в которой указываются: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наименование и адрес местонахождения аптеки или аптечного пункта;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номер и дата выписанного рецепта;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фамилия, имя, отчество (при наличии) лица, для которого предназначен лекарственный препарат, его возраст;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содержание рецепта на латинском языке;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 xml:space="preserve">фамилия, имя, отчество (при наличии) и подпись фармацевтического </w:t>
      </w:r>
      <w:r w:rsidRPr="007D6440">
        <w:rPr>
          <w:sz w:val="28"/>
          <w:szCs w:val="28"/>
          <w:lang w:eastAsia="ru-RU" w:bidi="ar-SA"/>
        </w:rPr>
        <w:lastRenderedPageBreak/>
        <w:t>работника, отпустившего лекарственный препарат;</w:t>
      </w:r>
    </w:p>
    <w:p w:rsidR="00A33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7D6440">
        <w:rPr>
          <w:sz w:val="28"/>
          <w:szCs w:val="28"/>
          <w:lang w:eastAsia="ru-RU" w:bidi="ar-SA"/>
        </w:rPr>
        <w:t>дата отпуска лекарственного препарата.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7D6440">
        <w:rPr>
          <w:sz w:val="28"/>
          <w:szCs w:val="28"/>
          <w:lang w:eastAsia="ru-RU" w:bidi="ar-SA"/>
        </w:rPr>
        <w:t>В случае отсутствия у субъекта розничной торговли лекарственного препарата, указанного в рецепте, при обращении лица к субъекту розничной торговли рецепт принимается на обслуживание в следующие сроки (далее -отсроченное обслуживание):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Р</w:t>
      </w:r>
      <w:r w:rsidRPr="007D6440">
        <w:rPr>
          <w:sz w:val="28"/>
          <w:szCs w:val="28"/>
          <w:lang w:eastAsia="ru-RU" w:bidi="ar-SA"/>
        </w:rPr>
        <w:t>ецепт с пометкой «statim» (немедленно) обслуживается в течение одного рабочего дня со дня обращения лица к субъекту розничной торговли;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Р</w:t>
      </w:r>
      <w:r w:rsidRPr="007D6440">
        <w:rPr>
          <w:sz w:val="28"/>
          <w:szCs w:val="28"/>
          <w:lang w:eastAsia="ru-RU" w:bidi="ar-SA"/>
        </w:rPr>
        <w:t>ецепт с пометкой «cito» (срочно) обслуживается в течение двух рабочих дней со дня обращения лица к субъекту розничной торговли;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Р</w:t>
      </w:r>
      <w:r w:rsidRPr="007D6440">
        <w:rPr>
          <w:sz w:val="28"/>
          <w:szCs w:val="28"/>
          <w:lang w:eastAsia="ru-RU" w:bidi="ar-SA"/>
        </w:rPr>
        <w:t>ецепт на лекарственный препарат, входящий в минимальный ассортимент лекарственных препаратов для медицинского применения, необходимых для оказания медицинской помощи*(9), обслуживается в течение пяти рабочих дней со дня обращения лица к субъекту розничной торговли;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Р</w:t>
      </w:r>
      <w:r w:rsidRPr="007D6440">
        <w:rPr>
          <w:sz w:val="28"/>
          <w:szCs w:val="28"/>
          <w:lang w:eastAsia="ru-RU" w:bidi="ar-SA"/>
        </w:rPr>
        <w:t>ецепт на лекарственный препарат, отпускаемый бесплатно или со скидкой и не вошедший в минимальный ассортимент лекарственных препаратов для медицинского применения, необходимых для оказания медицинской помощи, обслуживается в течение десяти рабочих дней со дня обращения лица к субъекту розничной торговли;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Р</w:t>
      </w:r>
      <w:r w:rsidRPr="007D6440">
        <w:rPr>
          <w:sz w:val="28"/>
          <w:szCs w:val="28"/>
          <w:lang w:eastAsia="ru-RU" w:bidi="ar-SA"/>
        </w:rPr>
        <w:t>ецепты на лекарственные препараты, назначаемые по решению врачебной комиссии, обслуживаются в течение пятнадцати рабочих дней со дня обращения лица к субъекту розничной торговли.</w:t>
      </w:r>
    </w:p>
    <w:p w:rsid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З</w:t>
      </w:r>
      <w:r w:rsidRPr="007D6440">
        <w:rPr>
          <w:sz w:val="28"/>
          <w:szCs w:val="28"/>
          <w:lang w:eastAsia="ru-RU" w:bidi="ar-SA"/>
        </w:rPr>
        <w:t>апрещается отпускать лекарственные препараты по рецептам с истекшим сроком действия, за исключением случая, когда срок действия рецепта истек в период нахождения его на отсроченном обслуживании.</w:t>
      </w:r>
    </w:p>
    <w:p w:rsidR="007D6440" w:rsidRP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7D6440">
        <w:rPr>
          <w:sz w:val="28"/>
          <w:szCs w:val="28"/>
          <w:lang w:eastAsia="ru-RU" w:bidi="ar-SA"/>
        </w:rPr>
        <w:t>Остаются и хранятся у субъекта розничной торговли рецепты (с отметкой «Лекарственный препарат отпущен») на:</w:t>
      </w:r>
    </w:p>
    <w:p w:rsidR="007D6440" w:rsidRPr="007D6440" w:rsidRDefault="00D0598A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="007D6440" w:rsidRPr="007D6440">
        <w:rPr>
          <w:sz w:val="28"/>
          <w:szCs w:val="28"/>
          <w:lang w:eastAsia="ru-RU" w:bidi="ar-SA"/>
        </w:rPr>
        <w:t>наркотические и психотропные лекарственные препараты списка II, психотропные лекарственные препараты списка III - в течение пяти лет;</w:t>
      </w:r>
    </w:p>
    <w:p w:rsidR="007D6440" w:rsidRDefault="00D0598A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="007D6440" w:rsidRPr="007D6440">
        <w:rPr>
          <w:sz w:val="28"/>
          <w:szCs w:val="28"/>
          <w:lang w:eastAsia="ru-RU" w:bidi="ar-SA"/>
        </w:rPr>
        <w:t xml:space="preserve">лекарственные препараты, отпускаемые бесплатно или со скидкой, - в </w:t>
      </w:r>
      <w:r w:rsidR="007D6440" w:rsidRPr="007D6440">
        <w:rPr>
          <w:sz w:val="28"/>
          <w:szCs w:val="28"/>
          <w:lang w:eastAsia="ru-RU" w:bidi="ar-SA"/>
        </w:rPr>
        <w:lastRenderedPageBreak/>
        <w:t>течение трех лет;</w:t>
      </w:r>
    </w:p>
    <w:p w:rsidR="00D0598A" w:rsidRDefault="00D0598A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D0598A" w:rsidRDefault="00D0598A" w:rsidP="004A636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D0598A">
        <w:rPr>
          <w:b/>
          <w:sz w:val="28"/>
          <w:szCs w:val="28"/>
          <w:lang w:eastAsia="ru-RU" w:bidi="ar-SA"/>
        </w:rPr>
        <w:t>Порядок оформления выборочных листов.</w:t>
      </w:r>
    </w:p>
    <w:p w:rsidR="00D0598A" w:rsidRDefault="00D0598A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D0598A">
        <w:rPr>
          <w:sz w:val="28"/>
          <w:szCs w:val="28"/>
          <w:lang w:eastAsia="ru-RU" w:bidi="ar-SA"/>
        </w:rPr>
        <w:t>Выборочный лист составляется ежедневно, в нем указываются израсходованные медикаменты, состоящие на ПКУ, их количество и основание расхода (рецепты или требования). Данные выборочного листа заносятся в «Книгу учета медикаментов, стоящих на ПКУ»</w:t>
      </w:r>
      <w:r>
        <w:rPr>
          <w:sz w:val="28"/>
          <w:szCs w:val="28"/>
          <w:lang w:eastAsia="ru-RU" w:bidi="ar-SA"/>
        </w:rPr>
        <w:t>.</w:t>
      </w:r>
    </w:p>
    <w:p w:rsidR="00D0598A" w:rsidRDefault="00D0598A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D0598A" w:rsidRPr="00D0598A" w:rsidRDefault="00D0598A" w:rsidP="004A636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D0598A">
        <w:rPr>
          <w:b/>
          <w:sz w:val="28"/>
          <w:szCs w:val="28"/>
          <w:lang w:eastAsia="ru-RU" w:bidi="ar-SA"/>
        </w:rPr>
        <w:t>Правила оформления и ведения Журналов предметно-количественного учета.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1)</w:t>
      </w:r>
      <w:r w:rsidRPr="00E574E2">
        <w:rPr>
          <w:sz w:val="28"/>
          <w:szCs w:val="28"/>
          <w:lang w:eastAsia="ru-RU" w:bidi="ar-SA"/>
        </w:rPr>
        <w:t>Регистрация операций, связанных с обращением лекарственных средств, подлежащих ПКУ, ведется по каждому торговому наименованию лекарственного средства (для каждой отдельной дозировки и лекарственной формы) на отдельном развернутом листе журнала учета или в отдельном журнале учета на бумажном носителе или в электронном виде.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574E2">
        <w:rPr>
          <w:sz w:val="28"/>
          <w:szCs w:val="28"/>
          <w:lang w:eastAsia="ru-RU" w:bidi="ar-SA"/>
        </w:rPr>
        <w:t>Регистрация операций, связанных с обращением лекарственных средств, подлежащих ПКУ, осуществляется лицами, уполномоченными руководителем юридического лица на ведение и хранение журналов учета, или индивидуальным предпринимателем, имеющим лицензию на фармацевтическую деятельность или на медицинскую деятельность.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2)</w:t>
      </w:r>
      <w:r w:rsidRPr="00E574E2">
        <w:rPr>
          <w:sz w:val="28"/>
          <w:szCs w:val="28"/>
          <w:lang w:eastAsia="ru-RU" w:bidi="ar-SA"/>
        </w:rPr>
        <w:t xml:space="preserve">Журналы учета, заполняемые на бумажном носителе, сброшюровываются, пронумеровываются и скрепляются подписью руководителя юридического лица (индивидуального предпринимателя) и печатью юридического лица (индивидуального предпринимателя) перед началом их ведения.  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3)</w:t>
      </w:r>
      <w:r w:rsidRPr="00E574E2">
        <w:rPr>
          <w:sz w:val="28"/>
          <w:szCs w:val="28"/>
          <w:lang w:eastAsia="ru-RU" w:bidi="ar-SA"/>
        </w:rPr>
        <w:t>Журналы учета оформляются на календарный год.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4)</w:t>
      </w:r>
      <w:r w:rsidRPr="00E574E2">
        <w:rPr>
          <w:sz w:val="28"/>
          <w:szCs w:val="28"/>
          <w:lang w:eastAsia="ru-RU" w:bidi="ar-SA"/>
        </w:rPr>
        <w:t>Листы журналов учета, заполняемых в электронной форме, ежемесячно распечатываются, нумеруются, подписываются лицом, уполномоченным на ведение и хранение журналов учета, и брошюруются по наименованиям лекарственного средства, дозировке, лекарственной форме.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lastRenderedPageBreak/>
        <w:t>5)</w:t>
      </w:r>
      <w:r w:rsidRPr="00E574E2">
        <w:rPr>
          <w:sz w:val="28"/>
          <w:szCs w:val="28"/>
          <w:lang w:eastAsia="ru-RU" w:bidi="ar-SA"/>
        </w:rPr>
        <w:t>По истечении календарного года сброшюрованные листы оформляются в журнал, опечатываются с указанием количества листов и заверяются подписью лица, уполномоченного на ведение и хранение журналов учета, руководителя юридического лица (индивидуального предпринимателя) и печатью юридического лица (индивидуального предпринимателя).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6)</w:t>
      </w:r>
      <w:r w:rsidRPr="00E574E2">
        <w:rPr>
          <w:sz w:val="28"/>
          <w:szCs w:val="28"/>
          <w:lang w:eastAsia="ru-RU" w:bidi="ar-SA"/>
        </w:rPr>
        <w:t>Записи в журналах учета производятся лицом, уполномоченным на ведение и хранение журнала учета, шариковой ручкой (чернилами) в конце рабочего дня на основании документов, подтверждающих совершение приходных и расходных операций с лекарственным средством.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7)</w:t>
      </w:r>
      <w:r w:rsidRPr="00E574E2">
        <w:rPr>
          <w:sz w:val="28"/>
          <w:szCs w:val="28"/>
          <w:lang w:eastAsia="ru-RU" w:bidi="ar-SA"/>
        </w:rPr>
        <w:t xml:space="preserve">Поступление лекарственного средства отражается в журнале учета по каждому приходному документу в отдельности с указанием номера и даты. 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574E2">
        <w:rPr>
          <w:sz w:val="28"/>
          <w:szCs w:val="28"/>
          <w:lang w:eastAsia="ru-RU" w:bidi="ar-SA"/>
        </w:rPr>
        <w:t>Расход лекарственного средства записывается ежедневно. Аптечные организации и индивидуальные предприниматели, имеющие лицензии на фармацевтическую деятельность, записывают ежедневный расход лекарственного средства с указанием отдельно по рецептам, выписанным медицинским работникам, и по требованиям медицинских организаций.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8)</w:t>
      </w:r>
      <w:r w:rsidRPr="00E574E2">
        <w:rPr>
          <w:sz w:val="28"/>
          <w:szCs w:val="28"/>
          <w:lang w:eastAsia="ru-RU" w:bidi="ar-SA"/>
        </w:rPr>
        <w:t>Исправления в журналах учета заверяются подписью лица, уполномоченного на ведение и хранение журналов учета. Подчистки и незаверенные исправления в журналах учета не допускаются.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9)</w:t>
      </w:r>
      <w:r w:rsidRPr="00E574E2">
        <w:rPr>
          <w:sz w:val="28"/>
          <w:szCs w:val="28"/>
          <w:lang w:eastAsia="ru-RU" w:bidi="ar-SA"/>
        </w:rPr>
        <w:t>На последнее число каждого месяца лицо, уполномоченное на ведение и хранение журналов учета, проводит сверку фактического наличия лекарственных средств с их остатком по журналу учета и вносит соответствующие записи в журнал учета.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10)</w:t>
      </w:r>
      <w:r w:rsidRPr="00E574E2">
        <w:rPr>
          <w:sz w:val="28"/>
          <w:szCs w:val="28"/>
          <w:lang w:eastAsia="ru-RU" w:bidi="ar-SA"/>
        </w:rPr>
        <w:t>Журнал учета хранится в металлическом шкафу (сейфе), ключи от которого находятся у лица, уполномоченного на ведение и хранение журнала учета.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11)</w:t>
      </w:r>
      <w:r w:rsidRPr="00E574E2">
        <w:rPr>
          <w:sz w:val="28"/>
          <w:szCs w:val="28"/>
          <w:lang w:eastAsia="ru-RU" w:bidi="ar-SA"/>
        </w:rPr>
        <w:t>Приходные и расходные документы (их копии) подшиваются в порядке их поступления по датам и хранятся вместе с журналом учета.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574E2">
        <w:rPr>
          <w:sz w:val="28"/>
          <w:szCs w:val="28"/>
          <w:lang w:eastAsia="ru-RU" w:bidi="ar-SA"/>
        </w:rPr>
        <w:t>Заполненные журналы учета хранятся в архиве юридического лица (индивидуального предпринимателя).</w:t>
      </w:r>
    </w:p>
    <w:p w:rsidR="007D6440" w:rsidRDefault="007D6440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E574E2" w:rsidRDefault="00E574E2" w:rsidP="004A6366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E574E2">
        <w:rPr>
          <w:b/>
          <w:sz w:val="28"/>
          <w:szCs w:val="28"/>
          <w:lang w:eastAsia="ru-RU" w:bidi="ar-SA"/>
        </w:rPr>
        <w:t>Правила ведения Журналов учета прекурсоров (на примере калия перманганата).</w:t>
      </w:r>
    </w:p>
    <w:p w:rsid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1) </w:t>
      </w:r>
      <w:r w:rsidRPr="00E574E2">
        <w:rPr>
          <w:sz w:val="28"/>
          <w:szCs w:val="28"/>
          <w:lang w:eastAsia="ru-RU" w:bidi="ar-SA"/>
        </w:rPr>
        <w:t>При осуществлении видов деятельности, связанных с оборотом прекурсоров, любые операции, при которых изменяется количество прекурсоров (далее - операции), подлежат занесению в специальный журнал регистрации операций (далее - журнал регистрации). Журнал регистрации ведется на бумажном носителе или в электронной форме.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2)</w:t>
      </w:r>
      <w:r w:rsidRPr="00E574E2">
        <w:rPr>
          <w:sz w:val="28"/>
          <w:szCs w:val="28"/>
          <w:lang w:eastAsia="ru-RU" w:bidi="ar-SA"/>
        </w:rPr>
        <w:t>Регистрация операций ведется по каждому наименованию прекурсора на отдельном развернутом листе журнала регистрации или в отдельном журнале регистрации.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3)</w:t>
      </w:r>
      <w:r w:rsidRPr="00E574E2">
        <w:rPr>
          <w:sz w:val="28"/>
          <w:szCs w:val="28"/>
          <w:lang w:eastAsia="ru-RU" w:bidi="ar-SA"/>
        </w:rPr>
        <w:t xml:space="preserve"> Журналы регистрации на бумажном носителе должны быть сброшюрованы, пронумерованы, заверены подписью руководителя юридического лица или уполномоченного им должностного лица, индивидуального предпринимателя и скреплены печатью юридического лица или индивидуального предпринимателя (при наличии печати).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4)</w:t>
      </w:r>
      <w:r w:rsidRPr="00E574E2">
        <w:rPr>
          <w:sz w:val="28"/>
          <w:szCs w:val="28"/>
          <w:lang w:eastAsia="ru-RU" w:bidi="ar-SA"/>
        </w:rPr>
        <w:t xml:space="preserve"> Руководитель юридического лица, индивидуальный предприниматель назначают лиц, ответственных за ведение и хранение журналов регистрации.</w:t>
      </w:r>
    </w:p>
    <w:p w:rsid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5)</w:t>
      </w:r>
      <w:r w:rsidRPr="00E574E2">
        <w:rPr>
          <w:sz w:val="28"/>
          <w:szCs w:val="28"/>
          <w:lang w:eastAsia="ru-RU" w:bidi="ar-SA"/>
        </w:rPr>
        <w:t xml:space="preserve"> Записи в журналах регистрации производятся лицом, ответственным за их ведение и хранение, в хронологическом порядке не реже одного раза в течение дня совершения операций (по каждому наименованию прекурсора) на основании документов, подтверждающих совершение этих операций.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574E2">
        <w:rPr>
          <w:sz w:val="28"/>
          <w:szCs w:val="28"/>
          <w:lang w:eastAsia="ru-RU" w:bidi="ar-SA"/>
        </w:rPr>
        <w:t>В журналах регистрации указываются как наименования прекурсоров в соответствии со </w:t>
      </w:r>
      <w:hyperlink r:id="rId28" w:anchor="dst123" w:history="1">
        <w:r w:rsidRPr="004A6366">
          <w:rPr>
            <w:rStyle w:val="a8"/>
            <w:color w:val="000000" w:themeColor="text1"/>
            <w:sz w:val="28"/>
            <w:szCs w:val="28"/>
            <w:u w:val="none"/>
            <w:lang w:eastAsia="ru-RU" w:bidi="ar-SA"/>
          </w:rPr>
          <w:t>списками I</w:t>
        </w:r>
      </w:hyperlink>
      <w:r w:rsidRPr="004A6366">
        <w:rPr>
          <w:color w:val="000000" w:themeColor="text1"/>
          <w:sz w:val="28"/>
          <w:szCs w:val="28"/>
          <w:lang w:eastAsia="ru-RU" w:bidi="ar-SA"/>
        </w:rPr>
        <w:t> и </w:t>
      </w:r>
      <w:hyperlink r:id="rId29" w:anchor="dst1" w:history="1">
        <w:r w:rsidRPr="004A6366">
          <w:rPr>
            <w:rStyle w:val="a8"/>
            <w:color w:val="000000" w:themeColor="text1"/>
            <w:sz w:val="28"/>
            <w:szCs w:val="28"/>
            <w:u w:val="none"/>
            <w:lang w:eastAsia="ru-RU" w:bidi="ar-SA"/>
          </w:rPr>
          <w:t>IV</w:t>
        </w:r>
      </w:hyperlink>
      <w:r w:rsidRPr="00E574E2">
        <w:rPr>
          <w:sz w:val="28"/>
          <w:szCs w:val="28"/>
          <w:lang w:eastAsia="ru-RU" w:bidi="ar-SA"/>
        </w:rPr>
        <w:t> перечня, так и иные их наименования, под которыми они получены юридическим лицом или индивидуальным предпринимателем.</w:t>
      </w:r>
    </w:p>
    <w:p w:rsidR="00E574E2" w:rsidRPr="00E574E2" w:rsidRDefault="004A6366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6)</w:t>
      </w:r>
      <w:r w:rsidR="00E574E2" w:rsidRPr="00E574E2">
        <w:rPr>
          <w:sz w:val="28"/>
          <w:szCs w:val="28"/>
          <w:lang w:eastAsia="ru-RU" w:bidi="ar-SA"/>
        </w:rPr>
        <w:t xml:space="preserve"> Нумерация записей в журналах регистрации по каждому наименованию прекурсора осуществляется в пределах календарного года в порядке возрастания номеров.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574E2">
        <w:rPr>
          <w:sz w:val="28"/>
          <w:szCs w:val="28"/>
          <w:lang w:eastAsia="ru-RU" w:bidi="ar-SA"/>
        </w:rPr>
        <w:t xml:space="preserve">Нумерация записей операций по приходу и расходу ведется в соответствии </w:t>
      </w:r>
      <w:r w:rsidRPr="00E574E2">
        <w:rPr>
          <w:sz w:val="28"/>
          <w:szCs w:val="28"/>
          <w:lang w:eastAsia="ru-RU" w:bidi="ar-SA"/>
        </w:rPr>
        <w:lastRenderedPageBreak/>
        <w:t>с количеством проведенных соответствующих операций.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574E2">
        <w:rPr>
          <w:sz w:val="28"/>
          <w:szCs w:val="28"/>
          <w:lang w:eastAsia="ru-RU" w:bidi="ar-SA"/>
        </w:rPr>
        <w:t>Нумерация записей в новых журналах регистрации на бумажном носителе начинается с номера, следующего за последним номером в заполненных журналах регистрации.</w:t>
      </w:r>
    </w:p>
    <w:p w:rsidR="00E574E2" w:rsidRPr="00E574E2" w:rsidRDefault="004A6366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7)</w:t>
      </w:r>
      <w:r w:rsidR="00E574E2" w:rsidRPr="00E574E2">
        <w:rPr>
          <w:sz w:val="28"/>
          <w:szCs w:val="28"/>
          <w:lang w:eastAsia="ru-RU" w:bidi="ar-SA"/>
        </w:rPr>
        <w:t xml:space="preserve"> Запись в журналах регистрации каждой проведенной операции заверяется подписью, в том числе усиленной квалифицированной электронной подписью лица, ответственного за их ведение и хранение, с указанием фамилии и инициалов.</w:t>
      </w:r>
    </w:p>
    <w:p w:rsidR="00E574E2" w:rsidRPr="00E574E2" w:rsidRDefault="004A6366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8)</w:t>
      </w:r>
      <w:r w:rsidR="00E574E2" w:rsidRPr="00E574E2">
        <w:rPr>
          <w:sz w:val="28"/>
          <w:szCs w:val="28"/>
          <w:lang w:eastAsia="ru-RU" w:bidi="ar-SA"/>
        </w:rPr>
        <w:t xml:space="preserve"> Исправления в журналах регистрации заверяются подписью, в том числе усиленной квалифицированной электронной подписью лица, ответственного за их ведение и хранение. Незаверенные исправления в журналах регистрации не допускаются.</w:t>
      </w:r>
    </w:p>
    <w:p w:rsidR="00E574E2" w:rsidRDefault="004A6366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9)</w:t>
      </w:r>
      <w:r w:rsidR="00E574E2" w:rsidRPr="00E574E2">
        <w:rPr>
          <w:sz w:val="28"/>
          <w:szCs w:val="28"/>
          <w:lang w:eastAsia="ru-RU" w:bidi="ar-SA"/>
        </w:rPr>
        <w:t xml:space="preserve"> Журнал регистрации на бумажном носителе хранится в металлическом шкафу (сейфе), ключи от которого находятся у лица, ответственного за ведение и хранение журнала регистрации.</w:t>
      </w:r>
    </w:p>
    <w:p w:rsidR="005875D9" w:rsidRDefault="005875D9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CE49E1" w:rsidRDefault="00CE49E1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5875D9" w:rsidRDefault="005875D9" w:rsidP="005875D9">
      <w:pPr>
        <w:pStyle w:val="1"/>
        <w:rPr>
          <w:lang w:eastAsia="ru-RU" w:bidi="ar-SA"/>
        </w:rPr>
      </w:pPr>
      <w:bookmarkStart w:id="28" w:name="_Toc100766364"/>
      <w:r>
        <w:rPr>
          <w:lang w:eastAsia="ru-RU" w:bidi="ar-SA"/>
        </w:rPr>
        <w:lastRenderedPageBreak/>
        <w:t>Тема 5.</w:t>
      </w:r>
      <w:r w:rsidRPr="005875D9">
        <w:rPr>
          <w:rFonts w:eastAsia="SimSun"/>
          <w:b w:val="0"/>
          <w:color w:val="auto"/>
          <w:sz w:val="24"/>
          <w:szCs w:val="24"/>
        </w:rPr>
        <w:t xml:space="preserve"> </w:t>
      </w:r>
      <w:r w:rsidRPr="005875D9">
        <w:rPr>
          <w:lang w:eastAsia="ru-RU" w:bidi="ar-SA"/>
        </w:rPr>
        <w:t>Инвентаризация</w:t>
      </w:r>
      <w:bookmarkEnd w:id="28"/>
    </w:p>
    <w:p w:rsidR="003469F9" w:rsidRDefault="003469F9" w:rsidP="005875D9">
      <w:pPr>
        <w:rPr>
          <w:b/>
          <w:sz w:val="28"/>
          <w:szCs w:val="28"/>
          <w:lang w:eastAsia="ru-RU" w:bidi="ar-SA"/>
        </w:rPr>
      </w:pPr>
    </w:p>
    <w:p w:rsidR="005875D9" w:rsidRPr="005875D9" w:rsidRDefault="005875D9" w:rsidP="003469F9">
      <w:pPr>
        <w:spacing w:line="360" w:lineRule="auto"/>
        <w:ind w:firstLine="709"/>
        <w:jc w:val="both"/>
        <w:rPr>
          <w:b/>
          <w:sz w:val="28"/>
          <w:szCs w:val="28"/>
          <w:lang w:eastAsia="ru-RU" w:bidi="ar-SA"/>
        </w:rPr>
      </w:pPr>
      <w:r w:rsidRPr="005875D9">
        <w:rPr>
          <w:b/>
          <w:sz w:val="28"/>
          <w:szCs w:val="28"/>
          <w:lang w:eastAsia="ru-RU" w:bidi="ar-SA"/>
        </w:rPr>
        <w:t>Порядок проведения инвентаризации.</w:t>
      </w:r>
    </w:p>
    <w:p w:rsidR="005875D9" w:rsidRPr="005875D9" w:rsidRDefault="005875D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875D9">
        <w:rPr>
          <w:sz w:val="28"/>
          <w:szCs w:val="28"/>
          <w:lang w:eastAsia="ru-RU" w:bidi="ar-SA"/>
        </w:rPr>
        <w:t>Основными нормативными документами, регламентирующими порядок проведения инвентаризации имущества и обязательств организации, являются:</w:t>
      </w:r>
    </w:p>
    <w:p w:rsidR="005875D9" w:rsidRPr="005875D9" w:rsidRDefault="005875D9" w:rsidP="005875D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5875D9">
        <w:rPr>
          <w:sz w:val="28"/>
          <w:szCs w:val="28"/>
          <w:lang w:eastAsia="ru-RU" w:bidi="ar-SA"/>
        </w:rPr>
        <w:t>Федеральный закон от 06.12.2011 №402-ФЗ «О бухгалтерском учете»;</w:t>
      </w:r>
    </w:p>
    <w:p w:rsidR="005875D9" w:rsidRPr="005875D9" w:rsidRDefault="005875D9" w:rsidP="005875D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5875D9">
        <w:rPr>
          <w:sz w:val="28"/>
          <w:szCs w:val="28"/>
          <w:lang w:eastAsia="ru-RU" w:bidi="ar-SA"/>
        </w:rPr>
        <w:t>Приказ МФ РФ №34н от 29.07.1998 «Положение о ведении бухгалтерского учета и бухгалтерской отчетности в РФ»;</w:t>
      </w:r>
    </w:p>
    <w:p w:rsidR="005875D9" w:rsidRPr="005875D9" w:rsidRDefault="005875D9" w:rsidP="005875D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</w:t>
      </w:r>
      <w:r w:rsidRPr="005875D9">
        <w:rPr>
          <w:sz w:val="28"/>
          <w:szCs w:val="28"/>
          <w:lang w:eastAsia="ru-RU" w:bidi="ar-SA"/>
        </w:rPr>
        <w:t>Приказ Минфина РФ от 13.06.1995 N 49 (ред. от 08.11.2010) "Об утверждении Методических указаний по инвентаризации имущества и финансовых обязательств"</w:t>
      </w:r>
    </w:p>
    <w:p w:rsidR="005875D9" w:rsidRPr="005875D9" w:rsidRDefault="005875D9" w:rsidP="005875D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875D9">
        <w:rPr>
          <w:sz w:val="28"/>
          <w:szCs w:val="28"/>
          <w:lang w:eastAsia="ru-RU" w:bidi="ar-SA"/>
        </w:rPr>
        <w:t xml:space="preserve"> </w:t>
      </w:r>
      <w:r>
        <w:rPr>
          <w:sz w:val="28"/>
          <w:szCs w:val="28"/>
          <w:lang w:eastAsia="ru-RU" w:bidi="ar-SA"/>
        </w:rPr>
        <w:t>-</w:t>
      </w:r>
      <w:r w:rsidRPr="005875D9">
        <w:rPr>
          <w:sz w:val="28"/>
          <w:szCs w:val="28"/>
          <w:lang w:eastAsia="ru-RU" w:bidi="ar-SA"/>
        </w:rPr>
        <w:t>Постановление Госкомстата РФ от 18.08.1998 №88 «Об утверждении унифицированных форм первичной учетной документации по учету кассовых операций, по учету результатов инвентаризации»</w:t>
      </w:r>
    </w:p>
    <w:p w:rsidR="00E574E2" w:rsidRPr="00E574E2" w:rsidRDefault="00E574E2" w:rsidP="004A6366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5875D9" w:rsidRPr="005875D9" w:rsidRDefault="005875D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875D9">
        <w:rPr>
          <w:b/>
          <w:bCs/>
          <w:sz w:val="28"/>
          <w:szCs w:val="28"/>
          <w:lang w:eastAsia="ru-RU" w:bidi="ar-SA"/>
        </w:rPr>
        <w:t>Инвентаризация </w:t>
      </w:r>
      <w:r w:rsidRPr="005875D9">
        <w:rPr>
          <w:sz w:val="28"/>
          <w:szCs w:val="28"/>
          <w:lang w:eastAsia="ru-RU" w:bidi="ar-SA"/>
        </w:rPr>
        <w:t>– это периодическая проверка фактического наличия и состояния материальных ценностей, а также денежных средств и расчетов путем сопоставления результатов инвентаризации с данными учета и отчетности.</w:t>
      </w:r>
    </w:p>
    <w:p w:rsidR="004E0C38" w:rsidRDefault="005875D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5875D9">
        <w:rPr>
          <w:sz w:val="28"/>
          <w:szCs w:val="28"/>
          <w:lang w:eastAsia="ru-RU" w:bidi="ar-SA"/>
        </w:rPr>
        <w:t>Инвентаризации подлежит все имущество организации независимо от его местонахождения и все виды финансовых обязательств.</w:t>
      </w:r>
    </w:p>
    <w:p w:rsid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4E0C38" w:rsidRPr="00E4354D" w:rsidRDefault="004E0C38" w:rsidP="003469F9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 w:rsidRPr="00E4354D">
        <w:rPr>
          <w:b/>
          <w:sz w:val="28"/>
          <w:szCs w:val="28"/>
          <w:lang w:eastAsia="ru-RU" w:bidi="ar-SA"/>
        </w:rPr>
        <w:t>Виды инвентаризации</w:t>
      </w:r>
      <w:r w:rsidR="00E4354D">
        <w:rPr>
          <w:b/>
          <w:sz w:val="28"/>
          <w:szCs w:val="28"/>
          <w:lang w:eastAsia="ru-RU" w:bidi="ar-SA"/>
        </w:rPr>
        <w:t>: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Плановые – проводится в соответствии с утвержденным порядком на предстоящий финансовый год и принятой учетной политикой. Как правило, один раз в год перед составлением годовой бухгалтерской отчетности, но не ранее 1 октября отчетного года. Допускается проведение инвентаризации осн</w:t>
      </w:r>
      <w:r>
        <w:rPr>
          <w:sz w:val="28"/>
          <w:szCs w:val="28"/>
          <w:lang w:eastAsia="ru-RU" w:bidi="ar-SA"/>
        </w:rPr>
        <w:t>овных средств 1 раз в три года.</w:t>
      </w:r>
    </w:p>
    <w:p w:rsidR="004E0C38" w:rsidRPr="004E0C38" w:rsidRDefault="004E0C38" w:rsidP="00E4354D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Руководителем устанавливается количество инвентаризаций в год, дата их проведения, перечень имущества и финансовых обязательств, за исключением случаев, когда проведе</w:t>
      </w:r>
      <w:r>
        <w:rPr>
          <w:sz w:val="28"/>
          <w:szCs w:val="28"/>
          <w:lang w:eastAsia="ru-RU" w:bidi="ar-SA"/>
        </w:rPr>
        <w:t>ние инвентаризации обязательно.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lastRenderedPageBreak/>
        <w:t>Внеплановые (внезапные) проводятся в обязательн</w:t>
      </w:r>
      <w:r>
        <w:rPr>
          <w:sz w:val="28"/>
          <w:szCs w:val="28"/>
          <w:lang w:eastAsia="ru-RU" w:bidi="ar-SA"/>
        </w:rPr>
        <w:t>ом порядке в следующих случаях: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1) </w:t>
      </w:r>
      <w:r w:rsidRPr="004E0C38">
        <w:rPr>
          <w:sz w:val="28"/>
          <w:szCs w:val="28"/>
          <w:lang w:eastAsia="ru-RU" w:bidi="ar-SA"/>
        </w:rPr>
        <w:t>При передаче имущес</w:t>
      </w:r>
      <w:r>
        <w:rPr>
          <w:sz w:val="28"/>
          <w:szCs w:val="28"/>
          <w:lang w:eastAsia="ru-RU" w:bidi="ar-SA"/>
        </w:rPr>
        <w:t xml:space="preserve">тва в аренду, выкупе, продаже; 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2) При смене МО</w:t>
      </w:r>
      <w:r>
        <w:rPr>
          <w:sz w:val="28"/>
          <w:szCs w:val="28"/>
          <w:lang w:eastAsia="ru-RU" w:bidi="ar-SA"/>
        </w:rPr>
        <w:t>Л на день приемке-передаче дел;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3) При установлении ф</w:t>
      </w:r>
      <w:r>
        <w:rPr>
          <w:sz w:val="28"/>
          <w:szCs w:val="28"/>
          <w:lang w:eastAsia="ru-RU" w:bidi="ar-SA"/>
        </w:rPr>
        <w:t>актов хищения, порчи ценностей;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4) В случае стихийных б</w:t>
      </w:r>
      <w:r>
        <w:rPr>
          <w:sz w:val="28"/>
          <w:szCs w:val="28"/>
          <w:lang w:eastAsia="ru-RU" w:bidi="ar-SA"/>
        </w:rPr>
        <w:t>едствий (аварии, пожаров и др.)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5) При ликвидации или реорганизации аптеки;</w:t>
      </w:r>
    </w:p>
    <w:p w:rsidR="00E574E2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6) По требованиям учредителей, аудиторов, налоговых и судебных органов.</w:t>
      </w:r>
    </w:p>
    <w:p w:rsid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Для проведения инвентаризации формируется постоянно действующая </w:t>
      </w:r>
      <w:r w:rsidRPr="004E0C38">
        <w:rPr>
          <w:bCs/>
          <w:sz w:val="28"/>
          <w:szCs w:val="28"/>
          <w:lang w:eastAsia="ru-RU" w:bidi="ar-SA"/>
        </w:rPr>
        <w:t>инвентаризационная комиссия</w:t>
      </w:r>
      <w:r w:rsidRPr="004E0C38">
        <w:rPr>
          <w:sz w:val="28"/>
          <w:szCs w:val="28"/>
          <w:lang w:eastAsia="ru-RU" w:bidi="ar-SA"/>
        </w:rPr>
        <w:t> в составе руководителя или другого представителя администрации, главного бухгалтера, материально-ответственного лица и других специалистов (провизоров, фармацевтов, экономиста). При большом объеме работ могут создаваться рабочие комиссии.</w:t>
      </w:r>
    </w:p>
    <w:p w:rsid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З</w:t>
      </w:r>
      <w:r w:rsidRPr="004E0C38">
        <w:rPr>
          <w:sz w:val="28"/>
          <w:szCs w:val="28"/>
          <w:lang w:eastAsia="ru-RU" w:bidi="ar-SA"/>
        </w:rPr>
        <w:t>апрещается проводить инвентаризацию при неполном составе (отсутствие хотя бы одного члена комиссии) инвентаризирующей комиссией.</w:t>
      </w:r>
    </w:p>
    <w:p w:rsid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Периоды инвентаризации:</w:t>
      </w:r>
    </w:p>
    <w:p w:rsidR="004E0C38" w:rsidRPr="004E0C38" w:rsidRDefault="00E4354D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1) </w:t>
      </w:r>
      <w:r w:rsidR="004E0C38">
        <w:rPr>
          <w:sz w:val="28"/>
          <w:szCs w:val="28"/>
          <w:lang w:eastAsia="ru-RU" w:bidi="ar-SA"/>
        </w:rPr>
        <w:t>Подготовительный этап</w:t>
      </w:r>
      <w:r w:rsidR="004E0C38" w:rsidRPr="004E0C38">
        <w:rPr>
          <w:sz w:val="28"/>
          <w:szCs w:val="28"/>
          <w:lang w:eastAsia="ru-RU" w:bidi="ar-SA"/>
        </w:rPr>
        <w:t>: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>Закрытие аптеки;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>Операции с ценностями прекращаются;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 xml:space="preserve">Издание приказа о проведении инвентаризации; 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 xml:space="preserve">Регистрация приказа в журнале учета контроля за выполнением приказов о проведении инвентаризации; 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 xml:space="preserve">Формирование инвентаризационной комиссии в составе: 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Директора;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Главного бухгалтера;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Других специалистов (провизоров,фармацевтов)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•П</w:t>
      </w:r>
      <w:r w:rsidRPr="004E0C38">
        <w:rPr>
          <w:sz w:val="28"/>
          <w:szCs w:val="28"/>
          <w:lang w:eastAsia="ru-RU" w:bidi="ar-SA"/>
        </w:rPr>
        <w:t>ломбирование помещений, в которых находятся материальные ценности;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>Проверка мерной тары, весов;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lastRenderedPageBreak/>
        <w:t>•</w:t>
      </w:r>
      <w:r w:rsidRPr="004E0C38">
        <w:rPr>
          <w:sz w:val="28"/>
          <w:szCs w:val="28"/>
          <w:lang w:eastAsia="ru-RU" w:bidi="ar-SA"/>
        </w:rPr>
        <w:t xml:space="preserve">Получение от материально-ответственных лиц отчеты со всеми документами, подтверждающими движение товарно-материальных ценностей и денежных средств. </w:t>
      </w:r>
    </w:p>
    <w:p w:rsidR="004E0C38" w:rsidRPr="004E0C38" w:rsidRDefault="00E4354D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2) </w:t>
      </w:r>
      <w:r w:rsidR="004E0C38" w:rsidRPr="004E0C38">
        <w:rPr>
          <w:sz w:val="28"/>
          <w:szCs w:val="28"/>
          <w:lang w:eastAsia="ru-RU" w:bidi="ar-SA"/>
        </w:rPr>
        <w:t>Основной этап инвентаризации: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>Определение фактического наличия имущества (подсчет, взвешивание)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•</w:t>
      </w:r>
      <w:r w:rsidRPr="004E0C38">
        <w:rPr>
          <w:sz w:val="28"/>
          <w:szCs w:val="28"/>
          <w:lang w:eastAsia="ru-RU" w:bidi="ar-SA"/>
        </w:rPr>
        <w:t>Заполнение инвентаризационной описи, составляются в 2 экземплярах, а при передаче ценностей от одного, МОЛ другому – в 3 экземплярах.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Наименования ценностей, их количество указывают в описях по номенклатуре  и в единицах измерения, принятых в учете.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 xml:space="preserve">В конце каждой страницы описи  указывают прописью число порядковых номеров материальных ценностей и общий итог количества в натуральных показателях. </w:t>
      </w:r>
    </w:p>
    <w:p w:rsidR="004E0C38" w:rsidRPr="004E0C38" w:rsidRDefault="004E0C38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На</w:t>
      </w:r>
      <w:r>
        <w:rPr>
          <w:sz w:val="28"/>
          <w:szCs w:val="28"/>
          <w:lang w:eastAsia="ru-RU" w:bidi="ar-SA"/>
        </w:rPr>
        <w:t xml:space="preserve"> последней странице описи должна</w:t>
      </w:r>
      <w:r w:rsidRPr="004E0C38">
        <w:rPr>
          <w:sz w:val="28"/>
          <w:szCs w:val="28"/>
          <w:lang w:eastAsia="ru-RU" w:bidi="ar-SA"/>
        </w:rPr>
        <w:t xml:space="preserve"> быть сделана отметка о проверке цен, таксировке и подсчете итогов за подписями лиц, производивших эту проверку.</w:t>
      </w:r>
    </w:p>
    <w:p w:rsidR="004E0C38" w:rsidRPr="004E0C38" w:rsidRDefault="00E4354D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3) </w:t>
      </w:r>
      <w:r w:rsidR="004E0C38" w:rsidRPr="004E0C38">
        <w:rPr>
          <w:sz w:val="28"/>
          <w:szCs w:val="28"/>
          <w:lang w:eastAsia="ru-RU" w:bidi="ar-SA"/>
        </w:rPr>
        <w:t>Заключительный этап инвентаризации:</w:t>
      </w:r>
    </w:p>
    <w:p w:rsidR="004E0C38" w:rsidRDefault="004E0C38" w:rsidP="00E4354D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4E0C38">
        <w:rPr>
          <w:sz w:val="28"/>
          <w:szCs w:val="28"/>
          <w:lang w:eastAsia="ru-RU" w:bidi="ar-SA"/>
        </w:rPr>
        <w:t>Проводится заключительное заседание инвентаризационной комиссии, на котором подписывается типовая форма № ИНВ-26 «Ведомость учета результатов, выявленных инвентаризацией» (не позднее 10 дней после окончания инвентаризации). На основании этого, издается приказ руководителя об утверждении результатов и привлечении виновных к административной и материальной ответственности. Составляются заявления в следственные органы и иски в судебные органы.</w:t>
      </w:r>
    </w:p>
    <w:p w:rsidR="00E4354D" w:rsidRDefault="00E4354D" w:rsidP="00E4354D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b/>
          <w:bCs/>
          <w:sz w:val="28"/>
          <w:szCs w:val="28"/>
          <w:lang w:eastAsia="ru-RU" w:bidi="ar-SA"/>
        </w:rPr>
        <w:t>И</w:t>
      </w:r>
      <w:r w:rsidRPr="003469F9">
        <w:rPr>
          <w:b/>
          <w:bCs/>
          <w:sz w:val="28"/>
          <w:szCs w:val="28"/>
          <w:lang w:eastAsia="ru-RU" w:bidi="ar-SA"/>
        </w:rPr>
        <w:t>нвентаризация денежных средств в кассе: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 </w:t>
      </w:r>
      <w:r w:rsidRPr="003469F9">
        <w:rPr>
          <w:sz w:val="28"/>
          <w:szCs w:val="28"/>
          <w:lang w:eastAsia="ru-RU" w:bidi="ar-SA"/>
        </w:rPr>
        <w:t>Прекращение непосредственно перед началом проведения инвентаризации всех кассовых операций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 </w:t>
      </w:r>
      <w:r w:rsidRPr="003469F9">
        <w:rPr>
          <w:sz w:val="28"/>
          <w:szCs w:val="28"/>
          <w:lang w:eastAsia="ru-RU" w:bidi="ar-SA"/>
        </w:rPr>
        <w:t>Предоставление комиссии последних приходных и расходных кассовых документов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 </w:t>
      </w:r>
      <w:r w:rsidRPr="003469F9">
        <w:rPr>
          <w:sz w:val="28"/>
          <w:szCs w:val="28"/>
          <w:lang w:eastAsia="ru-RU" w:bidi="ar-SA"/>
        </w:rPr>
        <w:t xml:space="preserve">МОЛ подтверждают, что все расходные и приходные документы сданы в </w:t>
      </w:r>
      <w:r w:rsidRPr="003469F9">
        <w:rPr>
          <w:sz w:val="28"/>
          <w:szCs w:val="28"/>
          <w:lang w:eastAsia="ru-RU" w:bidi="ar-SA"/>
        </w:rPr>
        <w:lastRenderedPageBreak/>
        <w:t>бухгалтерию или переданы</w:t>
      </w:r>
      <w:r>
        <w:rPr>
          <w:sz w:val="28"/>
          <w:szCs w:val="28"/>
          <w:lang w:eastAsia="ru-RU" w:bidi="ar-SA"/>
        </w:rPr>
        <w:t xml:space="preserve"> комиссией , все ценности, посту</w:t>
      </w:r>
      <w:r w:rsidRPr="003469F9">
        <w:rPr>
          <w:sz w:val="28"/>
          <w:szCs w:val="28"/>
          <w:lang w:eastAsia="ru-RU" w:bidi="ar-SA"/>
        </w:rPr>
        <w:t>пившие под их ответственность, оприходованы, все выбывшие средства списаны в расход.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Кассир в присутствии членов комиссии подсчитывает ост</w:t>
      </w:r>
      <w:r w:rsidR="00E4354D">
        <w:rPr>
          <w:sz w:val="28"/>
          <w:szCs w:val="28"/>
          <w:lang w:eastAsia="ru-RU" w:bidi="ar-SA"/>
        </w:rPr>
        <w:t>аток (наличность) денег в кассе.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Комиссия сопоставляет фактический остаток денег с учетным остатком в кассовой книге и выявляет результат инвентаризации (предварит</w:t>
      </w:r>
      <w:r w:rsidR="00E4354D">
        <w:rPr>
          <w:sz w:val="28"/>
          <w:szCs w:val="28"/>
          <w:lang w:eastAsia="ru-RU" w:bidi="ar-SA"/>
        </w:rPr>
        <w:t>ельно проверив кассовые отчеты).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Данные об остатках денежных средств, а также результатах инвентаризации записывают в Акте инвентаризации денежных средств (ИНВ-15) с распиской кассира об отсутствии претензий к проведению инвентаризации комиссией.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При выявлении недостач или излишков денежных средств, указывается их сумма и обстоятельства их возникновения, с кассира берут письменное объяснение.</w:t>
      </w:r>
    </w:p>
    <w:p w:rsid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Инвентаризация денежных средств в пути производится путем сверки данных счетов бухгалтерского учета (57) с данными квитанций на объявление на взнос наличными или почтовых переводов или копий препроводительной ведомости.</w:t>
      </w:r>
    </w:p>
    <w:p w:rsidR="00E4354D" w:rsidRDefault="00E4354D" w:rsidP="00E4354D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</w:p>
    <w:p w:rsidR="003469F9" w:rsidRPr="00E4354D" w:rsidRDefault="00E4354D" w:rsidP="00E4354D">
      <w:pPr>
        <w:spacing w:line="360" w:lineRule="auto"/>
        <w:ind w:firstLine="709"/>
        <w:contextualSpacing/>
        <w:jc w:val="both"/>
        <w:rPr>
          <w:b/>
          <w:sz w:val="28"/>
          <w:szCs w:val="28"/>
          <w:lang w:eastAsia="ru-RU" w:bidi="ar-SA"/>
        </w:rPr>
      </w:pPr>
      <w:r>
        <w:rPr>
          <w:b/>
          <w:sz w:val="28"/>
          <w:szCs w:val="28"/>
          <w:lang w:eastAsia="ru-RU" w:bidi="ar-SA"/>
        </w:rPr>
        <w:t>И</w:t>
      </w:r>
      <w:r w:rsidR="003469F9" w:rsidRPr="00E4354D">
        <w:rPr>
          <w:b/>
          <w:sz w:val="28"/>
          <w:szCs w:val="28"/>
          <w:lang w:eastAsia="ru-RU" w:bidi="ar-SA"/>
        </w:rPr>
        <w:t>н</w:t>
      </w:r>
      <w:r>
        <w:rPr>
          <w:b/>
          <w:sz w:val="28"/>
          <w:szCs w:val="28"/>
          <w:lang w:eastAsia="ru-RU" w:bidi="ar-SA"/>
        </w:rPr>
        <w:t>вентаризация ЛС, подлежащих ПКУ</w:t>
      </w:r>
    </w:p>
    <w:p w:rsidR="003469F9" w:rsidRPr="003469F9" w:rsidRDefault="003469F9" w:rsidP="00E4354D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E4354D">
        <w:rPr>
          <w:sz w:val="28"/>
          <w:szCs w:val="28"/>
          <w:lang w:eastAsia="ru-RU" w:bidi="ar-SA"/>
        </w:rPr>
        <w:t>Инвентаризация наркотических средств и психотр</w:t>
      </w:r>
      <w:r w:rsidR="00E4354D">
        <w:rPr>
          <w:sz w:val="28"/>
          <w:szCs w:val="28"/>
          <w:lang w:eastAsia="ru-RU" w:bidi="ar-SA"/>
        </w:rPr>
        <w:t>опных веществ регламентирована: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1) Федеральным законом № 3-ФЗ от 1998 г. «О наркотических средствах и психотроп</w:t>
      </w:r>
      <w:r>
        <w:rPr>
          <w:sz w:val="28"/>
          <w:szCs w:val="28"/>
          <w:lang w:eastAsia="ru-RU" w:bidi="ar-SA"/>
        </w:rPr>
        <w:t>ных веществах» (08.01.1998 г.);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2) Приказом МЗ РФ № 330 от 1997 г. «О мерах по улучшению учета, хранения, выписывания и использования нар</w:t>
      </w:r>
      <w:r>
        <w:rPr>
          <w:sz w:val="28"/>
          <w:szCs w:val="28"/>
          <w:lang w:eastAsia="ru-RU" w:bidi="ar-SA"/>
        </w:rPr>
        <w:t>котических ЛС» (12.11.1997 г.).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Эти ЛС подвергаются инвентаризации ежемесячно. МОЛ на первое число каждого месяца сверяет фактическое наличие ЛС с книжным, о чем делается зап</w:t>
      </w:r>
      <w:r>
        <w:rPr>
          <w:sz w:val="28"/>
          <w:szCs w:val="28"/>
          <w:lang w:eastAsia="ru-RU" w:bidi="ar-SA"/>
        </w:rPr>
        <w:t>ись в соответствующих журналах.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 xml:space="preserve">Во время плановой инвентаризации имущества аптеки результаты </w:t>
      </w:r>
      <w:r w:rsidRPr="003469F9">
        <w:rPr>
          <w:sz w:val="28"/>
          <w:szCs w:val="28"/>
          <w:lang w:eastAsia="ru-RU" w:bidi="ar-SA"/>
        </w:rPr>
        <w:lastRenderedPageBreak/>
        <w:t>инвентаризации этих ЛС оформляются сличительной ведомостью на наркотические и др</w:t>
      </w:r>
      <w:r>
        <w:rPr>
          <w:sz w:val="28"/>
          <w:szCs w:val="28"/>
          <w:lang w:eastAsia="ru-RU" w:bidi="ar-SA"/>
        </w:rPr>
        <w:t>угие ЛС, подлежащие ПКУ. А-2.4.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Если выявлены расхождения в фактических и книжных данных (за исключением естественной убыли), то сведения о них в трехдневный срок доводятся до органов по контролю за об</w:t>
      </w:r>
      <w:r>
        <w:rPr>
          <w:sz w:val="28"/>
          <w:szCs w:val="28"/>
          <w:lang w:eastAsia="ru-RU" w:bidi="ar-SA"/>
        </w:rPr>
        <w:t>оротом НС и ПВ (ст. 38 ФЗ № 3).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Руководитель аптеки обязан немедленно поставить об этом факте письменно в известность орган управления фармацевтической деятельностью субъекта РФ, который в 3-5-дневный срок должен провести служебное расследование (приказ МЗ РФ № 330).</w:t>
      </w:r>
    </w:p>
    <w:p w:rsid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Выявленные при инвентаризации расхождения фактического наличия имущества с данными бухгалтерского учета регулируются в соответствии с положением о бухгалтерском учете и отчетности в следующем порядке: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Обнаруженные при инвентаризации излишки ценностей подлежат  оприходованию по рыночной стоимости на дату проведения инвентаризации, и соответствующая сумма зачисляется на финансовый результат организации;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При выявлении недостачи товаров производят расчет естественной убыли по установленным нормам.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Об излишках и недостачах наркотических, психотропных, сильнодействующих и ядовитых лекарственных веществ должно быть сообщено в вышестоящую организацию, которая в 3-5-дневный срок проводят административное расследование, устанавливает причины недостач или излишков, а также виновные в этом лица. Результаты расследования сообщаются органам внутренних дел.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Установленные недостачи ценностей, а также потере их от порчи взыскивается с виновных лиц по розничным ценам. В случае мелкой недостачи, произошедшей у данного работника впервые без признаков уголовного преступления, на работника может быть наложена дисциплинарное взыскание с обязательным возмещением убытка.</w:t>
      </w:r>
    </w:p>
    <w:p w:rsidR="003469F9" w:rsidRP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lastRenderedPageBreak/>
        <w:t xml:space="preserve">Недостача ценностей сверх норм естественной убыли </w:t>
      </w:r>
      <w:r w:rsidR="006408CD">
        <w:rPr>
          <w:sz w:val="28"/>
          <w:szCs w:val="28"/>
          <w:lang w:eastAsia="ru-RU" w:bidi="ar-SA"/>
        </w:rPr>
        <w:t xml:space="preserve">и потери от порчи в случаях, </w:t>
      </w:r>
      <w:r w:rsidRPr="003469F9">
        <w:rPr>
          <w:sz w:val="28"/>
          <w:szCs w:val="28"/>
          <w:lang w:eastAsia="ru-RU" w:bidi="ar-SA"/>
        </w:rPr>
        <w:t>когда виновники недостачи и порчи не установлены, может быть списано учреждением на издержки обращения.</w:t>
      </w:r>
    </w:p>
    <w:p w:rsidR="003469F9" w:rsidRDefault="003469F9" w:rsidP="003469F9">
      <w:pPr>
        <w:spacing w:line="360" w:lineRule="auto"/>
        <w:ind w:firstLine="709"/>
        <w:contextualSpacing/>
        <w:jc w:val="both"/>
        <w:rPr>
          <w:sz w:val="28"/>
          <w:szCs w:val="28"/>
          <w:lang w:eastAsia="ru-RU" w:bidi="ar-SA"/>
        </w:rPr>
      </w:pPr>
      <w:r w:rsidRPr="003469F9">
        <w:rPr>
          <w:sz w:val="28"/>
          <w:szCs w:val="28"/>
          <w:lang w:eastAsia="ru-RU" w:bidi="ar-SA"/>
        </w:rPr>
        <w:t>В случае выявления недостач, явившихся следствием злоупотребления или халатного отношения к служебным обязанностям М.О.Л. должны немедленно освободить занимаемые должности, и руководитель вышестоящей организации в тот же день должен назначить новых М.О.Л., которым ценности должны быть переданы в установленном порядке.</w:t>
      </w:r>
    </w:p>
    <w:p w:rsidR="006408CD" w:rsidRDefault="006408CD" w:rsidP="006408CD">
      <w:pPr>
        <w:pStyle w:val="1"/>
        <w:rPr>
          <w:lang w:eastAsia="ru-RU" w:bidi="ar-SA"/>
        </w:rPr>
      </w:pPr>
    </w:p>
    <w:p w:rsidR="006408CD" w:rsidRDefault="006408CD" w:rsidP="006408CD">
      <w:pPr>
        <w:pStyle w:val="1"/>
        <w:rPr>
          <w:lang w:eastAsia="ru-RU" w:bidi="ar-SA"/>
        </w:rPr>
      </w:pPr>
    </w:p>
    <w:p w:rsidR="006408CD" w:rsidRDefault="006408CD" w:rsidP="006408CD">
      <w:pPr>
        <w:rPr>
          <w:lang w:eastAsia="ru-RU" w:bidi="ar-SA"/>
        </w:rPr>
      </w:pPr>
    </w:p>
    <w:p w:rsidR="006408CD" w:rsidRDefault="006408CD" w:rsidP="006408CD">
      <w:pPr>
        <w:rPr>
          <w:lang w:eastAsia="ru-RU" w:bidi="ar-SA"/>
        </w:rPr>
      </w:pPr>
    </w:p>
    <w:p w:rsidR="006408CD" w:rsidRDefault="006408CD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CE49E1" w:rsidRDefault="00CE49E1" w:rsidP="006408CD">
      <w:pPr>
        <w:rPr>
          <w:lang w:eastAsia="ru-RU" w:bidi="ar-SA"/>
        </w:rPr>
      </w:pPr>
    </w:p>
    <w:p w:rsidR="006408CD" w:rsidRPr="006408CD" w:rsidRDefault="006408CD" w:rsidP="006408CD">
      <w:pPr>
        <w:rPr>
          <w:lang w:eastAsia="ru-RU" w:bidi="ar-SA"/>
        </w:rPr>
      </w:pPr>
    </w:p>
    <w:p w:rsidR="006408CD" w:rsidRPr="003469F9" w:rsidRDefault="006408CD" w:rsidP="006408CD">
      <w:pPr>
        <w:pStyle w:val="1"/>
        <w:rPr>
          <w:lang w:eastAsia="ru-RU" w:bidi="ar-SA"/>
        </w:rPr>
      </w:pPr>
      <w:bookmarkStart w:id="29" w:name="_Toc100766365"/>
      <w:r>
        <w:rPr>
          <w:lang w:eastAsia="ru-RU" w:bidi="ar-SA"/>
        </w:rPr>
        <w:lastRenderedPageBreak/>
        <w:t xml:space="preserve">Тема </w:t>
      </w:r>
      <w:r w:rsidRPr="006408CD">
        <w:rPr>
          <w:lang w:eastAsia="ru-RU" w:bidi="ar-SA"/>
        </w:rPr>
        <w:t>6. Учет труда и заработной платы</w:t>
      </w:r>
      <w:r>
        <w:rPr>
          <w:lang w:eastAsia="ru-RU" w:bidi="ar-SA"/>
        </w:rPr>
        <w:t>.</w:t>
      </w:r>
      <w:bookmarkEnd w:id="29"/>
    </w:p>
    <w:p w:rsidR="006408CD" w:rsidRDefault="006408CD" w:rsidP="006408CD">
      <w:pPr>
        <w:spacing w:line="360" w:lineRule="auto"/>
        <w:contextualSpacing/>
        <w:jc w:val="both"/>
        <w:rPr>
          <w:sz w:val="28"/>
          <w:szCs w:val="28"/>
          <w:lang w:eastAsia="ru-RU" w:bidi="ar-SA"/>
        </w:rPr>
      </w:pPr>
    </w:p>
    <w:p w:rsidR="003469F9" w:rsidRPr="00CE49E1" w:rsidRDefault="006408CD" w:rsidP="00CE49E1">
      <w:pPr>
        <w:spacing w:line="360" w:lineRule="auto"/>
        <w:ind w:firstLine="709"/>
        <w:contextualSpacing/>
        <w:jc w:val="both"/>
        <w:rPr>
          <w:rFonts w:cs="Times New Roman"/>
          <w:b/>
          <w:sz w:val="28"/>
          <w:szCs w:val="28"/>
          <w:lang w:eastAsia="ru-RU" w:bidi="ar-SA"/>
        </w:rPr>
      </w:pPr>
      <w:r w:rsidRPr="00CE49E1">
        <w:rPr>
          <w:rFonts w:cs="Times New Roman"/>
          <w:b/>
          <w:sz w:val="28"/>
          <w:szCs w:val="28"/>
          <w:lang w:eastAsia="ru-RU" w:bidi="ar-SA"/>
        </w:rPr>
        <w:t>Порядок приема на работу и заключения трудового договора.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Трудовое право</w:t>
      </w:r>
      <w:r w:rsidRPr="00CE49E1">
        <w:rPr>
          <w:rFonts w:cs="Times New Roman"/>
          <w:kern w:val="0"/>
          <w:sz w:val="28"/>
          <w:szCs w:val="28"/>
          <w:lang w:eastAsia="en-US" w:bidi="ar-SA"/>
        </w:rPr>
        <w:t xml:space="preserve"> -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отрасль российского права, регулирующая трудовые отношения работников с работодателем, возникшие на основе трудового договора, а также тесно связанные с ними другие отношения в сфере применения труда работников.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b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Прием на работу включает в себя: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1) заключение трудового договора с работником организации;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2) оформление приказа «прием на работу»;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3) фиксацию записи в трудовой книжке о приеме на работу;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4) фиксацию записи в книге учета движения трудовых книжек;</w:t>
      </w:r>
    </w:p>
    <w:p w:rsidR="005F4FA2" w:rsidRPr="00CE49E1" w:rsidRDefault="005F4FA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5) фиксацию записи в личной карточке.</w:t>
      </w:r>
    </w:p>
    <w:p w:rsidR="00590B14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Прием сотрудника на работу начинается с того, что человек изъявляет свое желание работать в конкретной организации путем написания заявления. Одновременно заполняется при необходимости личный листок по учету кадров (или анкета), а также составляется автобиография. Личное заявление о приеме на работу пишется, как правило, от руки в произвольной форме или на бланке с трафаретным текстом, в который заявителем могут быть внесены дополнения.</w:t>
      </w:r>
    </w:p>
    <w:p w:rsidR="00590B14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В заявлении указываются должность, фамилия и  инициалы руководителя организации, которому адресовано заявление, дата, текст, подпись заявителя и ее расшифровка. </w:t>
      </w:r>
    </w:p>
    <w:p w:rsidR="005F4FA2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Для заключения трудового договора работник должен предоставить работодателю необходимый комплект документов, который установлен статьей 65 Трудового кодекса РФ. </w:t>
      </w:r>
      <w:r w:rsidR="00CE49E1">
        <w:rPr>
          <w:rFonts w:cs="Times New Roman"/>
          <w:iCs/>
          <w:kern w:val="0"/>
          <w:sz w:val="28"/>
          <w:szCs w:val="28"/>
          <w:lang w:eastAsia="en-US" w:bidi="ar-SA"/>
        </w:rPr>
        <w:t>К таким документам относятся:</w:t>
      </w:r>
      <w:r w:rsidR="00CE49E1">
        <w:rPr>
          <w:rFonts w:cs="Times New Roman"/>
          <w:iCs/>
          <w:kern w:val="0"/>
          <w:sz w:val="28"/>
          <w:szCs w:val="28"/>
          <w:lang w:eastAsia="en-US" w:bidi="ar-SA"/>
        </w:rPr>
        <w:br/>
        <w:t>—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паспорт или иной документ, удостоверяющий личность;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  <w:t>— трудовая книжка и (или) сведения о трудовой деятельности, за исключением случаев, если трудовой договор заключается впервые;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  <w:t>— документ, подтверждающий регистрацию в системе индивидуального (персонифицированного) учета, в том числе в форме электронного документа;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>— документы воинского учета (для военнообязанных и лиц, подлежащих призыву на военную службу);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  <w:t>— документ об образовании и (или) о квалификации или наличии специальных знаний — при поступлении на работу, требующую специальных знаний или специальной подготовки;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  <w:t>— справку о наличии (отсутствии) судимости и (или) факта уголовного преследования либо о прекращении уголовного преследования — при поступлении на работу, связанную с деятельностью, к осуществлению которой не допускаются лица, имеющие или имевшие судимость, подвергающиеся или подвергавшиеся уголовному преследованию;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  <w:t>— 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— при поступлении на работу, связанную с деятельностью, к осуществлению которой не допускаются лица, подвергнутые административному наказанию за потребление наркотических средств или психотропных веществ.</w:t>
      </w:r>
    </w:p>
    <w:p w:rsidR="00590B14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Получив от работника трудовую книжку, работодатель обязан сделать соответствующую отметку в книге учета движения трудовых книжек и вкладышей в них.</w:t>
      </w:r>
    </w:p>
    <w:p w:rsidR="00590B14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Когда работник предоставляет компании документы, необходимые для приема на работу, работодатель начинает обработку его персональных данных.</w:t>
      </w:r>
    </w:p>
    <w:p w:rsidR="00590B14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До подписания трудового договора работник должен быть ознакомлен со всеми локальными нормативными актами организации, которые касаются его работы, и с коллективным договором.</w:t>
      </w:r>
      <w:r w:rsidRPr="00CE49E1">
        <w:rPr>
          <w:rFonts w:cs="Times New Roman"/>
          <w:color w:val="041B26"/>
          <w:sz w:val="28"/>
          <w:szCs w:val="28"/>
          <w:shd w:val="clear" w:color="auto" w:fill="FFFFFF"/>
        </w:rPr>
        <w:t xml:space="preserve">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Ознакомление с локальными нормативными актами работодателя может быть произведено в листах ознакомления к каждому акту или на отдельном листе ознакомления с указанием всех локальных нормативных актов, с которыми знакомится работник.</w:t>
      </w:r>
    </w:p>
    <w:p w:rsidR="00590B14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</w:p>
    <w:p w:rsidR="00512CB2" w:rsidRPr="00CE49E1" w:rsidRDefault="00590B14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>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В трудовом договоре указываются: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1) Необходимые условия – ФИО работника, наименование работодателя, конкретное место работы; дата начала работы; наименование должности, специальности, профессии, квалификации работника; права и обязанности работодателя;  характеристика условий труда; режим труда и отдыха работника; условия оплаты труда работника; виды и условия социального страхования работника.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2) Дополнительные условия - оплата проезда до места работы; испытательный срок; предоставление места в дошкольном образовательном учреждении для ребенка работника и т. п.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Работник имеет право: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-на заключение, изменение и расторжение трудового договора;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-на предоставление ему работы, обусловленной трудовым договором; 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-на соответствие рабочего места требованиям охраны труда; 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-на своевременную и в полном объёме выплату заработной платы в соответствии со своей квалификацией, сложностью труда, количеством и качеством выполненной работы; 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-на отдых, обеспечиваемый установлением нормальной продолжительности рабочего времени;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-полную достоверную информацию об условиях труда;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профессиональную подготовку, переподготовку и повышение своей квалификации.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Полученная от работника трудовая книжка обязательно отражается в книге учета движений трудовых книжек. 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 xml:space="preserve">Личная карточка работника представляет собой документ, в котором собирается вся информация, относящаяся к человеку, принятому на работу к конкретному работодателю. 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Форма </w:t>
      </w:r>
      <w:r w:rsidRPr="00CE49E1">
        <w:rPr>
          <w:rFonts w:cs="Times New Roman"/>
          <w:bCs/>
          <w:iCs/>
          <w:kern w:val="0"/>
          <w:sz w:val="28"/>
          <w:szCs w:val="28"/>
          <w:lang w:eastAsia="en-US" w:bidi="ar-SA"/>
        </w:rPr>
        <w:t>карточки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  Т-2 утверждена Постановлением Госкомстата от 05.01.2004 г. № 1. И, несмотря на тот факт, что с 01.01.2013 формы первичных учетных документов, которые содержатся в альбомах унифицированных форм Госкомстата, не являются обязательными к применению, </w:t>
      </w:r>
      <w:r w:rsidRPr="00CE49E1">
        <w:rPr>
          <w:rFonts w:cs="Times New Roman"/>
          <w:bCs/>
          <w:iCs/>
          <w:kern w:val="0"/>
          <w:sz w:val="28"/>
          <w:szCs w:val="28"/>
          <w:lang w:eastAsia="en-US" w:bidi="ar-SA"/>
        </w:rPr>
        <w:t>личная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 </w:t>
      </w:r>
      <w:r w:rsidRPr="00CE49E1">
        <w:rPr>
          <w:rFonts w:cs="Times New Roman"/>
          <w:bCs/>
          <w:iCs/>
          <w:kern w:val="0"/>
          <w:sz w:val="28"/>
          <w:szCs w:val="28"/>
          <w:lang w:eastAsia="en-US" w:bidi="ar-SA"/>
        </w:rPr>
        <w:t>карточка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 работника — это обязательный документ в кадровом делопроизводстве. В ней записываются все персональные данные человека: 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-Ф.И.О., год рождения, место рождения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-паспортные данные 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-СНИЛС 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-ИНН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-образование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-награды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-воинский учет </w:t>
      </w:r>
    </w:p>
    <w:p w:rsidR="00590B14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-должность</w:t>
      </w:r>
      <w:r w:rsidR="00590B14" w:rsidRPr="00CE49E1">
        <w:rPr>
          <w:rFonts w:cs="Times New Roman"/>
          <w:iCs/>
          <w:kern w:val="0"/>
          <w:sz w:val="28"/>
          <w:szCs w:val="28"/>
          <w:lang w:eastAsia="en-US" w:bidi="ar-SA"/>
        </w:rPr>
        <w:br/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b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b/>
          <w:iCs/>
          <w:kern w:val="0"/>
          <w:sz w:val="28"/>
          <w:szCs w:val="28"/>
          <w:lang w:eastAsia="en-US" w:bidi="ar-SA"/>
        </w:rPr>
        <w:t>Основные положения Правил внутреннего трудового распорядка.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Правила внутреннего трудового распорядка (далее – ПВТР) являются обязательным локальным нормативным актом компании независимо от ее организационно-правовой формы и численности (ст. 189,190 ТК РФ). Это один из тех документов, который трудовая инспекция запрашивает при проведении проверки в первую очередь, причем проверяющие уделяют внимание не только наличию правил, но и их оформлению, содержанию и порядку ознакомления с работниками.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В соответствии с Трудовым кодексом (ст. 189 ТК РФ) правила должны содержать следующие разделы: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-общие положения;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>-порядок приема и увольнения работников;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-права и обязанности работника и работодателя;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-ответственность работника и работодателя;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-режим работы, время отдыха;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-порядок оплаты труда (размер, порядок выплаты, сроки и место выплаты);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-применяемые к работникам меры поощрения и взыскания;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-заключительные положения.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Дисциплина труда - обязательное для всех работников подчинение правилам поведения, определенным в соответствии с настоящим Кодексом, иными федеральными законами, коллективным договором, соглашениями, локальными нормативными актами, трудовым договором.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30" w:name="000795"/>
      <w:bookmarkStart w:id="31" w:name="101172"/>
      <w:bookmarkEnd w:id="30"/>
      <w:bookmarkEnd w:id="31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Работодатель обязан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создавать условия, необходимые для соблюдения работниками дисциплины труда.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32" w:name="000796"/>
      <w:bookmarkStart w:id="33" w:name="101173"/>
      <w:bookmarkEnd w:id="32"/>
      <w:bookmarkEnd w:id="33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Трудовой распорядок определяется правилами внутреннего трудового распорядка.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34" w:name="000797"/>
      <w:bookmarkStart w:id="35" w:name="101174"/>
      <w:bookmarkEnd w:id="34"/>
      <w:bookmarkEnd w:id="35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Правила внутреннего трудового распорядка - локальный нормативный акт, регламентирующий в соответствии с настоящим Кодексом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у данного работодателя.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36" w:name="000798"/>
      <w:bookmarkStart w:id="37" w:name="101175"/>
      <w:bookmarkEnd w:id="36"/>
      <w:bookmarkEnd w:id="37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отдельных категорий работников действуют уставы и положения о дисциплине, устанавливаемые федеральными законами.</w:t>
      </w:r>
    </w:p>
    <w:p w:rsidR="00512CB2" w:rsidRPr="00CE49E1" w:rsidRDefault="00512CB2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b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b/>
          <w:iCs/>
          <w:kern w:val="0"/>
          <w:sz w:val="28"/>
          <w:szCs w:val="28"/>
          <w:lang w:eastAsia="en-US" w:bidi="ar-SA"/>
        </w:rPr>
        <w:t>Режим рабочего времени.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Рабочее время - время, в течение которого работник в соответствии с правилами внутреннего трудового распорядка и условиями трудового договора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>должен исполнять трудовые обязанности, а также иные периоды времени, которые в соответствии с ТК РФ и иными нормативными правовыми актами РФ относятся к рабочему времени.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В соответствии со ст.100 ТК РФ Режим рабочего времени должен предусматривать продолжительность рабочей недели (пятидневная с двумя выходными днями, шестидневная с одним выходным днем, рабочая неделя с предоставлением выходных дней по скользящему графику, неполная рабочая неделя).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Исходной нормой продолжительности рабочего времени для всех организаций независимо от организационно-правовой формы и формы собственности является 40ч в неделю.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 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Норма рабочего времени на определенные календарные периоды времени исчисляется по расчетному графику пятидневной рабочей недели с двумя выходными днями в субботу и воскресенье исходя из продолжительн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ости ежедневной работы (смены):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ри 40-часовой рабочей неделе - 8 часов;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при продолжительности рабочей недели менее 40 часов - количество часов, получаемое в результате деления установленной продолжительности рабочей недели на пять дней.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Накануне праздничного дня рабочий день сокращается на 1 час (ст.95 ТК Р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Ф).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ряда категорий работников устанавливается сокращенная продолжительность рабочего времени: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работников в возрасте до шестнадцати лет - не более 24 часов в неделю;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работников в возрасте от шестнадцати до восемнадцати лет - не более 35 часов в неделю;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работников, являющихся инвалидами I или II группы, - не более 35 часов в неделю;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>-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работников, с условиями труда отнесенных к вредным условиям труда 3 или 4 степени или опасным условиям труда, - не более 36 часов в неделю.(ст. 92 ТК РФ)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Сверхурочная работа – работа, выполняемая Работником по инициативе работодателя, за пределами установленной для Работника продолжительности рабочего времени: ежедневной работы (смены), а при суммированном учете рабочего времени - сверх нормального числа рабочих часов за учетный период. Работодатель обязан получить письменное согласие Работника на привлечение его к сверхурочной работе.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Работодатель вправе привлекать работника к сверхурочной работе без его согласия в следующих случаях: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-при производстве работ, необходимых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-при производстве общественно необходимых работ по устранению непредвиденных обстоятельств, нарушающих нормальное функционирование систем водоснабжения, газоснабжения, отопления, освещения, канализации, транспорта, связи;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-при производстве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т.е.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 или его части.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Режим ненормированного рабочего дня – особый режим,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>Условие о режиме ненормированного рабочего дня обязательно включается в трудовой договор. Перечень должностей работников с ненормированным рабочим днем устанавливается Положением о ненормированном рабочем дне.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Ночное время - время с 22 часов до 6 часов.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38" w:name="dst559"/>
      <w:bookmarkEnd w:id="38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Продолжительность работы (смены) в ночное время сокращается на один час без последующей отработки.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39" w:name="dst100707"/>
      <w:bookmarkEnd w:id="39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Не сокращается продолжительность работы (смены) в ночное время для работников, которым установлена сокращенная продолжительность рабочего времени, а также для работников, принятых специально для работы в ночное время, если иное не предусмотрено коллективным договором.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40" w:name="dst100708"/>
      <w:bookmarkEnd w:id="40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Продолжительность работы в ночное время уравнивается с продолжительностью работы в дневное время в тех случаях, когда это необходимо по условиям труда, а также на сменных работах при 6-дневной рабочей неделе с 1 выходным днем. Список указанных работ может определяться коллективным договором, локальным нормативным актом.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bookmarkStart w:id="41" w:name="dst560"/>
      <w:bookmarkEnd w:id="41"/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К работе в ночное время не допускаются: 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-беременные женщины; 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-работники, не достигшие возраста восемнадцати лет, за исключением лиц, участвующих в создании и (или) исполнении художественных произведений, и других категорий работников в соответствии с настоящим Кодексом и иными федеральными законами; 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-женщины, имеющие детей в возрасте до 3-х лет, инвалиды, работники, имеющие детей-инвалидов, а также работники, осуществляющие уход за больными членами их семей в соответствии с медицинским заключением, выданным в порядке, установленном федеральными законами и иными НПА Российской Федерации;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-матери и отцы, воспитывающие без супруга (супруги) детей в возрасте до 5 лет; 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lastRenderedPageBreak/>
        <w:t xml:space="preserve">-опекуны детей указанного возраста могут привлекаться к работе в ночное время только с их письменного согласия и при условии, если такая работа не запрещена им по состоянию здоровья в соответствии с медицинским заключением. </w:t>
      </w:r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При этом указанные работники должны быть в письменной форме ознакомлены со своим правом отказаться от работы в ночное время.</w:t>
      </w:r>
      <w:bookmarkStart w:id="42" w:name="dst1474"/>
      <w:bookmarkEnd w:id="42"/>
    </w:p>
    <w:p w:rsidR="008F705E" w:rsidRPr="00CE49E1" w:rsidRDefault="008F705E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b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b/>
          <w:iCs/>
          <w:kern w:val="0"/>
          <w:sz w:val="28"/>
          <w:szCs w:val="28"/>
          <w:lang w:eastAsia="en-US" w:bidi="ar-SA"/>
        </w:rPr>
        <w:t>Документы учета рабочего времени.</w:t>
      </w: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В обязанности работодателя входит ведение учета времени, фактически отработанного каждым работником (ст. 91 ТК РФ). Для этой цели используется табель учета рабочего времени.</w:t>
      </w: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Табель учета рабочего времени – это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 документ, предназначенный для:</w:t>
      </w: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учета времени, фактически отработанного и/или не отработанного каждым конкретным работником организации;</w:t>
      </w: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контроля за соблюдением сотрудниками установленного в компании режима рабочего времени;</w:t>
      </w: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получения данных об отработанном времени, расчета оплаты труда;</w:t>
      </w:r>
    </w:p>
    <w:p w:rsidR="006D7BC5" w:rsidRPr="00CE49E1" w:rsidRDefault="006D7BC5" w:rsidP="00CE49E1">
      <w:pPr>
        <w:widowControl/>
        <w:tabs>
          <w:tab w:val="left" w:pos="708"/>
        </w:tabs>
        <w:spacing w:line="360" w:lineRule="auto"/>
        <w:ind w:firstLine="709"/>
        <w:contextualSpacing/>
        <w:jc w:val="both"/>
        <w:rPr>
          <w:rFonts w:cs="Times New Roman"/>
          <w:iCs/>
          <w:kern w:val="0"/>
          <w:sz w:val="28"/>
          <w:szCs w:val="28"/>
          <w:lang w:eastAsia="en-US" w:bidi="ar-SA"/>
        </w:rPr>
      </w:pP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 xml:space="preserve">- </w:t>
      </w:r>
      <w:r w:rsidRPr="00CE49E1">
        <w:rPr>
          <w:rFonts w:cs="Times New Roman"/>
          <w:iCs/>
          <w:kern w:val="0"/>
          <w:sz w:val="28"/>
          <w:szCs w:val="28"/>
          <w:lang w:eastAsia="en-US" w:bidi="ar-SA"/>
        </w:rPr>
        <w:t>для составления статистической отчетности по труду.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Т-12</w:t>
      </w:r>
      <w:r w:rsidRPr="00CE49E1">
        <w:rPr>
          <w:rFonts w:cs="Times New Roman"/>
          <w:sz w:val="28"/>
          <w:szCs w:val="28"/>
          <w:lang w:eastAsia="ru-RU" w:bidi="ar-SA"/>
        </w:rPr>
        <w:tab/>
        <w:t xml:space="preserve">-Табель учета рабочего </w:t>
      </w:r>
      <w:r w:rsidRPr="00CE49E1">
        <w:rPr>
          <w:rFonts w:cs="Times New Roman"/>
          <w:sz w:val="28"/>
          <w:szCs w:val="28"/>
          <w:lang w:eastAsia="ru-RU" w:bidi="ar-SA"/>
        </w:rPr>
        <w:t>времени и расчета оплаты труда.</w:t>
      </w:r>
    </w:p>
    <w:p w:rsidR="006408CD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Т-13</w:t>
      </w:r>
      <w:r w:rsidRPr="00CE49E1">
        <w:rPr>
          <w:rFonts w:cs="Times New Roman"/>
          <w:sz w:val="28"/>
          <w:szCs w:val="28"/>
          <w:lang w:eastAsia="ru-RU" w:bidi="ar-SA"/>
        </w:rPr>
        <w:tab/>
        <w:t>- Табель учета рабочего времени.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Оформляется табель учета рабочего времени в одном экземпля</w:t>
      </w:r>
      <w:r w:rsidRPr="00CE49E1">
        <w:rPr>
          <w:rFonts w:cs="Times New Roman"/>
          <w:sz w:val="28"/>
          <w:szCs w:val="28"/>
          <w:lang w:eastAsia="ru-RU" w:bidi="ar-SA"/>
        </w:rPr>
        <w:t>ре уполномоченным на это лицом.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По общему правилу табель подписывается лицом, ответственным за его ведение, руководителем структурного подразделения, работником кадровой службы. После подписания т</w:t>
      </w:r>
      <w:r w:rsidRPr="00CE49E1">
        <w:rPr>
          <w:rFonts w:cs="Times New Roman"/>
          <w:sz w:val="28"/>
          <w:szCs w:val="28"/>
          <w:lang w:eastAsia="ru-RU" w:bidi="ar-SA"/>
        </w:rPr>
        <w:t>абель передается в бухгалтерию.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 xml:space="preserve">Некоторые отметки в табеле ставятся при наличии подтверждающих документов. Например, отметка о причинах неявки на работу может быть поставлена при наличии листка нетрудоспособности, отметка о работе за пределами нормальной продолжительности рабочего времени – при наличии письменного согласия работника на сверхурочную работу в случаях, </w:t>
      </w:r>
      <w:r w:rsidRPr="00CE49E1">
        <w:rPr>
          <w:rFonts w:cs="Times New Roman"/>
          <w:sz w:val="28"/>
          <w:szCs w:val="28"/>
          <w:lang w:eastAsia="ru-RU" w:bidi="ar-SA"/>
        </w:rPr>
        <w:lastRenderedPageBreak/>
        <w:t>установленных законодательств</w:t>
      </w:r>
      <w:r w:rsidRPr="00CE49E1">
        <w:rPr>
          <w:rFonts w:cs="Times New Roman"/>
          <w:sz w:val="28"/>
          <w:szCs w:val="28"/>
          <w:lang w:eastAsia="ru-RU" w:bidi="ar-SA"/>
        </w:rPr>
        <w:t>ом, и т.д.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Время в табеле рабочего време</w:t>
      </w:r>
      <w:r w:rsidRPr="00CE49E1">
        <w:rPr>
          <w:rFonts w:cs="Times New Roman"/>
          <w:sz w:val="28"/>
          <w:szCs w:val="28"/>
          <w:lang w:eastAsia="ru-RU" w:bidi="ar-SA"/>
        </w:rPr>
        <w:t>ни отражается в часах, минутах.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Затраты рабочего времени фиксируются в табеле или методом сплошной регистрации явок/неявок на работу, или путем регистрации только отклонений (к примеру, опозданий, сверхурочных часо</w:t>
      </w:r>
      <w:r w:rsidRPr="00CE49E1">
        <w:rPr>
          <w:rFonts w:cs="Times New Roman"/>
          <w:sz w:val="28"/>
          <w:szCs w:val="28"/>
          <w:lang w:eastAsia="ru-RU" w:bidi="ar-SA"/>
        </w:rPr>
        <w:t>в и т.д.).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При отражении в табеле неявок на работу, учитываемых в днях (отпуск, дни болезни, командировки и т.д.), в верхней строке в соответствующих графах проставляются только коды, а нижние строки этих граф заполнять не нужно.</w:t>
      </w: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b/>
          <w:sz w:val="28"/>
          <w:szCs w:val="28"/>
          <w:lang w:eastAsia="ru-RU" w:bidi="ar-SA"/>
        </w:rPr>
      </w:pP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b/>
          <w:sz w:val="28"/>
          <w:szCs w:val="28"/>
          <w:lang w:eastAsia="ru-RU" w:bidi="ar-SA"/>
        </w:rPr>
      </w:pPr>
      <w:r w:rsidRPr="00CE49E1">
        <w:rPr>
          <w:rFonts w:cs="Times New Roman"/>
          <w:b/>
          <w:sz w:val="28"/>
          <w:szCs w:val="28"/>
          <w:lang w:eastAsia="ru-RU" w:bidi="ar-SA"/>
        </w:rPr>
        <w:t>Порядок начисления заработной платы.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Систему оплаты труда также можно рассматривать, как способ установления соотношения между мерой труда и мерой вознаграждения за него, на основании этого строится порядок исчисления заработка работника (форма заработной платы),  и конкретные размеры тарифных ставок, окладов (должностных окладов). В систему оплаты труда включаются также условия, порядок выплаты и размеры доплат и надбавок компенсационного характера, условия, порядок выплаты и размеры доплат и надбавок стимулирующего характера, премий.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b/>
          <w:bCs/>
          <w:sz w:val="28"/>
          <w:szCs w:val="28"/>
          <w:lang w:eastAsia="ru-RU" w:bidi="ar-SA"/>
        </w:rPr>
        <w:t>Заработная плата (оплата труда работника)</w:t>
      </w:r>
      <w:r w:rsidRPr="00CE49E1">
        <w:rPr>
          <w:rFonts w:cs="Times New Roman"/>
          <w:sz w:val="28"/>
          <w:szCs w:val="28"/>
          <w:lang w:eastAsia="ru-RU" w:bidi="ar-SA"/>
        </w:rPr>
        <w:t> -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и стимулирующие выплаты.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Заработная плата работнику устанавливается трудовым договором в соответствии с действующими у данного работ</w:t>
      </w:r>
      <w:r w:rsidRPr="00CE49E1">
        <w:rPr>
          <w:rFonts w:cs="Times New Roman"/>
          <w:sz w:val="28"/>
          <w:szCs w:val="28"/>
          <w:lang w:eastAsia="ru-RU" w:bidi="ar-SA"/>
        </w:rPr>
        <w:t>одателя системами оплаты труда.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 xml:space="preserve">Системы оплаты труда, включая размеры тарифных ставок, окладов (должностных окладов), доплат и надбавок компенсационного характера, в том числе за работу в условиях, отклоняющихся от нормальных, системы доплат и надбавок стимулирующего характера и системы премирования,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</w:t>
      </w:r>
      <w:r w:rsidRPr="00CE49E1">
        <w:rPr>
          <w:rFonts w:cs="Times New Roman"/>
          <w:sz w:val="28"/>
          <w:szCs w:val="28"/>
          <w:lang w:eastAsia="ru-RU" w:bidi="ar-SA"/>
        </w:rPr>
        <w:lastRenderedPageBreak/>
        <w:t>правовыми актами, содержащими нормы трудового права (ст.135 ТК РФ).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Формы заработной платы: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 xml:space="preserve">Сдельная — заработок зависит от количества произведенной продукции с учетом ее качества, сложности и условий труда. 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Повременная — заработок зависит от количества отработанного времени с учетом квалификации работника и условий труда.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Заработная плата выплачивается работнику, как правило, в месте выполнения им работы либо переводится в кредитную организацию, указанную в заявлении работника, на условиях, определенных коллективным договором или трудовым договором.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Место и сроки выплаты заработной платы в неденежной форме определяются коллективным договором или трудовым договором.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bookmarkStart w:id="43" w:name="dst663"/>
      <w:bookmarkEnd w:id="43"/>
      <w:r w:rsidRPr="00CE49E1">
        <w:rPr>
          <w:rFonts w:cs="Times New Roman"/>
          <w:sz w:val="28"/>
          <w:szCs w:val="28"/>
          <w:lang w:eastAsia="ru-RU" w:bidi="ar-SA"/>
        </w:rPr>
        <w:t>Заработная плата выплачивается непосредственно работнику, за исключением случаев, когда иной способ выплаты предусматривается федеральным законом или трудовым договором.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bookmarkStart w:id="44" w:name="dst2251"/>
      <w:bookmarkEnd w:id="44"/>
      <w:r w:rsidRPr="00CE49E1">
        <w:rPr>
          <w:rFonts w:cs="Times New Roman"/>
          <w:sz w:val="28"/>
          <w:szCs w:val="28"/>
          <w:lang w:eastAsia="ru-RU" w:bidi="ar-SA"/>
        </w:rPr>
        <w:t xml:space="preserve">Заработная плата выплачивается не реже чем каждые полмесяца. 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Конкретная дата выплаты заработной платы устанавливается правилами внутреннего трудового распорядка, коллективным договором или трудовым договором не позднее 15 календарных дней со дня окончания периода, за который она начислена.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bookmarkStart w:id="45" w:name="dst100928"/>
      <w:bookmarkEnd w:id="45"/>
      <w:r w:rsidRPr="00CE49E1">
        <w:rPr>
          <w:rFonts w:cs="Times New Roman"/>
          <w:sz w:val="28"/>
          <w:szCs w:val="28"/>
          <w:lang w:eastAsia="ru-RU" w:bidi="ar-SA"/>
        </w:rPr>
        <w:t>Для отдельных категорий работников федеральным законом могут быть установлены иные сроки выплаты заработной платы.</w:t>
      </w:r>
    </w:p>
    <w:p w:rsidR="006D7BC5" w:rsidRPr="00CE49E1" w:rsidRDefault="006D7BC5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Начисление заработной платы (формы № Т- 49 и № Т-51) производится на основании данных первичных документов по учету выработки, фактически отработанного времени и других документов.</w:t>
      </w:r>
    </w:p>
    <w:p w:rsidR="00CE49E1" w:rsidRP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 xml:space="preserve">Оплата труда работников, занятых по совместительству, а также на условиях неполного рабочего времени, производится пропорционально </w:t>
      </w:r>
      <w:r w:rsidRPr="00CE49E1">
        <w:rPr>
          <w:rFonts w:cs="Times New Roman"/>
          <w:sz w:val="28"/>
          <w:szCs w:val="28"/>
          <w:lang w:eastAsia="ru-RU" w:bidi="ar-SA"/>
        </w:rPr>
        <w:lastRenderedPageBreak/>
        <w:t>отработанному времени. Определение размеров заработной платы по основной должности, а также по должности, занимаемой по совместительству, производится раздельно по каждой из должностей. Заработная плата работника предельными размерами не ограничивается.</w:t>
      </w:r>
    </w:p>
    <w:p w:rsidR="006D7BC5" w:rsidRP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  <w:r w:rsidRPr="00CE49E1">
        <w:rPr>
          <w:rFonts w:cs="Times New Roman"/>
          <w:sz w:val="28"/>
          <w:szCs w:val="28"/>
          <w:lang w:eastAsia="ru-RU" w:bidi="ar-SA"/>
        </w:rPr>
        <w:t>Зарплата выдается в течение 3-х дней, включая день получения денег в банке.</w:t>
      </w:r>
    </w:p>
    <w:p w:rsidR="003469F9" w:rsidRDefault="003469F9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p w:rsidR="00CE49E1" w:rsidRPr="00CE49E1" w:rsidRDefault="00CE49E1" w:rsidP="00CE49E1">
      <w:pPr>
        <w:pStyle w:val="1"/>
        <w:rPr>
          <w:rFonts w:eastAsia="Times New Roman"/>
          <w:lang w:eastAsia="en-US" w:bidi="ar-SA"/>
        </w:rPr>
      </w:pPr>
      <w:bookmarkStart w:id="46" w:name="_Toc100766366"/>
      <w:r w:rsidRPr="00CE49E1">
        <w:rPr>
          <w:rFonts w:eastAsia="Times New Roman"/>
          <w:lang w:eastAsia="en-US" w:bidi="ar-SA"/>
        </w:rPr>
        <w:lastRenderedPageBreak/>
        <w:t>ОТЧЕТ</w:t>
      </w:r>
      <w:r w:rsidRPr="00CE49E1">
        <w:rPr>
          <w:rFonts w:eastAsia="Times New Roman"/>
          <w:spacing w:val="66"/>
          <w:lang w:eastAsia="en-US" w:bidi="ar-SA"/>
        </w:rPr>
        <w:t xml:space="preserve"> </w:t>
      </w:r>
      <w:r w:rsidRPr="00CE49E1">
        <w:rPr>
          <w:rFonts w:eastAsia="Times New Roman"/>
          <w:lang w:eastAsia="en-US" w:bidi="ar-SA"/>
        </w:rPr>
        <w:t>ПО</w:t>
      </w:r>
      <w:r w:rsidRPr="00CE49E1">
        <w:rPr>
          <w:rFonts w:eastAsia="Times New Roman"/>
          <w:spacing w:val="-1"/>
          <w:lang w:eastAsia="en-US" w:bidi="ar-SA"/>
        </w:rPr>
        <w:t xml:space="preserve"> </w:t>
      </w:r>
      <w:r w:rsidRPr="00CE49E1">
        <w:rPr>
          <w:rFonts w:eastAsia="Times New Roman"/>
          <w:lang w:eastAsia="en-US" w:bidi="ar-SA"/>
        </w:rPr>
        <w:t>ПРОИЗВОДСТВЕННОЙ</w:t>
      </w:r>
      <w:r w:rsidRPr="00CE49E1">
        <w:rPr>
          <w:rFonts w:eastAsia="Times New Roman"/>
          <w:spacing w:val="67"/>
          <w:lang w:eastAsia="en-US" w:bidi="ar-SA"/>
        </w:rPr>
        <w:t xml:space="preserve"> </w:t>
      </w:r>
      <w:r w:rsidRPr="00CE49E1">
        <w:rPr>
          <w:rFonts w:eastAsia="Times New Roman"/>
          <w:lang w:eastAsia="en-US" w:bidi="ar-SA"/>
        </w:rPr>
        <w:t>ПРАКТИКЕ</w:t>
      </w:r>
      <w:bookmarkEnd w:id="46"/>
    </w:p>
    <w:p w:rsidR="00CE49E1" w:rsidRPr="00CE49E1" w:rsidRDefault="00CE49E1" w:rsidP="00CE49E1">
      <w:pPr>
        <w:suppressAutoHyphens w:val="0"/>
        <w:autoSpaceDE w:val="0"/>
        <w:autoSpaceDN w:val="0"/>
        <w:spacing w:before="245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Ф.И.О.</w:t>
      </w:r>
      <w:r w:rsidRPr="00CE49E1">
        <w:rPr>
          <w:rFonts w:eastAsia="Times New Roman" w:cs="Times New Roman"/>
          <w:spacing w:val="-8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обучающегося</w:t>
      </w:r>
      <w:r w:rsidRPr="00CE49E1">
        <w:rPr>
          <w:rFonts w:eastAsia="Times New Roman" w:cs="Times New Roman"/>
          <w:spacing w:val="-1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w w:val="99"/>
          <w:kern w:val="0"/>
          <w:sz w:val="28"/>
          <w:szCs w:val="28"/>
          <w:u w:val="single"/>
          <w:lang w:eastAsia="en-US" w:bidi="ar-SA"/>
        </w:rPr>
        <w:t>Каралюк Екатерина Сергеевна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 </w:t>
      </w:r>
    </w:p>
    <w:p w:rsidR="00CE49E1" w:rsidRPr="00CE49E1" w:rsidRDefault="00CE49E1" w:rsidP="00CE49E1">
      <w:pPr>
        <w:suppressAutoHyphens w:val="0"/>
        <w:autoSpaceDE w:val="0"/>
        <w:autoSpaceDN w:val="0"/>
        <w:spacing w:before="245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Группа </w:t>
      </w:r>
      <w:r w:rsidRPr="00CE49E1">
        <w:rPr>
          <w:rFonts w:eastAsia="Times New Roman" w:cs="Times New Roman"/>
          <w:kern w:val="0"/>
          <w:sz w:val="28"/>
          <w:szCs w:val="28"/>
          <w:u w:val="single"/>
          <w:lang w:eastAsia="en-US" w:bidi="ar-SA"/>
        </w:rPr>
        <w:t xml:space="preserve">302 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Специальность</w:t>
      </w:r>
      <w:r w:rsidRPr="00CE49E1">
        <w:rPr>
          <w:rFonts w:eastAsia="Times New Roman" w:cs="Times New Roman"/>
          <w:kern w:val="0"/>
          <w:sz w:val="28"/>
          <w:szCs w:val="28"/>
          <w:u w:val="single"/>
          <w:lang w:eastAsia="en-US" w:bidi="ar-SA"/>
        </w:rPr>
        <w:t xml:space="preserve"> Фармация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 </w:t>
      </w:r>
    </w:p>
    <w:p w:rsidR="00CE49E1" w:rsidRPr="00CE49E1" w:rsidRDefault="00CE49E1" w:rsidP="00CE49E1">
      <w:pPr>
        <w:suppressAutoHyphens w:val="0"/>
        <w:autoSpaceDE w:val="0"/>
        <w:autoSpaceDN w:val="0"/>
        <w:spacing w:before="245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Проходившего</w:t>
      </w:r>
      <w:r w:rsidRPr="00CE49E1">
        <w:rPr>
          <w:rFonts w:eastAsia="Times New Roman" w:cs="Times New Roman"/>
          <w:spacing w:val="-3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производственную</w:t>
      </w:r>
      <w:r w:rsidRPr="00CE49E1">
        <w:rPr>
          <w:rFonts w:eastAsia="Times New Roman" w:cs="Times New Roman"/>
          <w:spacing w:val="-3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практику</w:t>
      </w:r>
      <w:r w:rsidRPr="00CE49E1">
        <w:rPr>
          <w:rFonts w:eastAsia="Times New Roman" w:cs="Times New Roman"/>
          <w:spacing w:val="1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МДК</w:t>
      </w:r>
      <w:r w:rsidRPr="00CE49E1">
        <w:rPr>
          <w:rFonts w:eastAsia="Times New Roman" w:cs="Times New Roman"/>
          <w:spacing w:val="-3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03.01 Организация</w:t>
      </w:r>
    </w:p>
    <w:p w:rsidR="00CE49E1" w:rsidRPr="00CE49E1" w:rsidRDefault="00CE49E1" w:rsidP="00CE49E1">
      <w:pPr>
        <w:suppressAutoHyphens w:val="0"/>
        <w:autoSpaceDE w:val="0"/>
        <w:autoSpaceDN w:val="0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деятельности аптеки и ее структурных подразделений </w:t>
      </w:r>
    </w:p>
    <w:p w:rsidR="00CE49E1" w:rsidRPr="00CE49E1" w:rsidRDefault="00CE49E1" w:rsidP="00CE49E1">
      <w:pPr>
        <w:suppressAutoHyphens w:val="0"/>
        <w:autoSpaceDE w:val="0"/>
        <w:autoSpaceDN w:val="0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с</w:t>
      </w:r>
      <w:r w:rsidRPr="00CE49E1">
        <w:rPr>
          <w:rFonts w:eastAsia="Times New Roman" w:cs="Times New Roman"/>
          <w:kern w:val="0"/>
          <w:sz w:val="28"/>
          <w:szCs w:val="28"/>
          <w:u w:val="single"/>
          <w:lang w:eastAsia="en-US" w:bidi="ar-SA"/>
        </w:rPr>
        <w:t xml:space="preserve"> « 2 » апреля 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по </w:t>
      </w:r>
      <w:r w:rsidRPr="00CE49E1">
        <w:rPr>
          <w:rFonts w:eastAsia="Times New Roman" w:cs="Times New Roman"/>
          <w:kern w:val="0"/>
          <w:sz w:val="28"/>
          <w:szCs w:val="28"/>
          <w:u w:val="single"/>
          <w:lang w:eastAsia="en-US" w:bidi="ar-SA"/>
        </w:rPr>
        <w:t>« 15 »  апреля  2022г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.</w:t>
      </w:r>
    </w:p>
    <w:p w:rsidR="00CE49E1" w:rsidRPr="00CE49E1" w:rsidRDefault="00CE49E1" w:rsidP="00CE49E1">
      <w:pPr>
        <w:suppressAutoHyphens w:val="0"/>
        <w:autoSpaceDE w:val="0"/>
        <w:autoSpaceDN w:val="0"/>
        <w:spacing w:before="1"/>
        <w:ind w:right="-1"/>
        <w:jc w:val="both"/>
        <w:rPr>
          <w:rFonts w:eastAsia="Times New Roman" w:cs="Times New Roman"/>
          <w:kern w:val="0"/>
          <w:sz w:val="28"/>
          <w:szCs w:val="28"/>
          <w:u w:val="single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На</w:t>
      </w:r>
      <w:r w:rsidRPr="00CE49E1">
        <w:rPr>
          <w:rFonts w:eastAsia="Times New Roman" w:cs="Times New Roman"/>
          <w:spacing w:val="-6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базе </w:t>
      </w:r>
      <w:r w:rsidRPr="00CE49E1">
        <w:rPr>
          <w:rFonts w:eastAsia="Times New Roman" w:cs="Times New Roman"/>
          <w:kern w:val="0"/>
          <w:sz w:val="28"/>
          <w:szCs w:val="28"/>
          <w:u w:val="single"/>
          <w:lang w:eastAsia="en-US" w:bidi="ar-SA"/>
        </w:rPr>
        <w:t>АО «Губернские Аптеки» ЦРА №51, аптека №51, с. Богучаны, ул. Перенсона 3.</w:t>
      </w:r>
    </w:p>
    <w:p w:rsidR="00CE49E1" w:rsidRPr="00CE49E1" w:rsidRDefault="00CE49E1" w:rsidP="00CE49E1">
      <w:pPr>
        <w:suppressAutoHyphens w:val="0"/>
        <w:autoSpaceDE w:val="0"/>
        <w:autoSpaceDN w:val="0"/>
        <w:spacing w:before="1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За</w:t>
      </w:r>
      <w:r w:rsidRPr="00CE49E1">
        <w:rPr>
          <w:rFonts w:eastAsia="Times New Roman" w:cs="Times New Roman"/>
          <w:spacing w:val="-3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время</w:t>
      </w:r>
      <w:r w:rsidRPr="00CE49E1">
        <w:rPr>
          <w:rFonts w:eastAsia="Times New Roman" w:cs="Times New Roman"/>
          <w:spacing w:val="-1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прохождения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мною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выполнены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следующие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объемы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работ:</w:t>
      </w:r>
    </w:p>
    <w:p w:rsidR="00CE49E1" w:rsidRPr="00CE49E1" w:rsidRDefault="00CE49E1" w:rsidP="00CE49E1">
      <w:pPr>
        <w:suppressAutoHyphens w:val="0"/>
        <w:autoSpaceDE w:val="0"/>
        <w:autoSpaceDN w:val="0"/>
        <w:spacing w:before="269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А.</w:t>
      </w:r>
      <w:r w:rsidRPr="00CE49E1">
        <w:rPr>
          <w:rFonts w:eastAsia="Times New Roman" w:cs="Times New Roman"/>
          <w:spacing w:val="6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Цифровой</w:t>
      </w:r>
      <w:r w:rsidRPr="00CE49E1">
        <w:rPr>
          <w:rFonts w:eastAsia="Times New Roman" w:cs="Times New Roman"/>
          <w:spacing w:val="-3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отчет </w:t>
      </w:r>
    </w:p>
    <w:p w:rsidR="00CE49E1" w:rsidRPr="00CE49E1" w:rsidRDefault="00CE49E1" w:rsidP="00CE49E1">
      <w:pPr>
        <w:suppressAutoHyphens w:val="0"/>
        <w:autoSpaceDE w:val="0"/>
        <w:autoSpaceDN w:val="0"/>
        <w:spacing w:before="269"/>
        <w:ind w:right="-1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tbl>
      <w:tblPr>
        <w:tblStyle w:val="TableNormal1"/>
        <w:tblW w:w="9495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22"/>
        <w:gridCol w:w="2406"/>
      </w:tblGrid>
      <w:tr w:rsidR="00CE49E1" w:rsidRPr="00CE49E1" w:rsidTr="00CE49E1">
        <w:trPr>
          <w:trHeight w:val="35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ind w:right="23"/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b/>
                <w:w w:val="99"/>
                <w:kern w:val="0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ind w:right="2202"/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b/>
                <w:kern w:val="0"/>
                <w:sz w:val="28"/>
                <w:szCs w:val="28"/>
                <w:lang w:eastAsia="en-US" w:bidi="ar-SA"/>
              </w:rPr>
              <w:t>Виды</w:t>
            </w:r>
            <w:r w:rsidRPr="00CE49E1">
              <w:rPr>
                <w:rFonts w:eastAsia="Times New Roman" w:cs="Times New Roman"/>
                <w:b/>
                <w:spacing w:val="-2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b/>
                <w:kern w:val="0"/>
                <w:sz w:val="28"/>
                <w:szCs w:val="28"/>
                <w:lang w:eastAsia="en-US" w:bidi="ar-SA"/>
              </w:rPr>
              <w:t>работ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rPr>
                <w:rFonts w:eastAsia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b/>
                <w:kern w:val="0"/>
                <w:sz w:val="28"/>
                <w:szCs w:val="28"/>
                <w:lang w:eastAsia="en-US" w:bidi="ar-SA"/>
              </w:rPr>
              <w:t>Количество</w:t>
            </w:r>
          </w:p>
        </w:tc>
      </w:tr>
      <w:tr w:rsidR="00CE49E1" w:rsidRPr="00CE49E1" w:rsidTr="00CE49E1">
        <w:trPr>
          <w:trHeight w:val="55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0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6" w:lineRule="exact"/>
              <w:ind w:right="243"/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Сформированы цены на ЖНВЛП</w:t>
            </w:r>
            <w:r w:rsidRPr="00CE49E1">
              <w:rPr>
                <w:rFonts w:eastAsia="Times New Roman" w:cs="Times New Roman"/>
                <w:spacing w:val="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(товарных</w:t>
            </w:r>
            <w:r w:rsidRPr="00CE49E1">
              <w:rPr>
                <w:rFonts w:eastAsia="Times New Roman" w:cs="Times New Roman"/>
                <w:spacing w:val="-58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накладных)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3</w:t>
            </w:r>
          </w:p>
        </w:tc>
      </w:tr>
      <w:tr w:rsidR="00CE49E1" w:rsidRPr="00CE49E1" w:rsidTr="00CE49E1">
        <w:trPr>
          <w:trHeight w:val="55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0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2" w:lineRule="exact"/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Сформированы</w:t>
            </w:r>
            <w:r w:rsidRPr="00CE49E1">
              <w:rPr>
                <w:rFonts w:eastAsia="Times New Roman" w:cs="Times New Roman"/>
                <w:spacing w:val="-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цены</w:t>
            </w:r>
            <w:r w:rsidRPr="00CE49E1">
              <w:rPr>
                <w:rFonts w:eastAsia="Times New Roman" w:cs="Times New Roman"/>
                <w:spacing w:val="-4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на</w:t>
            </w:r>
            <w:r w:rsidRPr="00CE49E1">
              <w:rPr>
                <w:rFonts w:eastAsia="Times New Roman" w:cs="Times New Roman"/>
                <w:spacing w:val="-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лекарственные</w:t>
            </w:r>
            <w:r w:rsidRPr="00CE49E1">
              <w:rPr>
                <w:rFonts w:eastAsia="Times New Roman" w:cs="Times New Roman"/>
                <w:spacing w:val="-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препараты,</w:t>
            </w:r>
            <w:r w:rsidRPr="00CE49E1">
              <w:rPr>
                <w:rFonts w:eastAsia="Times New Roman" w:cs="Times New Roman"/>
                <w:spacing w:val="-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не</w:t>
            </w:r>
          </w:p>
          <w:p w:rsidR="00CE49E1" w:rsidRPr="00CE49E1" w:rsidRDefault="00CE49E1" w:rsidP="00CE49E1">
            <w:pPr>
              <w:suppressAutoHyphens w:val="0"/>
              <w:spacing w:line="259" w:lineRule="exact"/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вошедшие</w:t>
            </w:r>
            <w:r w:rsidRPr="00CE49E1">
              <w:rPr>
                <w:rFonts w:eastAsia="Times New Roman" w:cs="Times New Roman"/>
                <w:spacing w:val="-4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в</w:t>
            </w:r>
            <w:r w:rsidRPr="00CE49E1">
              <w:rPr>
                <w:rFonts w:eastAsia="Times New Roman" w:cs="Times New Roman"/>
                <w:spacing w:val="-4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перечень</w:t>
            </w:r>
            <w:r w:rsidRPr="00CE49E1">
              <w:rPr>
                <w:rFonts w:eastAsia="Times New Roman" w:cs="Times New Roman"/>
                <w:spacing w:val="5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ЖНВЛП</w:t>
            </w:r>
            <w:r w:rsidRPr="00CE49E1">
              <w:rPr>
                <w:rFonts w:eastAsia="Times New Roman" w:cs="Times New Roman"/>
                <w:spacing w:val="54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(товарных</w:t>
            </w:r>
            <w:r w:rsidRPr="00CE49E1">
              <w:rPr>
                <w:rFonts w:eastAsia="Times New Roman" w:cs="Times New Roman"/>
                <w:spacing w:val="-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накладных)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3</w:t>
            </w:r>
          </w:p>
        </w:tc>
      </w:tr>
      <w:tr w:rsidR="00CE49E1" w:rsidRPr="00CE49E1" w:rsidTr="00CE49E1">
        <w:trPr>
          <w:trHeight w:val="552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1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6" w:lineRule="exact"/>
              <w:ind w:right="243"/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Сформированы цены на</w:t>
            </w:r>
            <w:r w:rsidRPr="00CE49E1">
              <w:rPr>
                <w:rFonts w:eastAsia="Times New Roman" w:cs="Times New Roman"/>
                <w:spacing w:val="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парафармацевтическую</w:t>
            </w:r>
            <w:r w:rsidRPr="00CE49E1">
              <w:rPr>
                <w:rFonts w:eastAsia="Times New Roman" w:cs="Times New Roman"/>
                <w:spacing w:val="-58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продукцию</w:t>
            </w:r>
            <w:r w:rsidRPr="00CE49E1">
              <w:rPr>
                <w:rFonts w:eastAsia="Times New Roman" w:cs="Times New Roman"/>
                <w:spacing w:val="57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(товарных</w:t>
            </w:r>
            <w:r w:rsidRPr="00CE49E1">
              <w:rPr>
                <w:rFonts w:eastAsia="Times New Roman" w:cs="Times New Roman"/>
                <w:spacing w:val="-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накладных)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3</w:t>
            </w:r>
          </w:p>
        </w:tc>
      </w:tr>
      <w:tr w:rsidR="00CE49E1" w:rsidRPr="00CE49E1" w:rsidTr="00CE49E1">
        <w:trPr>
          <w:trHeight w:val="465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0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4.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3" w:lineRule="exact"/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Заполнено</w:t>
            </w:r>
            <w:r w:rsidRPr="00CE49E1">
              <w:rPr>
                <w:rFonts w:eastAsia="Times New Roman" w:cs="Times New Roman"/>
                <w:spacing w:val="-2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документов</w:t>
            </w:r>
            <w:r w:rsidRPr="00CE49E1">
              <w:rPr>
                <w:rFonts w:eastAsia="Times New Roman" w:cs="Times New Roman"/>
                <w:spacing w:val="-2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по</w:t>
            </w:r>
            <w:r w:rsidRPr="00CE49E1">
              <w:rPr>
                <w:rFonts w:eastAsia="Times New Roman" w:cs="Times New Roman"/>
                <w:spacing w:val="-3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учету денежных</w:t>
            </w:r>
            <w:r w:rsidRPr="00CE49E1">
              <w:rPr>
                <w:rFonts w:eastAsia="Times New Roman" w:cs="Times New Roman"/>
                <w:spacing w:val="-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средств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6</w:t>
            </w:r>
          </w:p>
        </w:tc>
      </w:tr>
      <w:tr w:rsidR="00CE49E1" w:rsidRPr="00CE49E1" w:rsidTr="00CE49E1">
        <w:trPr>
          <w:trHeight w:val="46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1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5.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4" w:lineRule="exact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Составление</w:t>
            </w:r>
            <w:r w:rsidRPr="00CE49E1">
              <w:rPr>
                <w:rFonts w:eastAsia="Times New Roman" w:cs="Times New Roman"/>
                <w:spacing w:val="-1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товарного отчета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CE49E1" w:rsidRPr="00CE49E1" w:rsidTr="00CE49E1">
        <w:trPr>
          <w:trHeight w:val="46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0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6.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3" w:lineRule="exact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Составление</w:t>
            </w:r>
            <w:r w:rsidRPr="00CE49E1">
              <w:rPr>
                <w:rFonts w:eastAsia="Times New Roman" w:cs="Times New Roman"/>
                <w:spacing w:val="-4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инвентаризационных</w:t>
            </w:r>
            <w:r w:rsidRPr="00CE49E1">
              <w:rPr>
                <w:rFonts w:eastAsia="Times New Roman" w:cs="Times New Roman"/>
                <w:spacing w:val="-4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документов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</w:tr>
      <w:tr w:rsidR="00CE49E1" w:rsidRPr="00CE49E1" w:rsidTr="00CE49E1">
        <w:trPr>
          <w:trHeight w:val="55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50" w:lineRule="exact"/>
              <w:ind w:right="227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color w:val="000009"/>
                <w:kern w:val="0"/>
                <w:sz w:val="28"/>
                <w:szCs w:val="28"/>
                <w:lang w:eastAsia="en-US" w:bidi="ar-SA"/>
              </w:rPr>
              <w:t>7.</w:t>
            </w:r>
          </w:p>
        </w:tc>
        <w:tc>
          <w:tcPr>
            <w:tcW w:w="6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spacing w:line="276" w:lineRule="exact"/>
              <w:ind w:right="243"/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Составление</w:t>
            </w:r>
            <w:r w:rsidRPr="00CE49E1">
              <w:rPr>
                <w:rFonts w:eastAsia="Times New Roman" w:cs="Times New Roman"/>
                <w:spacing w:val="-2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документов</w:t>
            </w:r>
            <w:r w:rsidRPr="00CE49E1">
              <w:rPr>
                <w:rFonts w:eastAsia="Times New Roman" w:cs="Times New Roman"/>
                <w:spacing w:val="-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по</w:t>
            </w:r>
            <w:r w:rsidRPr="00CE49E1">
              <w:rPr>
                <w:rFonts w:eastAsia="Times New Roman" w:cs="Times New Roman"/>
                <w:spacing w:val="-4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учету</w:t>
            </w:r>
            <w:r w:rsidRPr="00CE49E1">
              <w:rPr>
                <w:rFonts w:eastAsia="Times New Roman" w:cs="Times New Roman"/>
                <w:spacing w:val="-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рабочего</w:t>
            </w:r>
            <w:r w:rsidRPr="00CE49E1">
              <w:rPr>
                <w:rFonts w:eastAsia="Times New Roman" w:cs="Times New Roman"/>
                <w:spacing w:val="-2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времени</w:t>
            </w:r>
            <w:r w:rsidRPr="00CE49E1">
              <w:rPr>
                <w:rFonts w:eastAsia="Times New Roman" w:cs="Times New Roman"/>
                <w:spacing w:val="-2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 xml:space="preserve">и </w:t>
            </w:r>
            <w:r w:rsidRPr="00CE49E1">
              <w:rPr>
                <w:rFonts w:eastAsia="Times New Roman" w:cs="Times New Roman"/>
                <w:spacing w:val="-57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оплате</w:t>
            </w:r>
            <w:r w:rsidRPr="00CE49E1">
              <w:rPr>
                <w:rFonts w:eastAsia="Times New Roman" w:cs="Times New Roman"/>
                <w:spacing w:val="-1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CE49E1">
              <w:rPr>
                <w:rFonts w:eastAsia="Times New Roman" w:cs="Times New Roman"/>
                <w:kern w:val="0"/>
                <w:sz w:val="28"/>
                <w:szCs w:val="28"/>
                <w:lang w:val="ru-RU" w:eastAsia="en-US" w:bidi="ar-SA"/>
              </w:rPr>
              <w:t>труда</w:t>
            </w:r>
          </w:p>
        </w:tc>
        <w:tc>
          <w:tcPr>
            <w:tcW w:w="2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CE49E1" w:rsidRPr="00CE49E1" w:rsidRDefault="00CE49E1" w:rsidP="00CE49E1">
            <w:pPr>
              <w:suppressAutoHyphens w:val="0"/>
              <w:jc w:val="center"/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E49E1">
              <w:rPr>
                <w:rFonts w:eastAsia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</w:tbl>
    <w:p w:rsidR="00CE49E1" w:rsidRPr="00CE49E1" w:rsidRDefault="00CE49E1" w:rsidP="00CE49E1">
      <w:pPr>
        <w:suppressAutoHyphens w:val="0"/>
        <w:autoSpaceDE w:val="0"/>
        <w:autoSpaceDN w:val="0"/>
        <w:spacing w:before="7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Б.</w:t>
      </w:r>
      <w:r w:rsidRPr="00CE49E1">
        <w:rPr>
          <w:rFonts w:eastAsia="Times New Roman" w:cs="Times New Roman"/>
          <w:spacing w:val="65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Текстовой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отчет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Программа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ab/>
        <w:t xml:space="preserve"> производственной практики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ab/>
        <w:t>выполнена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ab/>
        <w:t>в полном объеме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За</w:t>
      </w:r>
      <w:r w:rsidRPr="00CE49E1">
        <w:rPr>
          <w:rFonts w:eastAsia="Times New Roman" w:cs="Times New Roman"/>
          <w:spacing w:val="-3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время</w:t>
      </w:r>
      <w:r w:rsidRPr="00CE49E1">
        <w:rPr>
          <w:rFonts w:eastAsia="Times New Roman" w:cs="Times New Roman"/>
          <w:spacing w:val="-1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прохождения</w:t>
      </w:r>
      <w:r w:rsidRPr="00CE49E1">
        <w:rPr>
          <w:rFonts w:eastAsia="Times New Roman" w:cs="Times New Roman"/>
          <w:spacing w:val="-2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практики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- закреплены знания: организационно-правовые формы аптечных организаций; федеральные целевые программы в сфере здравоохранения, государственное регулирование фармацевтической деятельности;</w:t>
      </w:r>
      <w:r w:rsidRPr="00CE49E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виды материальной ответственности; принципы ценообразования, учета денежных средств и товароматериальных ценностей в аптеке; порядок оплаты труда; 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- отработаны практические умения: организовывать работу структурных подразделений аптеки; организовать прием, хранение, учет, отпуск лекарственных средств и товаров аптечного ассортимента в организациях оптовой и розничной торговли; разрешать конфликтные ситуации; пользоваться компьютерным методом сбора, хранения и обработки информации, применяемой в профессиональной деятельности.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lastRenderedPageBreak/>
        <w:t xml:space="preserve">- приобретен практический опыт: ведения первичной учетной документации; проведения экономического анализа отдельных производственных показателей деятельности аптечных организаций; соблюдения требований санитарного режима, охраны труда, техники безопасности. 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- выполнена самостоятельная работа: презентация на тему «Методы ценообразования»</w:t>
      </w:r>
    </w:p>
    <w:p w:rsidR="00CE49E1" w:rsidRPr="00CE49E1" w:rsidRDefault="00CE49E1" w:rsidP="00CE49E1">
      <w:pPr>
        <w:suppressAutoHyphens w:val="0"/>
        <w:autoSpaceDE w:val="0"/>
        <w:autoSpaceDN w:val="0"/>
        <w:ind w:firstLine="709"/>
        <w:jc w:val="both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Все условия в аптеке №51 на момент прохождения практики соответствуют графику тематического плана, понравилось работать в дружном коллективе, все сотрудники очень добрые и приветливые, руководитель на протяжении практики помогала и давала профессиональные советы в различных ситуациях.</w:t>
      </w: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>Студент___________ _______________</w:t>
      </w: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                  (подпись)           (ФИО)</w:t>
      </w: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Общий/непосредственный руководитель практики  __________ ___________ </w:t>
      </w: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                                                                                           (подпись)     (ФИО)</w:t>
      </w: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</w:p>
    <w:p w:rsidR="00CE49E1" w:rsidRPr="00CE49E1" w:rsidRDefault="00CE49E1" w:rsidP="00CE49E1">
      <w:pPr>
        <w:suppressAutoHyphens w:val="0"/>
        <w:autoSpaceDE w:val="0"/>
        <w:autoSpaceDN w:val="0"/>
        <w:ind w:right="282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>
        <w:rPr>
          <w:rFonts w:eastAsia="Times New Roman" w:cs="Times New Roman"/>
          <w:kern w:val="0"/>
          <w:sz w:val="28"/>
          <w:szCs w:val="28"/>
          <w:lang w:eastAsia="en-US" w:bidi="ar-SA"/>
        </w:rPr>
        <w:t>«15»  апреля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 20</w:t>
      </w:r>
      <w:r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22 </w:t>
      </w:r>
      <w:r w:rsidRPr="00CE49E1">
        <w:rPr>
          <w:rFonts w:eastAsia="Times New Roman" w:cs="Times New Roman"/>
          <w:kern w:val="0"/>
          <w:sz w:val="28"/>
          <w:szCs w:val="28"/>
          <w:lang w:eastAsia="en-US" w:bidi="ar-SA"/>
        </w:rPr>
        <w:t xml:space="preserve"> г.                                           м.п.</w:t>
      </w:r>
    </w:p>
    <w:p w:rsidR="00CE49E1" w:rsidRPr="00CE49E1" w:rsidRDefault="00CE49E1" w:rsidP="00CE49E1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  <w:lang w:eastAsia="ru-RU" w:bidi="ar-SA"/>
        </w:rPr>
      </w:pPr>
    </w:p>
    <w:sectPr w:rsidR="00CE49E1" w:rsidRPr="00CE49E1" w:rsidSect="00CE49E1">
      <w:footerReference w:type="default" r:id="rId3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0F" w:rsidRDefault="0053630F" w:rsidP="00CE49E1">
      <w:r>
        <w:separator/>
      </w:r>
    </w:p>
  </w:endnote>
  <w:endnote w:type="continuationSeparator" w:id="0">
    <w:p w:rsidR="0053630F" w:rsidRDefault="0053630F" w:rsidP="00CE4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0173492"/>
      <w:docPartObj>
        <w:docPartGallery w:val="Page Numbers (Bottom of Page)"/>
        <w:docPartUnique/>
      </w:docPartObj>
    </w:sdtPr>
    <w:sdtContent>
      <w:p w:rsidR="00CE49E1" w:rsidRDefault="00CE49E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F83">
          <w:rPr>
            <w:noProof/>
          </w:rPr>
          <w:t>5</w:t>
        </w:r>
        <w:r>
          <w:fldChar w:fldCharType="end"/>
        </w:r>
      </w:p>
    </w:sdtContent>
  </w:sdt>
  <w:p w:rsidR="00CE49E1" w:rsidRDefault="00CE49E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0F" w:rsidRDefault="0053630F" w:rsidP="00CE49E1">
      <w:r>
        <w:separator/>
      </w:r>
    </w:p>
  </w:footnote>
  <w:footnote w:type="continuationSeparator" w:id="0">
    <w:p w:rsidR="0053630F" w:rsidRDefault="0053630F" w:rsidP="00CE4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bCs/>
        <w:i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5D4E8B"/>
    <w:multiLevelType w:val="multilevel"/>
    <w:tmpl w:val="EF3C84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1A18A3"/>
    <w:multiLevelType w:val="hybridMultilevel"/>
    <w:tmpl w:val="CF5C830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A2265"/>
    <w:multiLevelType w:val="multilevel"/>
    <w:tmpl w:val="79F8A3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F3C29"/>
    <w:multiLevelType w:val="hybridMultilevel"/>
    <w:tmpl w:val="66E843D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61A0A"/>
    <w:multiLevelType w:val="multilevel"/>
    <w:tmpl w:val="34CA9D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2C0BF6"/>
    <w:multiLevelType w:val="hybridMultilevel"/>
    <w:tmpl w:val="0010C1F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248F8"/>
    <w:multiLevelType w:val="hybridMultilevel"/>
    <w:tmpl w:val="3AA4104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90DBD"/>
    <w:multiLevelType w:val="hybridMultilevel"/>
    <w:tmpl w:val="58B45F82"/>
    <w:lvl w:ilvl="0" w:tplc="BEEE6A3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A7644"/>
    <w:multiLevelType w:val="hybridMultilevel"/>
    <w:tmpl w:val="299A7766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E387BEF"/>
    <w:multiLevelType w:val="multilevel"/>
    <w:tmpl w:val="9DA431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EB5333"/>
    <w:multiLevelType w:val="hybridMultilevel"/>
    <w:tmpl w:val="45EE2CBA"/>
    <w:lvl w:ilvl="0" w:tplc="BF387B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06724DF"/>
    <w:multiLevelType w:val="hybridMultilevel"/>
    <w:tmpl w:val="875C7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0A5496"/>
    <w:multiLevelType w:val="hybridMultilevel"/>
    <w:tmpl w:val="A142E0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6EC8448B"/>
    <w:multiLevelType w:val="multilevel"/>
    <w:tmpl w:val="8508E28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2605F8"/>
    <w:multiLevelType w:val="hybridMultilevel"/>
    <w:tmpl w:val="B5C6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264206"/>
    <w:multiLevelType w:val="hybridMultilevel"/>
    <w:tmpl w:val="DECA9C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485D46"/>
    <w:multiLevelType w:val="hybridMultilevel"/>
    <w:tmpl w:val="28383386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7"/>
  </w:num>
  <w:num w:numId="9">
    <w:abstractNumId w:val="16"/>
  </w:num>
  <w:num w:numId="10">
    <w:abstractNumId w:val="13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</w:num>
  <w:num w:numId="14">
    <w:abstractNumId w:val="8"/>
  </w:num>
  <w:num w:numId="15">
    <w:abstractNumId w:val="17"/>
  </w:num>
  <w:num w:numId="16">
    <w:abstractNumId w:val="18"/>
  </w:num>
  <w:num w:numId="17">
    <w:abstractNumId w:val="14"/>
  </w:num>
  <w:num w:numId="18">
    <w:abstractNumId w:val="12"/>
  </w:num>
  <w:num w:numId="19">
    <w:abstractNumId w:val="18"/>
  </w:num>
  <w:num w:numId="20">
    <w:abstractNumId w:val="3"/>
  </w:num>
  <w:num w:numId="21">
    <w:abstractNumId w:val="10"/>
  </w:num>
  <w:num w:numId="22">
    <w:abstractNumId w:val="15"/>
  </w:num>
  <w:num w:numId="2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660"/>
    <w:rsid w:val="000645A0"/>
    <w:rsid w:val="00072E66"/>
    <w:rsid w:val="000E65EF"/>
    <w:rsid w:val="00105D3D"/>
    <w:rsid w:val="00113B24"/>
    <w:rsid w:val="0014460A"/>
    <w:rsid w:val="001A299B"/>
    <w:rsid w:val="001A4FB3"/>
    <w:rsid w:val="001E7FD6"/>
    <w:rsid w:val="003107AB"/>
    <w:rsid w:val="003138F0"/>
    <w:rsid w:val="003469F9"/>
    <w:rsid w:val="003E059D"/>
    <w:rsid w:val="003E3480"/>
    <w:rsid w:val="00451A82"/>
    <w:rsid w:val="00481260"/>
    <w:rsid w:val="004A6366"/>
    <w:rsid w:val="004C261B"/>
    <w:rsid w:val="004E0C38"/>
    <w:rsid w:val="004F0E8A"/>
    <w:rsid w:val="005002C6"/>
    <w:rsid w:val="00512CB2"/>
    <w:rsid w:val="0053630F"/>
    <w:rsid w:val="005658BE"/>
    <w:rsid w:val="00566014"/>
    <w:rsid w:val="00575084"/>
    <w:rsid w:val="005875D9"/>
    <w:rsid w:val="00590B14"/>
    <w:rsid w:val="005958D2"/>
    <w:rsid w:val="005F4FA2"/>
    <w:rsid w:val="00634F83"/>
    <w:rsid w:val="006408CD"/>
    <w:rsid w:val="0066549D"/>
    <w:rsid w:val="00670F50"/>
    <w:rsid w:val="00683EC6"/>
    <w:rsid w:val="00691517"/>
    <w:rsid w:val="00697388"/>
    <w:rsid w:val="006D7BC5"/>
    <w:rsid w:val="006E12C8"/>
    <w:rsid w:val="007619B8"/>
    <w:rsid w:val="007B5791"/>
    <w:rsid w:val="007D6440"/>
    <w:rsid w:val="007F2986"/>
    <w:rsid w:val="0080637B"/>
    <w:rsid w:val="0083183E"/>
    <w:rsid w:val="00832360"/>
    <w:rsid w:val="00841C6C"/>
    <w:rsid w:val="00843535"/>
    <w:rsid w:val="008A7660"/>
    <w:rsid w:val="008F705E"/>
    <w:rsid w:val="00996884"/>
    <w:rsid w:val="009B460C"/>
    <w:rsid w:val="009C4B80"/>
    <w:rsid w:val="009E3A66"/>
    <w:rsid w:val="00A12A79"/>
    <w:rsid w:val="00A33440"/>
    <w:rsid w:val="00A60637"/>
    <w:rsid w:val="00A70B83"/>
    <w:rsid w:val="00A72A18"/>
    <w:rsid w:val="00AF1CED"/>
    <w:rsid w:val="00AF70A1"/>
    <w:rsid w:val="00B509C0"/>
    <w:rsid w:val="00C21674"/>
    <w:rsid w:val="00C3238E"/>
    <w:rsid w:val="00C4416F"/>
    <w:rsid w:val="00CE49E1"/>
    <w:rsid w:val="00D0598A"/>
    <w:rsid w:val="00D74A55"/>
    <w:rsid w:val="00D943B2"/>
    <w:rsid w:val="00DB1EB1"/>
    <w:rsid w:val="00DB34B5"/>
    <w:rsid w:val="00E4354D"/>
    <w:rsid w:val="00E516A4"/>
    <w:rsid w:val="00E574E2"/>
    <w:rsid w:val="00EC60B9"/>
    <w:rsid w:val="00FB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FACA5"/>
  <w15:chartTrackingRefBased/>
  <w15:docId w15:val="{8F6CE15C-2139-4C28-86B5-E75126E6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63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3238E"/>
    <w:pPr>
      <w:keepNext/>
      <w:keepLines/>
      <w:spacing w:before="240"/>
      <w:jc w:val="center"/>
      <w:outlineLvl w:val="0"/>
    </w:pPr>
    <w:rPr>
      <w:rFonts w:eastAsiaTheme="majorEastAsia"/>
      <w:b/>
      <w:color w:val="000000" w:themeColor="text1"/>
      <w:sz w:val="28"/>
      <w:szCs w:val="29"/>
    </w:rPr>
  </w:style>
  <w:style w:type="paragraph" w:styleId="2">
    <w:name w:val="heading 2"/>
    <w:basedOn w:val="a"/>
    <w:next w:val="a0"/>
    <w:link w:val="20"/>
    <w:qFormat/>
    <w:rsid w:val="00A60637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A60637"/>
    <w:rPr>
      <w:rFonts w:ascii="Cambria" w:eastAsia="SimSun" w:hAnsi="Cambria" w:cs="Mangal"/>
      <w:b/>
      <w:bCs/>
      <w:color w:val="4F81BD"/>
      <w:kern w:val="1"/>
      <w:sz w:val="26"/>
      <w:szCs w:val="26"/>
      <w:lang w:eastAsia="zh-CN" w:bidi="hi-IN"/>
    </w:rPr>
  </w:style>
  <w:style w:type="paragraph" w:styleId="a4">
    <w:name w:val="Body Text Indent"/>
    <w:basedOn w:val="a"/>
    <w:link w:val="a5"/>
    <w:rsid w:val="00A60637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rsid w:val="00A60637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WW-">
    <w:name w:val="WW-Базовый"/>
    <w:rsid w:val="00A6063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  <w:lang w:eastAsia="zh-CN"/>
    </w:rPr>
  </w:style>
  <w:style w:type="paragraph" w:styleId="a6">
    <w:name w:val="List Paragraph"/>
    <w:basedOn w:val="WW-"/>
    <w:qFormat/>
    <w:rsid w:val="00A60637"/>
    <w:pPr>
      <w:ind w:left="720"/>
    </w:pPr>
    <w:rPr>
      <w:rFonts w:eastAsia="Times New Roman" w:cs="Times New Roman"/>
    </w:rPr>
  </w:style>
  <w:style w:type="paragraph" w:styleId="a0">
    <w:name w:val="Body Text"/>
    <w:basedOn w:val="a"/>
    <w:link w:val="a7"/>
    <w:uiPriority w:val="99"/>
    <w:semiHidden/>
    <w:unhideWhenUsed/>
    <w:rsid w:val="00A60637"/>
    <w:pPr>
      <w:spacing w:after="120"/>
    </w:pPr>
    <w:rPr>
      <w:szCs w:val="21"/>
    </w:rPr>
  </w:style>
  <w:style w:type="character" w:customStyle="1" w:styleId="a7">
    <w:name w:val="Основной текст Знак"/>
    <w:basedOn w:val="a1"/>
    <w:link w:val="a0"/>
    <w:uiPriority w:val="99"/>
    <w:semiHidden/>
    <w:rsid w:val="00A60637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table" w:customStyle="1" w:styleId="TableGrid">
    <w:name w:val="TableGrid"/>
    <w:rsid w:val="007F2986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C3238E"/>
    <w:rPr>
      <w:rFonts w:ascii="Times New Roman" w:eastAsiaTheme="majorEastAsia" w:hAnsi="Times New Roman" w:cs="Mangal"/>
      <w:b/>
      <w:color w:val="000000" w:themeColor="text1"/>
      <w:kern w:val="1"/>
      <w:sz w:val="28"/>
      <w:szCs w:val="29"/>
      <w:lang w:eastAsia="zh-CN" w:bidi="hi-IN"/>
    </w:rPr>
  </w:style>
  <w:style w:type="character" w:styleId="a8">
    <w:name w:val="Hyperlink"/>
    <w:basedOn w:val="a1"/>
    <w:uiPriority w:val="99"/>
    <w:unhideWhenUsed/>
    <w:rsid w:val="00E574E2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qFormat/>
    <w:rsid w:val="00CE49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CE49E1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Верхний колонтитул Знак"/>
    <w:basedOn w:val="a1"/>
    <w:link w:val="a9"/>
    <w:uiPriority w:val="99"/>
    <w:rsid w:val="00CE49E1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CE49E1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Нижний колонтитул Знак"/>
    <w:basedOn w:val="a1"/>
    <w:link w:val="ab"/>
    <w:uiPriority w:val="99"/>
    <w:rsid w:val="00CE49E1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ad">
    <w:name w:val="TOC Heading"/>
    <w:basedOn w:val="1"/>
    <w:next w:val="a"/>
    <w:uiPriority w:val="39"/>
    <w:unhideWhenUsed/>
    <w:qFormat/>
    <w:rsid w:val="00CE49E1"/>
    <w:pPr>
      <w:widowControl/>
      <w:suppressAutoHyphens w:val="0"/>
      <w:spacing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21">
    <w:name w:val="toc 2"/>
    <w:basedOn w:val="a"/>
    <w:next w:val="a"/>
    <w:autoRedefine/>
    <w:uiPriority w:val="39"/>
    <w:unhideWhenUsed/>
    <w:rsid w:val="00634F83"/>
    <w:pPr>
      <w:tabs>
        <w:tab w:val="right" w:leader="dot" w:pos="9628"/>
      </w:tabs>
      <w:spacing w:after="100"/>
      <w:ind w:left="240"/>
      <w:jc w:val="center"/>
    </w:pPr>
    <w:rPr>
      <w:b/>
      <w:noProof/>
      <w:szCs w:val="21"/>
    </w:rPr>
  </w:style>
  <w:style w:type="paragraph" w:styleId="11">
    <w:name w:val="toc 1"/>
    <w:basedOn w:val="a"/>
    <w:next w:val="a"/>
    <w:autoRedefine/>
    <w:uiPriority w:val="39"/>
    <w:unhideWhenUsed/>
    <w:rsid w:val="00CE49E1"/>
    <w:pPr>
      <w:spacing w:after="10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3694">
              <w:marLeft w:val="0"/>
              <w:marRight w:val="0"/>
              <w:marTop w:val="75"/>
              <w:marBottom w:val="525"/>
              <w:divBdr>
                <w:top w:val="single" w:sz="6" w:space="0" w:color="C4C4C4"/>
                <w:left w:val="single" w:sz="6" w:space="22" w:color="C4C4C4"/>
                <w:bottom w:val="single" w:sz="6" w:space="0" w:color="C4C4C4"/>
                <w:right w:val="single" w:sz="6" w:space="0" w:color="C4C4C4"/>
              </w:divBdr>
            </w:div>
            <w:div w:id="531764508">
              <w:marLeft w:val="0"/>
              <w:marRight w:val="0"/>
              <w:marTop w:val="36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260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0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consultant.ru/document/cons_doc_LAW_287495/42bec9b58612f3ba85ab8ada8fdb6f6072487481/" TargetMode="External"/><Relationship Id="rId26" Type="http://schemas.openxmlformats.org/officeDocument/2006/relationships/hyperlink" Target="http://www.consultant.ru/document/cons_doc_LAW_287495/42bec9b58612f3ba85ab8ada8fdb6f6072487481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287495/42bec9b58612f3ba85ab8ada8fdb6f607248748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onsultant.ru/document/cons_doc_LAW_314214/" TargetMode="External"/><Relationship Id="rId25" Type="http://schemas.openxmlformats.org/officeDocument/2006/relationships/hyperlink" Target="http://www.consultant.ru/document/cons_doc_LAW_287495/42bec9b58612f3ba85ab8ada8fdb6f607248748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287495/42bec9b58612f3ba85ab8ada8fdb6f6072487481/" TargetMode="External"/><Relationship Id="rId20" Type="http://schemas.openxmlformats.org/officeDocument/2006/relationships/hyperlink" Target="http://www.consultant.ru/document/cons_doc_LAW_287495/42bec9b58612f3ba85ab8ada8fdb6f6072487481/" TargetMode="External"/><Relationship Id="rId29" Type="http://schemas.openxmlformats.org/officeDocument/2006/relationships/hyperlink" Target="http://www.consultant.ru/document/cons_doc_LAW_407913/71875be46856b39e263a0a154ffbff17f02c408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onsultant.ru/document/cons_doc_LAW_287495/42bec9b58612f3ba85ab8ada8fdb6f6072487481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consultant.ru/document/cons_doc_LAW_287495/42bec9b58612f3ba85ab8ada8fdb6f6072487481/" TargetMode="External"/><Relationship Id="rId28" Type="http://schemas.openxmlformats.org/officeDocument/2006/relationships/hyperlink" Target="http://www.consultant.ru/document/cons_doc_LAW_407913/28cded0ee3f634e0706463ae46ccfdb042d22d63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document/cons_doc_LAW_287495/42bec9b58612f3ba85ab8ada8fdb6f6072487481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onsultant.ru/document/cons_doc_LAW_287495/42bec9b58612f3ba85ab8ada8fdb6f6072487481/" TargetMode="External"/><Relationship Id="rId27" Type="http://schemas.openxmlformats.org/officeDocument/2006/relationships/hyperlink" Target="http://www.consultant.ru/document/cons_doc_LAW_287495/42bec9b58612f3ba85ab8ada8fdb6f6072487481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945EB-7875-4115-A118-1B6984EB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13777</Words>
  <Characters>78533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2022-04-13T15:20:00Z</dcterms:created>
  <dcterms:modified xsi:type="dcterms:W3CDTF">2022-04-13T15:20:00Z</dcterms:modified>
</cp:coreProperties>
</file>