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56" w:rsidRPr="000E078D" w:rsidRDefault="00C25656" w:rsidP="00C25656">
      <w:pPr>
        <w:rPr>
          <w:rFonts w:ascii="Times New Roman" w:hAnsi="Times New Roman" w:cs="Times New Roman"/>
          <w:b/>
          <w:sz w:val="28"/>
          <w:szCs w:val="28"/>
        </w:rPr>
      </w:pPr>
      <w:r w:rsidRPr="000E078D">
        <w:rPr>
          <w:rFonts w:ascii="Times New Roman" w:hAnsi="Times New Roman" w:cs="Times New Roman"/>
          <w:b/>
          <w:sz w:val="28"/>
          <w:szCs w:val="28"/>
        </w:rPr>
        <w:t>Рак кожи, меланома</w:t>
      </w:r>
    </w:p>
    <w:p w:rsidR="00C25656" w:rsidRPr="000E078D" w:rsidRDefault="00C25656" w:rsidP="00C25656">
      <w:pPr>
        <w:rPr>
          <w:rFonts w:ascii="Times New Roman" w:hAnsi="Times New Roman" w:cs="Times New Roman"/>
          <w:sz w:val="28"/>
          <w:szCs w:val="28"/>
        </w:rPr>
      </w:pPr>
      <w:r w:rsidRPr="00C25656">
        <w:rPr>
          <w:rFonts w:ascii="Times New Roman" w:hAnsi="Times New Roman" w:cs="Times New Roman"/>
          <w:b/>
          <w:sz w:val="28"/>
          <w:szCs w:val="28"/>
        </w:rPr>
        <w:t>Задача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8D">
        <w:rPr>
          <w:rFonts w:ascii="Times New Roman" w:hAnsi="Times New Roman" w:cs="Times New Roman"/>
          <w:sz w:val="28"/>
          <w:szCs w:val="28"/>
        </w:rPr>
        <w:t xml:space="preserve"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невус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в диаметре 0,7 см, неправильной формы, темно коричневого цвета с венчиком гиперемии.</w:t>
      </w:r>
    </w:p>
    <w:p w:rsidR="00C25656" w:rsidRPr="000E078D" w:rsidRDefault="00C25656" w:rsidP="00C25656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Вопрос 1: Диагноз?</w:t>
      </w:r>
    </w:p>
    <w:p w:rsidR="00C25656" w:rsidRPr="000E078D" w:rsidRDefault="00C25656" w:rsidP="00C25656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Вопрос 2: Способ гистологической диагностики пигментной опухоли?</w:t>
      </w:r>
    </w:p>
    <w:p w:rsidR="00C25656" w:rsidRPr="000E078D" w:rsidRDefault="00C25656" w:rsidP="00C25656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Вопрос 3: Тактика при доброкачественном характере пигментного образования?</w:t>
      </w:r>
    </w:p>
    <w:p w:rsidR="00C25656" w:rsidRPr="000E078D" w:rsidRDefault="00C25656" w:rsidP="00C25656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Вопрос 4: Выписать рецепт на антисептик для наружного применения (этиловый спирт) при перевязках после операции?</w:t>
      </w:r>
    </w:p>
    <w:p w:rsidR="00C25656" w:rsidRPr="000E078D" w:rsidRDefault="00C25656" w:rsidP="00C25656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Вопрос 5: Вариант профилактики у данного больного?</w:t>
      </w:r>
    </w:p>
    <w:p w:rsidR="00C25656" w:rsidRPr="000E078D" w:rsidRDefault="00C25656" w:rsidP="00C25656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Новоклеточный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невус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.</w:t>
      </w:r>
    </w:p>
    <w:p w:rsidR="00C25656" w:rsidRPr="000E078D" w:rsidRDefault="00C25656" w:rsidP="00C25656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2) Биопсия с дальнейшим</w:t>
      </w:r>
      <w:r>
        <w:rPr>
          <w:rFonts w:ascii="Times New Roman" w:hAnsi="Times New Roman" w:cs="Times New Roman"/>
          <w:sz w:val="28"/>
          <w:szCs w:val="28"/>
        </w:rPr>
        <w:t xml:space="preserve"> гистологическим исследованием, </w:t>
      </w:r>
      <w:r w:rsidRPr="000E078D">
        <w:rPr>
          <w:rFonts w:ascii="Times New Roman" w:hAnsi="Times New Roman" w:cs="Times New Roman"/>
          <w:sz w:val="28"/>
          <w:szCs w:val="28"/>
        </w:rPr>
        <w:t>цитологическое исследование.</w:t>
      </w:r>
    </w:p>
    <w:p w:rsidR="00C25656" w:rsidRPr="000E078D" w:rsidRDefault="00C25656" w:rsidP="00C25656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3) Иссечение, обработка послеоперационной раны.</w:t>
      </w:r>
    </w:p>
    <w:p w:rsidR="00C25656" w:rsidRPr="000E078D" w:rsidRDefault="00C25656" w:rsidP="00C25656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Sol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Spiritus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Aethilici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70%</w:t>
      </w:r>
    </w:p>
    <w:p w:rsidR="00C25656" w:rsidRPr="000E078D" w:rsidRDefault="00C25656" w:rsidP="00C25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S. наружно</w:t>
      </w:r>
      <w:r w:rsidRPr="000E078D">
        <w:rPr>
          <w:rFonts w:ascii="Times New Roman" w:hAnsi="Times New Roman" w:cs="Times New Roman"/>
          <w:sz w:val="28"/>
          <w:szCs w:val="28"/>
        </w:rPr>
        <w:t>е применение для обработки раны.</w:t>
      </w:r>
    </w:p>
    <w:p w:rsidR="00C25656" w:rsidRPr="000E078D" w:rsidRDefault="00C25656" w:rsidP="00C25656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5) Снизить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травматизацию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невусов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гиперинсоляцию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.</w:t>
      </w:r>
    </w:p>
    <w:p w:rsidR="00C25656" w:rsidRPr="000E078D" w:rsidRDefault="00C25656" w:rsidP="00C25656">
      <w:pPr>
        <w:rPr>
          <w:rFonts w:ascii="Times New Roman" w:hAnsi="Times New Roman" w:cs="Times New Roman"/>
          <w:sz w:val="28"/>
          <w:szCs w:val="28"/>
        </w:rPr>
      </w:pPr>
    </w:p>
    <w:p w:rsidR="00C25656" w:rsidRPr="000E078D" w:rsidRDefault="00C25656" w:rsidP="00C25656">
      <w:pPr>
        <w:rPr>
          <w:rFonts w:ascii="Times New Roman" w:hAnsi="Times New Roman" w:cs="Times New Roman"/>
          <w:sz w:val="28"/>
          <w:szCs w:val="28"/>
        </w:rPr>
      </w:pPr>
    </w:p>
    <w:p w:rsidR="00C25656" w:rsidRPr="000E078D" w:rsidRDefault="00C25656" w:rsidP="00C25656">
      <w:pPr>
        <w:rPr>
          <w:rFonts w:ascii="Times New Roman" w:hAnsi="Times New Roman" w:cs="Times New Roman"/>
          <w:sz w:val="28"/>
          <w:szCs w:val="28"/>
        </w:rPr>
      </w:pPr>
      <w:r w:rsidRPr="00C25656">
        <w:rPr>
          <w:rFonts w:ascii="Times New Roman" w:hAnsi="Times New Roman" w:cs="Times New Roman"/>
          <w:b/>
          <w:sz w:val="28"/>
          <w:szCs w:val="28"/>
        </w:rPr>
        <w:t>Задача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8D">
        <w:rPr>
          <w:rFonts w:ascii="Times New Roman" w:hAnsi="Times New Roman" w:cs="Times New Roman"/>
          <w:sz w:val="28"/>
          <w:szCs w:val="28"/>
        </w:rPr>
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пальпаторно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определяются плотные, не спаянные с кожей, безболезненные лимфатические узлы диаметром 1,5 см.</w:t>
      </w:r>
    </w:p>
    <w:p w:rsidR="00C25656" w:rsidRPr="00C25656" w:rsidRDefault="00C25656" w:rsidP="00C25656">
      <w:pPr>
        <w:rPr>
          <w:rFonts w:ascii="Times New Roman" w:hAnsi="Times New Roman" w:cs="Times New Roman"/>
          <w:sz w:val="28"/>
          <w:szCs w:val="28"/>
        </w:rPr>
      </w:pPr>
      <w:r w:rsidRPr="00C25656">
        <w:rPr>
          <w:rFonts w:ascii="Times New Roman" w:hAnsi="Times New Roman" w:cs="Times New Roman"/>
          <w:bCs/>
          <w:sz w:val="28"/>
          <w:szCs w:val="28"/>
        </w:rPr>
        <w:t>Вопрос 1:</w:t>
      </w:r>
      <w:r w:rsidRPr="00C25656">
        <w:rPr>
          <w:rFonts w:ascii="Times New Roman" w:hAnsi="Times New Roman" w:cs="Times New Roman"/>
          <w:sz w:val="28"/>
          <w:szCs w:val="28"/>
        </w:rPr>
        <w:t> Диагноз?</w:t>
      </w:r>
    </w:p>
    <w:p w:rsidR="00C25656" w:rsidRPr="00C25656" w:rsidRDefault="00C25656" w:rsidP="00C25656">
      <w:pPr>
        <w:rPr>
          <w:rFonts w:ascii="Times New Roman" w:hAnsi="Times New Roman" w:cs="Times New Roman"/>
          <w:sz w:val="28"/>
          <w:szCs w:val="28"/>
        </w:rPr>
      </w:pPr>
      <w:r w:rsidRPr="00C25656">
        <w:rPr>
          <w:rFonts w:ascii="Times New Roman" w:hAnsi="Times New Roman" w:cs="Times New Roman"/>
          <w:bCs/>
          <w:sz w:val="28"/>
          <w:szCs w:val="28"/>
        </w:rPr>
        <w:t>Вопрос 2:</w:t>
      </w:r>
      <w:r w:rsidRPr="00C25656">
        <w:rPr>
          <w:rFonts w:ascii="Times New Roman" w:hAnsi="Times New Roman" w:cs="Times New Roman"/>
          <w:sz w:val="28"/>
          <w:szCs w:val="28"/>
        </w:rPr>
        <w:t> Клиническая форма и гистологический вариант опухоли?</w:t>
      </w:r>
    </w:p>
    <w:p w:rsidR="00C25656" w:rsidRPr="00C25656" w:rsidRDefault="00C25656" w:rsidP="00C25656">
      <w:pPr>
        <w:rPr>
          <w:rFonts w:ascii="Times New Roman" w:hAnsi="Times New Roman" w:cs="Times New Roman"/>
          <w:sz w:val="28"/>
          <w:szCs w:val="28"/>
        </w:rPr>
      </w:pPr>
      <w:r w:rsidRPr="00C25656">
        <w:rPr>
          <w:rFonts w:ascii="Times New Roman" w:hAnsi="Times New Roman" w:cs="Times New Roman"/>
          <w:bCs/>
          <w:sz w:val="28"/>
          <w:szCs w:val="28"/>
        </w:rPr>
        <w:t>Вопрос 3:</w:t>
      </w:r>
      <w:r w:rsidRPr="00C25656">
        <w:rPr>
          <w:rFonts w:ascii="Times New Roman" w:hAnsi="Times New Roman" w:cs="Times New Roman"/>
          <w:sz w:val="28"/>
          <w:szCs w:val="28"/>
        </w:rPr>
        <w:t xml:space="preserve"> Методы морфологической верификации первичного очага и </w:t>
      </w:r>
      <w:proofErr w:type="spellStart"/>
      <w:r w:rsidRPr="00C25656">
        <w:rPr>
          <w:rFonts w:ascii="Times New Roman" w:hAnsi="Times New Roman" w:cs="Times New Roman"/>
          <w:sz w:val="28"/>
          <w:szCs w:val="28"/>
        </w:rPr>
        <w:t>лимфогенных</w:t>
      </w:r>
      <w:proofErr w:type="spellEnd"/>
      <w:r w:rsidRPr="00C25656">
        <w:rPr>
          <w:rFonts w:ascii="Times New Roman" w:hAnsi="Times New Roman" w:cs="Times New Roman"/>
          <w:sz w:val="28"/>
          <w:szCs w:val="28"/>
        </w:rPr>
        <w:t xml:space="preserve"> метастазов?</w:t>
      </w:r>
    </w:p>
    <w:p w:rsidR="00C25656" w:rsidRPr="00C25656" w:rsidRDefault="00C25656" w:rsidP="00C25656">
      <w:pPr>
        <w:rPr>
          <w:rFonts w:ascii="Times New Roman" w:hAnsi="Times New Roman" w:cs="Times New Roman"/>
          <w:sz w:val="28"/>
          <w:szCs w:val="28"/>
        </w:rPr>
      </w:pPr>
      <w:r w:rsidRPr="00C25656">
        <w:rPr>
          <w:rFonts w:ascii="Times New Roman" w:hAnsi="Times New Roman" w:cs="Times New Roman"/>
          <w:bCs/>
          <w:sz w:val="28"/>
          <w:szCs w:val="28"/>
        </w:rPr>
        <w:t>Вопрос 4:</w:t>
      </w:r>
      <w:r w:rsidRPr="00C25656">
        <w:rPr>
          <w:rFonts w:ascii="Times New Roman" w:hAnsi="Times New Roman" w:cs="Times New Roman"/>
          <w:sz w:val="28"/>
          <w:szCs w:val="28"/>
        </w:rPr>
        <w:t> Выпишите рецепт на кожный антисептик (</w:t>
      </w:r>
      <w:proofErr w:type="spellStart"/>
      <w:r w:rsidRPr="00C25656">
        <w:rPr>
          <w:rFonts w:ascii="Times New Roman" w:hAnsi="Times New Roman" w:cs="Times New Roman"/>
          <w:sz w:val="28"/>
          <w:szCs w:val="28"/>
        </w:rPr>
        <w:t>хлоргексидин</w:t>
      </w:r>
      <w:proofErr w:type="spellEnd"/>
      <w:r w:rsidRPr="00C25656">
        <w:rPr>
          <w:rFonts w:ascii="Times New Roman" w:hAnsi="Times New Roman" w:cs="Times New Roman"/>
          <w:sz w:val="28"/>
          <w:szCs w:val="28"/>
        </w:rPr>
        <w:t>) для обработки операционного поля?</w:t>
      </w:r>
    </w:p>
    <w:p w:rsidR="00C25656" w:rsidRPr="000E078D" w:rsidRDefault="00C25656" w:rsidP="00C25656">
      <w:pPr>
        <w:rPr>
          <w:rFonts w:ascii="Times New Roman" w:hAnsi="Times New Roman" w:cs="Times New Roman"/>
          <w:sz w:val="28"/>
          <w:szCs w:val="28"/>
        </w:rPr>
      </w:pPr>
      <w:r w:rsidRPr="00C25656">
        <w:rPr>
          <w:rFonts w:ascii="Times New Roman" w:hAnsi="Times New Roman" w:cs="Times New Roman"/>
          <w:bCs/>
          <w:sz w:val="28"/>
          <w:szCs w:val="28"/>
        </w:rPr>
        <w:lastRenderedPageBreak/>
        <w:t>Вопрос 5:</w:t>
      </w:r>
      <w:r w:rsidRPr="00C25656">
        <w:rPr>
          <w:rFonts w:ascii="Times New Roman" w:hAnsi="Times New Roman" w:cs="Times New Roman"/>
          <w:sz w:val="28"/>
          <w:szCs w:val="28"/>
        </w:rPr>
        <w:t> Объем</w:t>
      </w:r>
      <w:r w:rsidRPr="000E078D">
        <w:rPr>
          <w:rFonts w:ascii="Times New Roman" w:hAnsi="Times New Roman" w:cs="Times New Roman"/>
          <w:sz w:val="28"/>
          <w:szCs w:val="28"/>
        </w:rPr>
        <w:t xml:space="preserve"> операции у данного пациента?</w:t>
      </w:r>
    </w:p>
    <w:p w:rsidR="00C25656" w:rsidRPr="000E078D" w:rsidRDefault="00C25656" w:rsidP="00C25656">
      <w:pPr>
        <w:rPr>
          <w:rFonts w:ascii="Times New Roman" w:hAnsi="Times New Roman" w:cs="Times New Roman"/>
          <w:sz w:val="28"/>
          <w:szCs w:val="28"/>
        </w:rPr>
      </w:pPr>
    </w:p>
    <w:p w:rsidR="00C25656" w:rsidRPr="000E078D" w:rsidRDefault="00C25656" w:rsidP="00C25656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1) Опухолевая фаза грибовидного микоза.</w:t>
      </w:r>
    </w:p>
    <w:p w:rsidR="00C25656" w:rsidRPr="000E078D" w:rsidRDefault="00C25656" w:rsidP="00C25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Лимфопроли</w:t>
      </w:r>
      <w:r w:rsidRPr="000E078D">
        <w:rPr>
          <w:rFonts w:ascii="Times New Roman" w:hAnsi="Times New Roman" w:cs="Times New Roman"/>
          <w:sz w:val="28"/>
          <w:szCs w:val="28"/>
        </w:rPr>
        <w:t>феративное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заболевание.</w:t>
      </w:r>
    </w:p>
    <w:p w:rsidR="00C25656" w:rsidRPr="000E078D" w:rsidRDefault="00C25656" w:rsidP="00C25656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3) Гистологическое исследование, цитология, определение степень дифференцировки клеточного состава,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гистоархитектоника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.</w:t>
      </w:r>
    </w:p>
    <w:p w:rsidR="00C25656" w:rsidRPr="000E078D" w:rsidRDefault="00C25656" w:rsidP="00C25656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Chlorhexidine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bigluconati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0,05%-400,0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.</w:t>
      </w:r>
    </w:p>
    <w:p w:rsidR="00C25656" w:rsidRPr="000E078D" w:rsidRDefault="00C25656" w:rsidP="00C25656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     D.S. Промывать рану.</w:t>
      </w:r>
    </w:p>
    <w:p w:rsidR="00C25656" w:rsidRPr="000E078D" w:rsidRDefault="00C25656" w:rsidP="00C25656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5) Удаление опухоли, удаление и ревизия </w:t>
      </w:r>
      <w:proofErr w:type="gramStart"/>
      <w:r w:rsidRPr="000E078D">
        <w:rPr>
          <w:rFonts w:ascii="Times New Roman" w:hAnsi="Times New Roman" w:cs="Times New Roman"/>
          <w:sz w:val="28"/>
          <w:szCs w:val="28"/>
        </w:rPr>
        <w:t>регионарных</w:t>
      </w:r>
      <w:proofErr w:type="gramEnd"/>
      <w:r w:rsidRPr="000E0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лимфоузлов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.</w:t>
      </w:r>
    </w:p>
    <w:p w:rsidR="00395BB3" w:rsidRDefault="00395BB3"/>
    <w:sectPr w:rsidR="00395BB3" w:rsidSect="0039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5656"/>
    <w:rsid w:val="00395BB3"/>
    <w:rsid w:val="00C2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2024-03-08T15:34:00Z</dcterms:created>
  <dcterms:modified xsi:type="dcterms:W3CDTF">2024-03-08T15:40:00Z</dcterms:modified>
</cp:coreProperties>
</file>