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733177" w14:textId="5BA5A061" w:rsidR="00140F4B" w:rsidRDefault="009F1D7C" w:rsidP="009F1D7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Зубакина Яна 202-1</w:t>
      </w:r>
    </w:p>
    <w:p w14:paraId="7C0691E9" w14:textId="01AEF37B" w:rsidR="00B47B14" w:rsidRDefault="00B47B14" w:rsidP="00B47B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47B14">
        <w:rPr>
          <w:rFonts w:ascii="Times New Roman" w:hAnsi="Times New Roman" w:cs="Times New Roman"/>
          <w:b/>
          <w:bCs/>
          <w:sz w:val="28"/>
          <w:szCs w:val="28"/>
        </w:rPr>
        <w:t>Тема № 9( 6 часов)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B47B14">
        <w:rPr>
          <w:rFonts w:ascii="Times New Roman" w:hAnsi="Times New Roman" w:cs="Times New Roman"/>
          <w:b/>
          <w:bCs/>
          <w:sz w:val="28"/>
          <w:szCs w:val="28"/>
        </w:rPr>
        <w:t>Диетическое питание, питание  детей до 3х лет. Анализ  ассортимента. Хранение. Реализация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FBF53E2" w14:textId="77777777" w:rsidR="00B3538E" w:rsidRDefault="00B3538E" w:rsidP="00B47B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4A54B66" w14:textId="128ECE72" w:rsidR="00B47B14" w:rsidRDefault="00B47B14" w:rsidP="00B47B1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538E">
        <w:rPr>
          <w:rFonts w:ascii="Times New Roman" w:hAnsi="Times New Roman" w:cs="Times New Roman"/>
          <w:b/>
          <w:bCs/>
          <w:sz w:val="28"/>
          <w:szCs w:val="28"/>
        </w:rPr>
        <w:t>Диетическое лечебно-профилактическое питание-</w:t>
      </w:r>
      <w:r>
        <w:rPr>
          <w:rFonts w:ascii="Times New Roman" w:hAnsi="Times New Roman" w:cs="Times New Roman"/>
          <w:sz w:val="28"/>
          <w:szCs w:val="28"/>
        </w:rPr>
        <w:t xml:space="preserve"> это питание которые выпускается для различных категорий больных, в том числе сахарным диабетом, при заболеваниях желудочно-кишечного тракта, сердечно-сосудистой системы и др.</w:t>
      </w:r>
    </w:p>
    <w:p w14:paraId="0B92953A" w14:textId="5A01CBCB" w:rsidR="00B47B14" w:rsidRPr="00B3538E" w:rsidRDefault="00B47B14" w:rsidP="00B47B1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538E">
        <w:rPr>
          <w:rFonts w:ascii="Times New Roman" w:hAnsi="Times New Roman" w:cs="Times New Roman"/>
          <w:b/>
          <w:bCs/>
          <w:sz w:val="28"/>
          <w:szCs w:val="28"/>
        </w:rPr>
        <w:t>Классификация</w:t>
      </w:r>
      <w:r w:rsidR="00B3538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B3538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4FBB356D" w14:textId="0BEC202F" w:rsidR="00A94E17" w:rsidRDefault="00B47B14" w:rsidP="008E120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4E17">
        <w:rPr>
          <w:rFonts w:ascii="Times New Roman" w:hAnsi="Times New Roman" w:cs="Times New Roman"/>
          <w:sz w:val="28"/>
          <w:szCs w:val="28"/>
        </w:rPr>
        <w:t xml:space="preserve">Энпиты- сухие молочные питательные смеси для энтерального питания с повышенным или пониженным </w:t>
      </w:r>
      <w:r w:rsidR="00A94E17" w:rsidRPr="00A94E17">
        <w:rPr>
          <w:rFonts w:ascii="Times New Roman" w:hAnsi="Times New Roman" w:cs="Times New Roman"/>
          <w:sz w:val="28"/>
          <w:szCs w:val="28"/>
        </w:rPr>
        <w:t>содержание основных пищевых ингредиентов. Белки, жиры, обезжиренные.</w:t>
      </w:r>
    </w:p>
    <w:p w14:paraId="7C9B5FD2" w14:textId="78DFEBD1" w:rsidR="00A94E17" w:rsidRDefault="00A94E17" w:rsidP="008E120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Низколактозные смеси- продукты, изготовленные на молочной основе, освобожденной от лактозы, используются при различных формах ферментной недостаточности (лактозная, галактоземия) </w:t>
      </w:r>
    </w:p>
    <w:p w14:paraId="7CCC0760" w14:textId="3276FEEA" w:rsidR="00B47B14" w:rsidRDefault="00A94E17" w:rsidP="008E120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Безбелковые продукты- это макаронные изделия, концентраты для домаш</w:t>
      </w:r>
      <w:r w:rsidR="008E1207">
        <w:rPr>
          <w:rFonts w:ascii="Times New Roman" w:hAnsi="Times New Roman" w:cs="Times New Roman"/>
          <w:sz w:val="28"/>
          <w:szCs w:val="28"/>
        </w:rPr>
        <w:t>него</w:t>
      </w:r>
      <w:r>
        <w:rPr>
          <w:rFonts w:ascii="Times New Roman" w:hAnsi="Times New Roman" w:cs="Times New Roman"/>
          <w:sz w:val="28"/>
          <w:szCs w:val="28"/>
        </w:rPr>
        <w:t xml:space="preserve"> приготовления </w:t>
      </w:r>
      <w:r w:rsidR="008E1207">
        <w:rPr>
          <w:rFonts w:ascii="Times New Roman" w:hAnsi="Times New Roman" w:cs="Times New Roman"/>
          <w:sz w:val="28"/>
          <w:szCs w:val="28"/>
        </w:rPr>
        <w:t xml:space="preserve">хлеба, кексов, желированных десертных блюд. Вырабатываются на основе пшеничного и кукурузного крахмала, отличаются низким содержанием белка.  </w:t>
      </w:r>
    </w:p>
    <w:p w14:paraId="1A1E2456" w14:textId="066CC3CD" w:rsidR="008E1207" w:rsidRDefault="008E1207" w:rsidP="008E1207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Сахарный диабет- людям с данным заболеванием необходимы заменители сахара или подсластители. </w:t>
      </w:r>
      <w:r w:rsidR="00CB2232">
        <w:rPr>
          <w:rFonts w:ascii="Times New Roman" w:hAnsi="Times New Roman" w:cs="Times New Roman"/>
          <w:sz w:val="28"/>
          <w:szCs w:val="28"/>
        </w:rPr>
        <w:t>В настоящее время в аптечных учреждениях в качестве заменителей сахара предлагают:</w:t>
      </w:r>
    </w:p>
    <w:p w14:paraId="15A03FF4" w14:textId="1EE4C413" w:rsidR="00CB2232" w:rsidRDefault="00CB2232" w:rsidP="00CB223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Истинные- фруктоза, сорбит, кислит (обладают и сладким и калорийностью)</w:t>
      </w:r>
    </w:p>
    <w:p w14:paraId="4942C300" w14:textId="158284D7" w:rsidR="00CB2232" w:rsidRDefault="00CB2232" w:rsidP="00CB223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Подсластители или пищевые добавки( в сотни раз слаще сахара, но низкокалорийные)</w:t>
      </w:r>
      <w:r w:rsidR="00360F84">
        <w:rPr>
          <w:rFonts w:ascii="Times New Roman" w:hAnsi="Times New Roman" w:cs="Times New Roman"/>
          <w:sz w:val="28"/>
          <w:szCs w:val="28"/>
        </w:rPr>
        <w:t>.</w:t>
      </w:r>
    </w:p>
    <w:p w14:paraId="4B2EE760" w14:textId="1876F2FD" w:rsidR="00360F84" w:rsidRDefault="00360F84" w:rsidP="00360F8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0F84">
        <w:rPr>
          <w:rFonts w:ascii="Times New Roman" w:hAnsi="Times New Roman" w:cs="Times New Roman"/>
          <w:sz w:val="28"/>
          <w:szCs w:val="28"/>
        </w:rPr>
        <w:t>Для пациентов с почечной недостаточностью предлагается</w:t>
      </w:r>
      <w:r>
        <w:rPr>
          <w:rFonts w:ascii="Times New Roman" w:hAnsi="Times New Roman" w:cs="Times New Roman"/>
          <w:sz w:val="28"/>
          <w:szCs w:val="28"/>
        </w:rPr>
        <w:t xml:space="preserve"> смеси для инфузий </w:t>
      </w:r>
    </w:p>
    <w:p w14:paraId="26548477" w14:textId="330454AC" w:rsidR="00360F84" w:rsidRDefault="00360F84" w:rsidP="00360F84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Коррегирующие добавки для спортсменов и людей после операции.</w:t>
      </w:r>
    </w:p>
    <w:p w14:paraId="2D9EA87A" w14:textId="77777777" w:rsidR="00CB2232" w:rsidRDefault="00CB2232" w:rsidP="00CB2232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6D641F48" w14:textId="72B6DC28" w:rsidR="00360F84" w:rsidRPr="001C7641" w:rsidRDefault="00360F84" w:rsidP="001C764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Маркировка диетического питания проводится в соответствии с </w:t>
      </w:r>
      <w:r w:rsidR="001C7641" w:rsidRPr="001C7641">
        <w:rPr>
          <w:rFonts w:ascii="Times New Roman" w:hAnsi="Times New Roman" w:cs="Times New Roman"/>
          <w:b/>
          <w:bCs/>
          <w:sz w:val="28"/>
          <w:szCs w:val="28"/>
        </w:rPr>
        <w:t>ТЕХНИЧЕСКИЙ РЕГЛАМЕНТТАМОЖЕННОГО СОЮЗА</w:t>
      </w:r>
      <w:r w:rsidR="001C76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C7641" w:rsidRPr="001C7641">
        <w:rPr>
          <w:rFonts w:ascii="Times New Roman" w:hAnsi="Times New Roman" w:cs="Times New Roman"/>
          <w:b/>
          <w:bCs/>
          <w:sz w:val="28"/>
          <w:szCs w:val="28"/>
        </w:rPr>
        <w:t>ТР ТС 027/2012</w:t>
      </w:r>
      <w:r w:rsidR="001C7641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1C7641" w:rsidRPr="001C7641">
        <w:rPr>
          <w:rFonts w:ascii="Times New Roman" w:hAnsi="Times New Roman" w:cs="Times New Roman"/>
          <w:b/>
          <w:bCs/>
          <w:sz w:val="28"/>
          <w:szCs w:val="28"/>
        </w:rPr>
        <w:t>О БЕЗОПАСНОСТИ ОТДЕЛЬНЫХ ВИДОВ СПЕЦИАЛИЗИРОВАННОЙ</w:t>
      </w:r>
      <w:r w:rsidR="001C76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C7641" w:rsidRPr="001C7641">
        <w:rPr>
          <w:rFonts w:ascii="Times New Roman" w:hAnsi="Times New Roman" w:cs="Times New Roman"/>
          <w:b/>
          <w:bCs/>
          <w:sz w:val="28"/>
          <w:szCs w:val="28"/>
        </w:rPr>
        <w:t>ПИЩЕВОЙ ПРОДУКЦИИ, В ТОМ ЧИСЛЕ ДИЕТИЧЕСКОГО</w:t>
      </w:r>
      <w:r w:rsidR="001C76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C7641" w:rsidRPr="001C7641">
        <w:rPr>
          <w:rFonts w:ascii="Times New Roman" w:hAnsi="Times New Roman" w:cs="Times New Roman"/>
          <w:b/>
          <w:bCs/>
          <w:sz w:val="28"/>
          <w:szCs w:val="28"/>
        </w:rPr>
        <w:t>ЛЕЧЕБНОГО И ДИЕТИЧЕСКОГО ПРОФИЛАКТИЧЕСКОГ</w:t>
      </w:r>
      <w:r w:rsidR="001C7641">
        <w:rPr>
          <w:rFonts w:ascii="Times New Roman" w:hAnsi="Times New Roman" w:cs="Times New Roman"/>
          <w:b/>
          <w:bCs/>
          <w:sz w:val="28"/>
          <w:szCs w:val="28"/>
        </w:rPr>
        <w:t xml:space="preserve">О </w:t>
      </w:r>
      <w:r w:rsidR="001C7641" w:rsidRPr="001C7641">
        <w:rPr>
          <w:rFonts w:ascii="Times New Roman" w:hAnsi="Times New Roman" w:cs="Times New Roman"/>
          <w:b/>
          <w:bCs/>
          <w:sz w:val="28"/>
          <w:szCs w:val="28"/>
        </w:rPr>
        <w:t>ПИТАНИЯ</w:t>
      </w:r>
      <w:r w:rsidR="001C7641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12903915" w14:textId="475631F7" w:rsidR="00360F84" w:rsidRPr="00360F84" w:rsidRDefault="00360F84" w:rsidP="00360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360F84">
        <w:rPr>
          <w:rFonts w:ascii="Times New Roman" w:hAnsi="Times New Roman" w:cs="Times New Roman"/>
          <w:sz w:val="28"/>
          <w:szCs w:val="28"/>
        </w:rPr>
        <w:t>Упаковка и маркировка отдельных видов специализированной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пищевой продукции, в том числе диетического лечебного и диетического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профилактического питания должна соответствовать требованиям технических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регламентов Таможенного союза «Технический регламент на пищевую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продукцию в части ее маркировки» и «О безопасности упаковки».</w:t>
      </w:r>
    </w:p>
    <w:p w14:paraId="40E21B26" w14:textId="77777777" w:rsidR="00360F84" w:rsidRDefault="00360F84" w:rsidP="00360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F84">
        <w:rPr>
          <w:rFonts w:ascii="Times New Roman" w:hAnsi="Times New Roman" w:cs="Times New Roman"/>
          <w:sz w:val="28"/>
          <w:szCs w:val="28"/>
        </w:rPr>
        <w:t>2. Отдельные виды специализированной пищевой продукции, в том числе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диетического лечебного и диетического профилактического питания должны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быть расфасованы и упакованы способом, позволяющим обеспечить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безопасность и заявленные в маркировке потребительские свойства в течение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срока годности при соблюдении условий их перевозки и хранения.</w:t>
      </w:r>
    </w:p>
    <w:p w14:paraId="76DEEBD3" w14:textId="77777777" w:rsidR="00360F84" w:rsidRDefault="00360F84" w:rsidP="00360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F84">
        <w:rPr>
          <w:rFonts w:ascii="Times New Roman" w:hAnsi="Times New Roman" w:cs="Times New Roman"/>
          <w:sz w:val="28"/>
          <w:szCs w:val="28"/>
        </w:rPr>
        <w:t>3. При упаковке отдельных видов специализированной пищевой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продукции, в том числе диетического лечебного и диетического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профилактического питания должны применяться материалы и изделия,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соответствующие требованиям безопасности к материалам и изделиям,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контактирующим с пищевой продукции, установленным соответствующим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техническим регламентом Таможенного союза.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3727F0" w14:textId="77777777" w:rsidR="00360F84" w:rsidRDefault="00360F84" w:rsidP="00360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F84">
        <w:rPr>
          <w:rFonts w:ascii="Times New Roman" w:hAnsi="Times New Roman" w:cs="Times New Roman"/>
          <w:sz w:val="28"/>
          <w:szCs w:val="28"/>
        </w:rPr>
        <w:t>4. Скоропортящаяся пищевая продукция диетического лечебного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диетического профилактического питания должна выпускаться только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фасованном виде в мелкоштучной упаковке для разового потребления.</w:t>
      </w:r>
    </w:p>
    <w:p w14:paraId="62D9B88C" w14:textId="42D411D4" w:rsidR="00360F84" w:rsidRPr="00360F84" w:rsidRDefault="00360F84" w:rsidP="00360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F84">
        <w:rPr>
          <w:rFonts w:ascii="Times New Roman" w:hAnsi="Times New Roman" w:cs="Times New Roman"/>
          <w:sz w:val="28"/>
          <w:szCs w:val="28"/>
        </w:rPr>
        <w:t>5. Маркировка отдельных видов специализированной пищевой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продукции, в том числе диетического лечебного и диетического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профилактического питания должна содержать сведения о назначении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продукции в соответствии с определениями, установленными в статье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lastRenderedPageBreak/>
        <w:t>настоящего Технического регламента, категории лиц, для которых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предназначены и (или) сведения об изменении состава такой продукции,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рекомендации по их использованию.</w:t>
      </w:r>
    </w:p>
    <w:p w14:paraId="218194DC" w14:textId="321B9A2C" w:rsidR="00360F84" w:rsidRPr="00360F84" w:rsidRDefault="00360F84" w:rsidP="00360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F84">
        <w:rPr>
          <w:rFonts w:ascii="Times New Roman" w:hAnsi="Times New Roman" w:cs="Times New Roman"/>
          <w:sz w:val="28"/>
          <w:szCs w:val="28"/>
        </w:rPr>
        <w:t>6. Инструкции по хранению пищевой продукции диетического лечебного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и диетического профилактического питания после вскрытия упаковки должны</w:t>
      </w:r>
    </w:p>
    <w:p w14:paraId="0338855B" w14:textId="77777777" w:rsidR="00360F84" w:rsidRPr="00360F84" w:rsidRDefault="00360F84" w:rsidP="00360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F84">
        <w:rPr>
          <w:rFonts w:ascii="Times New Roman" w:hAnsi="Times New Roman" w:cs="Times New Roman"/>
          <w:sz w:val="28"/>
          <w:szCs w:val="28"/>
        </w:rPr>
        <w:t>быть приведены в маркировке, если это необходимо для обеспечения полноты</w:t>
      </w:r>
    </w:p>
    <w:p w14:paraId="2A60A7D6" w14:textId="77777777" w:rsidR="00360F84" w:rsidRPr="00360F84" w:rsidRDefault="00360F84" w:rsidP="00360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F84">
        <w:rPr>
          <w:rFonts w:ascii="Times New Roman" w:hAnsi="Times New Roman" w:cs="Times New Roman"/>
          <w:sz w:val="28"/>
          <w:szCs w:val="28"/>
        </w:rPr>
        <w:t>свойств и питательности продукции. Если продукцию нельзя хранить после</w:t>
      </w:r>
    </w:p>
    <w:p w14:paraId="3DA61468" w14:textId="77777777" w:rsidR="00360F84" w:rsidRDefault="00360F84" w:rsidP="00360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F84">
        <w:rPr>
          <w:rFonts w:ascii="Times New Roman" w:hAnsi="Times New Roman" w:cs="Times New Roman"/>
          <w:sz w:val="28"/>
          <w:szCs w:val="28"/>
        </w:rPr>
        <w:t>открытия упаковки, или нельзя хранить в упаковке после открытия, об 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должно содержаться соответствующее предостережение.</w:t>
      </w:r>
    </w:p>
    <w:p w14:paraId="521AE4B6" w14:textId="36E54A1D" w:rsidR="00360F84" w:rsidRPr="00360F84" w:rsidRDefault="00360F84" w:rsidP="00360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F84">
        <w:rPr>
          <w:rFonts w:ascii="Times New Roman" w:hAnsi="Times New Roman" w:cs="Times New Roman"/>
          <w:sz w:val="28"/>
          <w:szCs w:val="28"/>
        </w:rPr>
        <w:t>7. В дополнение ко всем указаниям по маркировке, касающимся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диетической продукции с низким содержанием натрия (за исключением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заменителей соли как таковых), должны выполняться следующие особые</w:t>
      </w:r>
    </w:p>
    <w:p w14:paraId="10A288AB" w14:textId="77777777" w:rsidR="00360F84" w:rsidRDefault="00360F84" w:rsidP="00360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F84">
        <w:rPr>
          <w:rFonts w:ascii="Times New Roman" w:hAnsi="Times New Roman" w:cs="Times New Roman"/>
          <w:sz w:val="28"/>
          <w:szCs w:val="28"/>
        </w:rPr>
        <w:t>указания по маркировке:</w:t>
      </w:r>
    </w:p>
    <w:p w14:paraId="769938A3" w14:textId="3B201C26" w:rsidR="00360F84" w:rsidRPr="001C7641" w:rsidRDefault="00360F84" w:rsidP="001C7641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641">
        <w:rPr>
          <w:rFonts w:ascii="Times New Roman" w:hAnsi="Times New Roman" w:cs="Times New Roman"/>
          <w:sz w:val="28"/>
          <w:szCs w:val="28"/>
        </w:rPr>
        <w:t>при наличии заменителей должно быть указано наличие заменителей соли, перечисленных в приложении 4 настоящего Технического регламента;</w:t>
      </w:r>
    </w:p>
    <w:p w14:paraId="0CBE4CBF" w14:textId="22CE28A9" w:rsidR="00360F84" w:rsidRPr="001C7641" w:rsidRDefault="00360F84" w:rsidP="001C7641">
      <w:pPr>
        <w:pStyle w:val="a3"/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7641">
        <w:rPr>
          <w:rFonts w:ascii="Times New Roman" w:hAnsi="Times New Roman" w:cs="Times New Roman"/>
          <w:sz w:val="28"/>
          <w:szCs w:val="28"/>
        </w:rPr>
        <w:t xml:space="preserve">при добавлении заменителя соли, полностью или частично состоящего из соли калия, необходимо указывать на маркировке суммарное содержание калия, выраженное в миллиграммах катиона на 100 грамм продукции. </w:t>
      </w:r>
    </w:p>
    <w:p w14:paraId="77A12B3E" w14:textId="77777777" w:rsidR="00360F84" w:rsidRDefault="00360F84" w:rsidP="00360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F84">
        <w:rPr>
          <w:rFonts w:ascii="Times New Roman" w:hAnsi="Times New Roman" w:cs="Times New Roman"/>
          <w:sz w:val="28"/>
          <w:szCs w:val="28"/>
        </w:rPr>
        <w:t>8. Заменители соли должны называться «заменителем соли с низким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содержанием натрия» или «диетическая соль с низким содержанием натрия».</w:t>
      </w:r>
    </w:p>
    <w:p w14:paraId="5096D735" w14:textId="5F688C29" w:rsidR="00360F84" w:rsidRPr="00360F84" w:rsidRDefault="00360F84" w:rsidP="00360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F84">
        <w:rPr>
          <w:rFonts w:ascii="Times New Roman" w:hAnsi="Times New Roman" w:cs="Times New Roman"/>
          <w:sz w:val="28"/>
          <w:szCs w:val="28"/>
        </w:rPr>
        <w:t>На маркировке заменителей соли должен содержаться полный список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ингредиентов, а также содержание катионов (натрия, калия, кальция, магния,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аммония и холина) на 100 грамм массы смеси заменителей.</w:t>
      </w:r>
    </w:p>
    <w:p w14:paraId="2C8B8481" w14:textId="77777777" w:rsidR="00360F84" w:rsidRDefault="00360F84" w:rsidP="00360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F84">
        <w:rPr>
          <w:rFonts w:ascii="Times New Roman" w:hAnsi="Times New Roman" w:cs="Times New Roman"/>
          <w:sz w:val="28"/>
          <w:szCs w:val="28"/>
        </w:rPr>
        <w:t>9. Маркировка пищевой продукции для питания спортсменов должна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включать следующую дополнительную информацию:</w:t>
      </w:r>
    </w:p>
    <w:p w14:paraId="553BDC25" w14:textId="77777777" w:rsidR="00360F84" w:rsidRDefault="00360F84" w:rsidP="00360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F84">
        <w:rPr>
          <w:rFonts w:ascii="Times New Roman" w:hAnsi="Times New Roman" w:cs="Times New Roman"/>
          <w:sz w:val="28"/>
          <w:szCs w:val="28"/>
        </w:rPr>
        <w:lastRenderedPageBreak/>
        <w:t>- для продукции, имеющей заданную пищевую и энергетическую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ценность и направленную эффективность, состоящей из набора нутриентов или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представленных их отдельными видами, указывается информация:</w:t>
      </w:r>
    </w:p>
    <w:p w14:paraId="6A27A50B" w14:textId="6C28D288" w:rsidR="00360F84" w:rsidRDefault="00360F84" w:rsidP="00360F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F84">
        <w:rPr>
          <w:rFonts w:ascii="Times New Roman" w:hAnsi="Times New Roman" w:cs="Times New Roman"/>
          <w:sz w:val="28"/>
          <w:szCs w:val="28"/>
        </w:rPr>
        <w:t>«специализированная пищевая продукция для питания спортсменов»;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на потребительскую упаковку дополнительно выносится информация: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сведения о пищевой и энергетической ценности продукции, доля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физиологической потребности; рекомендуемые дозировки, способы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0F84">
        <w:rPr>
          <w:rFonts w:ascii="Times New Roman" w:hAnsi="Times New Roman" w:cs="Times New Roman"/>
          <w:sz w:val="28"/>
          <w:szCs w:val="28"/>
        </w:rPr>
        <w:t>приготовления (при необходимости), условия и длительность применения.</w:t>
      </w:r>
    </w:p>
    <w:p w14:paraId="4E244D05" w14:textId="309E485F" w:rsidR="001C7641" w:rsidRDefault="001C7641" w:rsidP="002F5E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7641">
        <w:rPr>
          <w:rFonts w:ascii="Times New Roman" w:hAnsi="Times New Roman" w:cs="Times New Roman"/>
          <w:b/>
          <w:bCs/>
          <w:sz w:val="28"/>
          <w:szCs w:val="28"/>
        </w:rPr>
        <w:t xml:space="preserve">Хранение и реализация диетического питания осуществляется в соответствии с </w:t>
      </w:r>
      <w:r w:rsidR="002F5EE4" w:rsidRPr="002F5EE4">
        <w:rPr>
          <w:rFonts w:ascii="Times New Roman" w:hAnsi="Times New Roman" w:cs="Times New Roman"/>
          <w:b/>
          <w:bCs/>
          <w:sz w:val="28"/>
          <w:szCs w:val="28"/>
        </w:rPr>
        <w:t>Технический регламент Таможенного союза</w:t>
      </w:r>
      <w:r w:rsidR="002F5E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F5EE4" w:rsidRPr="002F5EE4">
        <w:rPr>
          <w:rFonts w:ascii="Times New Roman" w:hAnsi="Times New Roman" w:cs="Times New Roman"/>
          <w:b/>
          <w:bCs/>
          <w:sz w:val="28"/>
          <w:szCs w:val="28"/>
        </w:rPr>
        <w:t>ТР ТС 021/2011</w:t>
      </w:r>
      <w:r w:rsidR="002F5EE4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2F5EE4" w:rsidRPr="002F5EE4">
        <w:rPr>
          <w:rFonts w:ascii="Times New Roman" w:hAnsi="Times New Roman" w:cs="Times New Roman"/>
          <w:b/>
          <w:bCs/>
          <w:sz w:val="28"/>
          <w:szCs w:val="28"/>
        </w:rPr>
        <w:t>О безопасности пищевой продукции</w:t>
      </w:r>
      <w:r w:rsidR="002F5EE4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0A5361E" w14:textId="77777777" w:rsidR="001C7641" w:rsidRPr="002F5EE4" w:rsidRDefault="001C7641" w:rsidP="002F5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5EE4">
        <w:rPr>
          <w:rFonts w:ascii="Times New Roman" w:hAnsi="Times New Roman" w:cs="Times New Roman"/>
          <w:sz w:val="28"/>
          <w:szCs w:val="28"/>
        </w:rPr>
        <w:t>При хранении пищевой продукции должны соблюдаться условия хранения и срок годности, установленные изготовителем. Установленные изготовителем условия хранения должны обеспечивать соответствие пищевой продукции требования настоящего технического регламента и технических регламентов Таможенного союза на отдельные виды пищевой продукции.</w:t>
      </w:r>
    </w:p>
    <w:p w14:paraId="09CAAEF0" w14:textId="7C3B4029" w:rsidR="001C7641" w:rsidRPr="002F5EE4" w:rsidRDefault="001C7641" w:rsidP="002F5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5EE4">
        <w:rPr>
          <w:rFonts w:ascii="Times New Roman" w:hAnsi="Times New Roman" w:cs="Times New Roman"/>
          <w:sz w:val="28"/>
          <w:szCs w:val="28"/>
        </w:rPr>
        <w:t>Не допускается хранение пищевой продукции совместно с пищевой продукцией иного вида и непищевой продукцией в случае, если это может привести к загрязнению пищевой продукции.</w:t>
      </w:r>
    </w:p>
    <w:p w14:paraId="58F0B3B5" w14:textId="14B4EED6" w:rsidR="001C7641" w:rsidRPr="002F5EE4" w:rsidRDefault="001C7641" w:rsidP="002F5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5EE4">
        <w:rPr>
          <w:rFonts w:ascii="Times New Roman" w:hAnsi="Times New Roman" w:cs="Times New Roman"/>
          <w:sz w:val="28"/>
          <w:szCs w:val="28"/>
        </w:rPr>
        <w:t>Пищевая продукция, находящаяся на хранении, должна сопровождаться информацией об условиях хранения, сроке годности данной продукции.</w:t>
      </w:r>
    </w:p>
    <w:p w14:paraId="7966A8CE" w14:textId="77777777" w:rsidR="002F5EE4" w:rsidRPr="002F5EE4" w:rsidRDefault="002F5EE4" w:rsidP="002F5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5EE4">
        <w:rPr>
          <w:rFonts w:ascii="Times New Roman" w:hAnsi="Times New Roman" w:cs="Times New Roman"/>
          <w:sz w:val="28"/>
          <w:szCs w:val="28"/>
        </w:rPr>
        <w:t>При реализации пищевой продукции должны соблюдаться условия хранения и сроки годности такой продукции, установленные ее изготовителем.</w:t>
      </w:r>
    </w:p>
    <w:p w14:paraId="0D6B311D" w14:textId="463D9896" w:rsidR="001C7641" w:rsidRDefault="002F5EE4" w:rsidP="002F5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5EE4">
        <w:rPr>
          <w:rFonts w:ascii="Times New Roman" w:hAnsi="Times New Roman" w:cs="Times New Roman"/>
          <w:sz w:val="28"/>
          <w:szCs w:val="28"/>
        </w:rPr>
        <w:t>В случае если осуществляется реализация пищевой продукции, неупакованной в потребительскую упаковку или часть информации о которой размещена на листках-вкладышах, прилагаемых к упаковке, продавец обязан довести информацию о такой продукции до потребителя.</w:t>
      </w:r>
    </w:p>
    <w:p w14:paraId="441383F0" w14:textId="77777777" w:rsidR="00565669" w:rsidRDefault="00565669" w:rsidP="002F5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B12399" w14:textId="2DABD3AD" w:rsidR="002F5EE4" w:rsidRDefault="002F5EE4" w:rsidP="002F5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5EE4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Детское питание для детей раннего возраста</w:t>
      </w:r>
      <w:r w:rsidRPr="002F5EE4">
        <w:rPr>
          <w:rFonts w:ascii="Times New Roman" w:hAnsi="Times New Roman" w:cs="Times New Roman"/>
          <w:sz w:val="28"/>
          <w:szCs w:val="28"/>
        </w:rPr>
        <w:t xml:space="preserve"> –</w:t>
      </w:r>
      <w:r w:rsidR="00696EE1" w:rsidRPr="00696EE1">
        <w:rPr>
          <w:rFonts w:ascii="Times New Roman" w:hAnsi="Times New Roman" w:cs="Times New Roman"/>
          <w:sz w:val="28"/>
          <w:szCs w:val="28"/>
        </w:rPr>
        <w:t>пищевые продукты для детского питания, предназначенные для питания детей в возрасте от рождения до 3 лет</w:t>
      </w:r>
      <w:r w:rsidR="00696EE1">
        <w:rPr>
          <w:rFonts w:ascii="Times New Roman" w:hAnsi="Times New Roman" w:cs="Times New Roman"/>
          <w:sz w:val="28"/>
          <w:szCs w:val="28"/>
        </w:rPr>
        <w:t>.</w:t>
      </w:r>
      <w:r w:rsidRPr="002F5E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DC9612" w14:textId="24DD2753" w:rsidR="002F5EE4" w:rsidRDefault="002F5EE4" w:rsidP="002F5EE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69D8">
        <w:rPr>
          <w:rFonts w:ascii="Times New Roman" w:hAnsi="Times New Roman" w:cs="Times New Roman"/>
          <w:b/>
          <w:bCs/>
          <w:sz w:val="28"/>
          <w:szCs w:val="28"/>
        </w:rPr>
        <w:t>Классификация детского питания:</w:t>
      </w:r>
    </w:p>
    <w:p w14:paraId="533A6CF9" w14:textId="470F5C5E" w:rsidR="000869D8" w:rsidRDefault="000869D8" w:rsidP="000869D8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Молочные смеси </w:t>
      </w:r>
    </w:p>
    <w:p w14:paraId="33576FEB" w14:textId="77777777" w:rsidR="00696EE1" w:rsidRDefault="00696EE1" w:rsidP="00696EE1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BF01D20" w14:textId="19B68357" w:rsidR="000869D8" w:rsidRPr="000869D8" w:rsidRDefault="000869D8" w:rsidP="000869D8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Адаптированные- это сбалансированные  по составу всех компонентов и максимально приближенные к грудному молоку продукты.</w:t>
      </w:r>
    </w:p>
    <w:p w14:paraId="5D230E01" w14:textId="3C6D682F" w:rsidR="000869D8" w:rsidRDefault="000869D8" w:rsidP="002F5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69D8">
        <w:rPr>
          <w:noProof/>
        </w:rPr>
        <w:drawing>
          <wp:inline distT="0" distB="0" distL="0" distR="0" wp14:anchorId="413721E3" wp14:editId="4EEAD908">
            <wp:extent cx="2136775" cy="2136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677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869D8">
        <w:rPr>
          <w:noProof/>
        </w:rPr>
        <w:drawing>
          <wp:inline distT="0" distB="0" distL="0" distR="0" wp14:anchorId="5FB90197" wp14:editId="3069A057">
            <wp:extent cx="1644650" cy="21358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3386" cy="217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2966F" w14:textId="77777777" w:rsidR="00696EE1" w:rsidRDefault="00696EE1" w:rsidP="002F5E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8334EC" w14:textId="7AAA1CFB" w:rsidR="000869D8" w:rsidRDefault="000869D8" w:rsidP="00DF60A6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Неадаптированн</w:t>
      </w:r>
      <w:r w:rsidR="00DF60A6">
        <w:rPr>
          <w:rFonts w:ascii="Times New Roman" w:hAnsi="Times New Roman" w:cs="Times New Roman"/>
          <w:sz w:val="28"/>
          <w:szCs w:val="28"/>
        </w:rPr>
        <w:t xml:space="preserve">ые- это смеси, </w:t>
      </w:r>
      <w:r w:rsidR="00DF60A6" w:rsidRPr="00DF60A6">
        <w:rPr>
          <w:rFonts w:ascii="Times New Roman" w:hAnsi="Times New Roman" w:cs="Times New Roman"/>
          <w:sz w:val="28"/>
          <w:szCs w:val="28"/>
        </w:rPr>
        <w:t>приготовленные из свежего или сухого молока животных, не прошедшие специальной обработки.</w:t>
      </w:r>
    </w:p>
    <w:p w14:paraId="6B26C94F" w14:textId="3192057B" w:rsidR="00DF60A6" w:rsidRDefault="00DF60A6" w:rsidP="00DF60A6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F60A6">
        <w:rPr>
          <w:noProof/>
        </w:rPr>
        <w:drawing>
          <wp:inline distT="0" distB="0" distL="0" distR="0" wp14:anchorId="6503B3C5" wp14:editId="072FB87D">
            <wp:extent cx="2057254" cy="223129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70878" cy="224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DF60A6">
        <w:rPr>
          <w:noProof/>
        </w:rPr>
        <w:drawing>
          <wp:inline distT="0" distB="0" distL="0" distR="0" wp14:anchorId="6B7DDA8A" wp14:editId="150961FC">
            <wp:extent cx="1704975" cy="21969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9731" cy="221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8FB67" w14:textId="77777777" w:rsidR="00696EE1" w:rsidRDefault="00696EE1" w:rsidP="00DF60A6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5B28ADD" w14:textId="1D3E7A0F" w:rsidR="00DF60A6" w:rsidRDefault="00DF60A6" w:rsidP="00DF60A6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Лечебное питание- питание для детей первого года жизни наиболее приближенны по составу к грудному молоку.</w:t>
      </w:r>
    </w:p>
    <w:p w14:paraId="00DD5BEF" w14:textId="2B792C99" w:rsidR="00DF60A6" w:rsidRDefault="00DF60A6" w:rsidP="00DF60A6">
      <w:pPr>
        <w:pStyle w:val="a3"/>
        <w:tabs>
          <w:tab w:val="left" w:pos="3700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</w:p>
    <w:p w14:paraId="3A4C53FA" w14:textId="33E45722" w:rsidR="00DF60A6" w:rsidRDefault="00DF60A6" w:rsidP="00DF60A6">
      <w:pPr>
        <w:pStyle w:val="a3"/>
        <w:spacing w:after="0" w:line="360" w:lineRule="auto"/>
        <w:ind w:left="709"/>
        <w:jc w:val="both"/>
      </w:pPr>
      <w:r w:rsidRPr="00DF60A6">
        <w:rPr>
          <w:noProof/>
        </w:rPr>
        <w:lastRenderedPageBreak/>
        <w:drawing>
          <wp:inline distT="0" distB="0" distL="0" distR="0" wp14:anchorId="697BDA9B" wp14:editId="0AF2C322">
            <wp:extent cx="1898650" cy="189865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t xml:space="preserve">                                 </w:t>
      </w:r>
      <w:r w:rsidRPr="00DF60A6">
        <w:rPr>
          <w:noProof/>
        </w:rPr>
        <w:drawing>
          <wp:inline distT="0" distB="0" distL="0" distR="0" wp14:anchorId="7C75F71C" wp14:editId="008C1DDC">
            <wp:extent cx="1943100" cy="1943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F9189" w14:textId="77777777" w:rsidR="00696EE1" w:rsidRDefault="00696EE1" w:rsidP="00DF60A6">
      <w:pPr>
        <w:pStyle w:val="a3"/>
        <w:spacing w:after="0" w:line="360" w:lineRule="auto"/>
        <w:ind w:left="709"/>
        <w:jc w:val="both"/>
      </w:pPr>
    </w:p>
    <w:p w14:paraId="6A1F5FD9" w14:textId="56AF1AF8" w:rsidR="00565669" w:rsidRDefault="00565669" w:rsidP="00565669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Консервированные продукты </w:t>
      </w:r>
    </w:p>
    <w:p w14:paraId="16AA9302" w14:textId="77777777" w:rsidR="00696EE1" w:rsidRDefault="00696EE1" w:rsidP="00696EE1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3F62EA67" w14:textId="3470805F" w:rsidR="00565669" w:rsidRDefault="00565669" w:rsidP="00565669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Каши, пюре</w:t>
      </w:r>
    </w:p>
    <w:p w14:paraId="5AF98365" w14:textId="28D67152" w:rsidR="00565669" w:rsidRDefault="00565669" w:rsidP="005656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5669">
        <w:rPr>
          <w:noProof/>
        </w:rPr>
        <w:drawing>
          <wp:inline distT="0" distB="0" distL="0" distR="0" wp14:anchorId="55426943" wp14:editId="48086EA2">
            <wp:extent cx="2470150" cy="2470150"/>
            <wp:effectExtent l="0" t="0" r="635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566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65669">
        <w:rPr>
          <w:rFonts w:ascii="Times New Roman" w:hAnsi="Times New Roman" w:cs="Times New Roman"/>
          <w:sz w:val="28"/>
          <w:szCs w:val="28"/>
        </w:rPr>
        <w:t xml:space="preserve">    </w:t>
      </w:r>
      <w:r w:rsidRPr="00565669">
        <w:rPr>
          <w:noProof/>
        </w:rPr>
        <w:drawing>
          <wp:inline distT="0" distB="0" distL="0" distR="0" wp14:anchorId="28050F9E" wp14:editId="0B0BF74F">
            <wp:extent cx="1949450" cy="259919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2028" cy="262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6161A" w14:textId="77777777" w:rsidR="00696EE1" w:rsidRDefault="00696EE1" w:rsidP="005656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3EBAD7D" w14:textId="0E6DA806" w:rsidR="00565669" w:rsidRDefault="00565669" w:rsidP="00565669">
      <w:pPr>
        <w:pStyle w:val="a3"/>
        <w:numPr>
          <w:ilvl w:val="0"/>
          <w:numId w:val="6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Соки, йогурты</w:t>
      </w:r>
    </w:p>
    <w:p w14:paraId="73C2ACD7" w14:textId="5B4ACFF1" w:rsidR="00565669" w:rsidRDefault="00565669" w:rsidP="005656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5669">
        <w:rPr>
          <w:noProof/>
        </w:rPr>
        <w:drawing>
          <wp:inline distT="0" distB="0" distL="0" distR="0" wp14:anchorId="0BC74D0E" wp14:editId="24FE3C13">
            <wp:extent cx="2855235" cy="21209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70164" cy="21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65669">
        <w:rPr>
          <w:noProof/>
        </w:rPr>
        <w:drawing>
          <wp:inline distT="0" distB="0" distL="0" distR="0" wp14:anchorId="7E2C621B" wp14:editId="2021BE19">
            <wp:extent cx="1457960" cy="2248080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66183" cy="226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82AFD" w14:textId="77777777" w:rsidR="00696EE1" w:rsidRDefault="00696EE1" w:rsidP="005656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7A36DEC" w14:textId="2F5B7B41" w:rsidR="00565669" w:rsidRDefault="00565669" w:rsidP="00696EE1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Джемы и другое </w:t>
      </w:r>
    </w:p>
    <w:p w14:paraId="63943A76" w14:textId="72AFC4DF" w:rsidR="00565669" w:rsidRDefault="00565669" w:rsidP="005656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5669">
        <w:rPr>
          <w:noProof/>
        </w:rPr>
        <w:drawing>
          <wp:inline distT="0" distB="0" distL="0" distR="0" wp14:anchorId="21B3E531" wp14:editId="07FC4D04">
            <wp:extent cx="1728788" cy="238125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6196" cy="239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08C41" w14:textId="77777777" w:rsidR="00213A22" w:rsidRDefault="00213A22" w:rsidP="005656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292A0B" w14:textId="570F5F60" w:rsidR="00696EE1" w:rsidRDefault="00696EE1" w:rsidP="00696E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3A22">
        <w:rPr>
          <w:rFonts w:ascii="Times New Roman" w:hAnsi="Times New Roman" w:cs="Times New Roman"/>
          <w:b/>
          <w:bCs/>
          <w:sz w:val="28"/>
          <w:szCs w:val="28"/>
        </w:rPr>
        <w:t>Маркировка</w:t>
      </w:r>
      <w:r w:rsidR="00213A22">
        <w:rPr>
          <w:rFonts w:ascii="Times New Roman" w:hAnsi="Times New Roman" w:cs="Times New Roman"/>
          <w:b/>
          <w:bCs/>
          <w:sz w:val="28"/>
          <w:szCs w:val="28"/>
        </w:rPr>
        <w:t xml:space="preserve">, хранение и реализация </w:t>
      </w:r>
      <w:r w:rsidRPr="00213A22">
        <w:rPr>
          <w:rFonts w:ascii="Times New Roman" w:hAnsi="Times New Roman" w:cs="Times New Roman"/>
          <w:b/>
          <w:bCs/>
          <w:sz w:val="28"/>
          <w:szCs w:val="28"/>
        </w:rPr>
        <w:t>детского питания осуществляется в соответствии с  ФЗ ТР «О безопасности продуктов детского питания»</w:t>
      </w:r>
      <w:r w:rsidR="009777C9">
        <w:rPr>
          <w:rFonts w:ascii="Times New Roman" w:hAnsi="Times New Roman" w:cs="Times New Roman"/>
          <w:b/>
          <w:bCs/>
          <w:sz w:val="28"/>
          <w:szCs w:val="28"/>
        </w:rPr>
        <w:t xml:space="preserve">, а так же </w:t>
      </w:r>
      <w:r w:rsidR="009777C9" w:rsidRPr="009777C9">
        <w:rPr>
          <w:rFonts w:ascii="Times New Roman" w:hAnsi="Times New Roman" w:cs="Times New Roman"/>
          <w:b/>
          <w:bCs/>
          <w:sz w:val="28"/>
          <w:szCs w:val="28"/>
        </w:rPr>
        <w:t xml:space="preserve">СанПиН 2.3.2.1940-05 </w:t>
      </w:r>
      <w:r w:rsidR="009777C9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9777C9" w:rsidRPr="009777C9">
        <w:rPr>
          <w:rFonts w:ascii="Times New Roman" w:hAnsi="Times New Roman" w:cs="Times New Roman"/>
          <w:b/>
          <w:bCs/>
          <w:sz w:val="28"/>
          <w:szCs w:val="28"/>
        </w:rPr>
        <w:t>Организация детского питания</w:t>
      </w:r>
      <w:r w:rsidR="009777C9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9777C9" w:rsidRPr="009777C9">
        <w:rPr>
          <w:rFonts w:ascii="Times New Roman" w:hAnsi="Times New Roman" w:cs="Times New Roman"/>
          <w:b/>
          <w:bCs/>
          <w:sz w:val="28"/>
          <w:szCs w:val="28"/>
        </w:rPr>
        <w:t xml:space="preserve"> (в данном документе говорится о сырье для детского питания, технологи</w:t>
      </w:r>
      <w:r w:rsidR="009777C9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9777C9" w:rsidRPr="009777C9">
        <w:rPr>
          <w:rFonts w:ascii="Times New Roman" w:hAnsi="Times New Roman" w:cs="Times New Roman"/>
          <w:b/>
          <w:bCs/>
          <w:sz w:val="28"/>
          <w:szCs w:val="28"/>
        </w:rPr>
        <w:t xml:space="preserve"> изготовления</w:t>
      </w:r>
      <w:r w:rsidR="009777C9">
        <w:rPr>
          <w:rFonts w:ascii="Times New Roman" w:hAnsi="Times New Roman" w:cs="Times New Roman"/>
          <w:b/>
          <w:bCs/>
          <w:sz w:val="28"/>
          <w:szCs w:val="28"/>
        </w:rPr>
        <w:t>, упаковк</w:t>
      </w:r>
      <w:r w:rsidR="008C2CDD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9777C9">
        <w:rPr>
          <w:rFonts w:ascii="Times New Roman" w:hAnsi="Times New Roman" w:cs="Times New Roman"/>
          <w:b/>
          <w:bCs/>
          <w:sz w:val="28"/>
          <w:szCs w:val="28"/>
        </w:rPr>
        <w:t>, контроль</w:t>
      </w:r>
      <w:r w:rsidR="008C2CDD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9777C9">
        <w:rPr>
          <w:rFonts w:ascii="Times New Roman" w:hAnsi="Times New Roman" w:cs="Times New Roman"/>
          <w:b/>
          <w:bCs/>
          <w:sz w:val="28"/>
          <w:szCs w:val="28"/>
        </w:rPr>
        <w:t xml:space="preserve"> за изготовлением детского питания).</w:t>
      </w:r>
    </w:p>
    <w:p w14:paraId="32188756" w14:textId="2F9C98DB" w:rsidR="00213A22" w:rsidRPr="00213A22" w:rsidRDefault="00213A22" w:rsidP="00696EE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Маркировка детского питания:</w:t>
      </w:r>
    </w:p>
    <w:p w14:paraId="1F919549" w14:textId="41A32E04" w:rsidR="00696EE1" w:rsidRPr="00696EE1" w:rsidRDefault="00696EE1" w:rsidP="00696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696EE1">
        <w:rPr>
          <w:rFonts w:ascii="Times New Roman" w:hAnsi="Times New Roman" w:cs="Times New Roman"/>
          <w:sz w:val="28"/>
          <w:szCs w:val="28"/>
        </w:rPr>
        <w:t>Маркировка продуктов для детского питания должна осуществляться в соответствии с требованиями специальных технических регламентов.</w:t>
      </w:r>
    </w:p>
    <w:p w14:paraId="67F07247" w14:textId="77777777" w:rsidR="00696EE1" w:rsidRPr="00696EE1" w:rsidRDefault="00696EE1" w:rsidP="00696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EE1">
        <w:rPr>
          <w:rFonts w:ascii="Times New Roman" w:hAnsi="Times New Roman" w:cs="Times New Roman"/>
          <w:sz w:val="28"/>
          <w:szCs w:val="28"/>
        </w:rPr>
        <w:t>2. В маркировке пищевых продуктов, предназначенных для питания детей, должно быть указано шрифтом, размером, не менее основного, "Для детского питания".</w:t>
      </w:r>
    </w:p>
    <w:p w14:paraId="1D9F1E7B" w14:textId="77777777" w:rsidR="00696EE1" w:rsidRPr="00696EE1" w:rsidRDefault="00696EE1" w:rsidP="00696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EE1">
        <w:rPr>
          <w:rFonts w:ascii="Times New Roman" w:hAnsi="Times New Roman" w:cs="Times New Roman"/>
          <w:sz w:val="28"/>
          <w:szCs w:val="28"/>
        </w:rPr>
        <w:t>3. В маркировке пищевых продуктов, предназначенных для питания детей раннего возраста, должны быть приведены возрастные рекомендации по использованию продуктов в соответствии с приложением 5;</w:t>
      </w:r>
    </w:p>
    <w:p w14:paraId="3320676C" w14:textId="07EF8363" w:rsidR="00696EE1" w:rsidRPr="00696EE1" w:rsidRDefault="00696EE1" w:rsidP="00696E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6EE1">
        <w:rPr>
          <w:rFonts w:ascii="Times New Roman" w:hAnsi="Times New Roman" w:cs="Times New Roman"/>
          <w:sz w:val="28"/>
          <w:szCs w:val="28"/>
        </w:rPr>
        <w:t>4. Маркировка должна включать следующую информацию:</w:t>
      </w:r>
    </w:p>
    <w:p w14:paraId="38C31CD5" w14:textId="3035D9D7" w:rsidR="00696EE1" w:rsidRPr="00696EE1" w:rsidRDefault="00696EE1" w:rsidP="00696EE1">
      <w:pPr>
        <w:pStyle w:val="a3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6EE1">
        <w:rPr>
          <w:rFonts w:ascii="Times New Roman" w:hAnsi="Times New Roman" w:cs="Times New Roman"/>
          <w:sz w:val="28"/>
          <w:szCs w:val="28"/>
        </w:rPr>
        <w:t>наименование пищевого продукта.</w:t>
      </w:r>
    </w:p>
    <w:p w14:paraId="3C05DAAA" w14:textId="7D1564A6" w:rsidR="00696EE1" w:rsidRPr="00696EE1" w:rsidRDefault="00696EE1" w:rsidP="00696EE1">
      <w:pPr>
        <w:pStyle w:val="a3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6EE1">
        <w:rPr>
          <w:rFonts w:ascii="Times New Roman" w:hAnsi="Times New Roman" w:cs="Times New Roman"/>
          <w:sz w:val="28"/>
          <w:szCs w:val="28"/>
        </w:rPr>
        <w:t>наименование и местонахождение (адрес) изготовителя, упаковщика, экспортера, импортера, наименование страны и места происхождения.</w:t>
      </w:r>
    </w:p>
    <w:p w14:paraId="3E00B1E1" w14:textId="7A8CDCD7" w:rsidR="00696EE1" w:rsidRPr="00696EE1" w:rsidRDefault="00696EE1" w:rsidP="00696EE1">
      <w:pPr>
        <w:pStyle w:val="a3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6EE1">
        <w:rPr>
          <w:rFonts w:ascii="Times New Roman" w:hAnsi="Times New Roman" w:cs="Times New Roman"/>
          <w:sz w:val="28"/>
          <w:szCs w:val="28"/>
        </w:rPr>
        <w:lastRenderedPageBreak/>
        <w:t>товарный знак изготовителя (при наличии).</w:t>
      </w:r>
    </w:p>
    <w:p w14:paraId="2452EADF" w14:textId="68083AAC" w:rsidR="00696EE1" w:rsidRPr="00696EE1" w:rsidRDefault="00696EE1" w:rsidP="00696EE1">
      <w:pPr>
        <w:pStyle w:val="a3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6EE1">
        <w:rPr>
          <w:rFonts w:ascii="Times New Roman" w:hAnsi="Times New Roman" w:cs="Times New Roman"/>
          <w:sz w:val="28"/>
          <w:szCs w:val="28"/>
        </w:rPr>
        <w:t>масса нетто или объем.</w:t>
      </w:r>
    </w:p>
    <w:p w14:paraId="4AC34F8C" w14:textId="645E1243" w:rsidR="00696EE1" w:rsidRPr="00696EE1" w:rsidRDefault="00696EE1" w:rsidP="00696EE1">
      <w:pPr>
        <w:pStyle w:val="a3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6EE1">
        <w:rPr>
          <w:rFonts w:ascii="Times New Roman" w:hAnsi="Times New Roman" w:cs="Times New Roman"/>
          <w:sz w:val="28"/>
          <w:szCs w:val="28"/>
        </w:rPr>
        <w:t>состав продукта.</w:t>
      </w:r>
    </w:p>
    <w:p w14:paraId="7313B9F2" w14:textId="4570D9E9" w:rsidR="00696EE1" w:rsidRPr="00696EE1" w:rsidRDefault="00696EE1" w:rsidP="00696EE1">
      <w:pPr>
        <w:pStyle w:val="a3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6EE1">
        <w:rPr>
          <w:rFonts w:ascii="Times New Roman" w:hAnsi="Times New Roman" w:cs="Times New Roman"/>
          <w:sz w:val="28"/>
          <w:szCs w:val="28"/>
        </w:rPr>
        <w:t>пищевую ценность продукта*, включая содержание витаминов, минеральных веществ, и энергетическую ценность (при обогащении продукта - % от суточной потребности).</w:t>
      </w:r>
    </w:p>
    <w:p w14:paraId="3DE3BCDA" w14:textId="5998EE0E" w:rsidR="00696EE1" w:rsidRPr="00696EE1" w:rsidRDefault="00696EE1" w:rsidP="00696EE1">
      <w:pPr>
        <w:pStyle w:val="a3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6EE1">
        <w:rPr>
          <w:rFonts w:ascii="Times New Roman" w:hAnsi="Times New Roman" w:cs="Times New Roman"/>
          <w:sz w:val="28"/>
          <w:szCs w:val="28"/>
        </w:rPr>
        <w:t>условия хранения до и после вскрытия потребительской упаковки.</w:t>
      </w:r>
    </w:p>
    <w:p w14:paraId="3929C0DE" w14:textId="085AF9DA" w:rsidR="00696EE1" w:rsidRPr="00696EE1" w:rsidRDefault="00696EE1" w:rsidP="00696EE1">
      <w:pPr>
        <w:pStyle w:val="a3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6EE1">
        <w:rPr>
          <w:rFonts w:ascii="Times New Roman" w:hAnsi="Times New Roman" w:cs="Times New Roman"/>
          <w:sz w:val="28"/>
          <w:szCs w:val="28"/>
        </w:rPr>
        <w:t>дата изготовления и дата упаковывания.</w:t>
      </w:r>
    </w:p>
    <w:p w14:paraId="4469BAC9" w14:textId="6EBC7C9C" w:rsidR="00696EE1" w:rsidRPr="00696EE1" w:rsidRDefault="00696EE1" w:rsidP="00696EE1">
      <w:pPr>
        <w:pStyle w:val="a3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6EE1">
        <w:rPr>
          <w:rFonts w:ascii="Times New Roman" w:hAnsi="Times New Roman" w:cs="Times New Roman"/>
          <w:sz w:val="28"/>
          <w:szCs w:val="28"/>
        </w:rPr>
        <w:t>срок годности до и после вскрытия потребительской упаковки.</w:t>
      </w:r>
    </w:p>
    <w:p w14:paraId="65BE0DCA" w14:textId="50056861" w:rsidR="00696EE1" w:rsidRPr="00696EE1" w:rsidRDefault="00696EE1" w:rsidP="00696EE1">
      <w:pPr>
        <w:pStyle w:val="a3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6EE1">
        <w:rPr>
          <w:rFonts w:ascii="Times New Roman" w:hAnsi="Times New Roman" w:cs="Times New Roman"/>
          <w:sz w:val="28"/>
          <w:szCs w:val="28"/>
        </w:rPr>
        <w:t>способ приготовления (при необходимости).</w:t>
      </w:r>
    </w:p>
    <w:p w14:paraId="49D97E73" w14:textId="5B2C4F84" w:rsidR="00696EE1" w:rsidRPr="00696EE1" w:rsidRDefault="00696EE1" w:rsidP="00696EE1">
      <w:pPr>
        <w:pStyle w:val="a3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6EE1">
        <w:rPr>
          <w:rFonts w:ascii="Times New Roman" w:hAnsi="Times New Roman" w:cs="Times New Roman"/>
          <w:sz w:val="28"/>
          <w:szCs w:val="28"/>
        </w:rPr>
        <w:t>рекомендации по использованию.</w:t>
      </w:r>
    </w:p>
    <w:p w14:paraId="7D16A143" w14:textId="5201CDCF" w:rsidR="00696EE1" w:rsidRPr="00696EE1" w:rsidRDefault="00696EE1" w:rsidP="00696EE1">
      <w:pPr>
        <w:pStyle w:val="a3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6EE1">
        <w:rPr>
          <w:rFonts w:ascii="Times New Roman" w:hAnsi="Times New Roman" w:cs="Times New Roman"/>
          <w:sz w:val="28"/>
          <w:szCs w:val="28"/>
        </w:rPr>
        <w:t>обозначение документа, в соответствии с которым изготовлен и может быть идентифицирован продукт.</w:t>
      </w:r>
    </w:p>
    <w:p w14:paraId="057381D8" w14:textId="253EB41E" w:rsidR="00696EE1" w:rsidRDefault="00696EE1" w:rsidP="00696EE1">
      <w:pPr>
        <w:pStyle w:val="a3"/>
        <w:numPr>
          <w:ilvl w:val="0"/>
          <w:numId w:val="8"/>
        </w:numPr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6EE1">
        <w:rPr>
          <w:rFonts w:ascii="Times New Roman" w:hAnsi="Times New Roman" w:cs="Times New Roman"/>
          <w:sz w:val="28"/>
          <w:szCs w:val="28"/>
        </w:rPr>
        <w:t>наличие генно-инженерно-модифицированных организмов (ГМО) (в случае их присутствия в количестве более 0,9%).</w:t>
      </w:r>
    </w:p>
    <w:p w14:paraId="1A58E7FF" w14:textId="17AE3D97" w:rsidR="00696EE1" w:rsidRPr="00696EE1" w:rsidRDefault="00696EE1" w:rsidP="00696EE1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96EE1">
        <w:rPr>
          <w:rFonts w:ascii="Times New Roman" w:hAnsi="Times New Roman" w:cs="Times New Roman"/>
          <w:sz w:val="28"/>
          <w:szCs w:val="28"/>
        </w:rPr>
        <w:t>Маркировка на заменителях женского молока не должна содержать рисунок с изображением детей. В тексте маркировки должна быть информация о преимуществах грудного вскармливания.</w:t>
      </w:r>
    </w:p>
    <w:p w14:paraId="71909685" w14:textId="45ACFD50" w:rsidR="00696EE1" w:rsidRDefault="00696EE1" w:rsidP="00696EE1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96EE1">
        <w:rPr>
          <w:rFonts w:ascii="Times New Roman" w:hAnsi="Times New Roman" w:cs="Times New Roman"/>
          <w:sz w:val="28"/>
          <w:szCs w:val="28"/>
        </w:rPr>
        <w:t>6. Маркировка на продукт диетического (лечебного и профилактического) питания должна содержать четкие указания о целевом назначении продукта, особенностях его состава и рекомендации по использованию в питании детей.</w:t>
      </w:r>
    </w:p>
    <w:p w14:paraId="187ECD77" w14:textId="18E49D10" w:rsidR="00213A22" w:rsidRDefault="00213A22" w:rsidP="00696EE1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3A22">
        <w:rPr>
          <w:rFonts w:ascii="Times New Roman" w:hAnsi="Times New Roman" w:cs="Times New Roman"/>
          <w:b/>
          <w:bCs/>
          <w:sz w:val="28"/>
          <w:szCs w:val="28"/>
        </w:rPr>
        <w:t>Хранение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детского питания </w:t>
      </w:r>
      <w:r w:rsidRPr="00213A2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9490C4A" w14:textId="71FAF6D3" w:rsidR="00213A22" w:rsidRPr="00213A22" w:rsidRDefault="00213A22" w:rsidP="00213A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A22">
        <w:rPr>
          <w:rFonts w:ascii="Times New Roman" w:hAnsi="Times New Roman" w:cs="Times New Roman"/>
          <w:sz w:val="28"/>
          <w:szCs w:val="28"/>
        </w:rPr>
        <w:t>1.Требования к процессам хранения и перевозки пищевых продуктов для детского питания устанавливаются в соответствии с требованиями технического регламента в сфере безопасности пищевых продуктов с учетом требований настоящей статьи.</w:t>
      </w:r>
    </w:p>
    <w:p w14:paraId="6F83663F" w14:textId="369F9CC2" w:rsidR="00213A22" w:rsidRDefault="00213A22" w:rsidP="00213A22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13A22">
        <w:rPr>
          <w:rFonts w:ascii="Times New Roman" w:hAnsi="Times New Roman" w:cs="Times New Roman"/>
          <w:sz w:val="28"/>
          <w:szCs w:val="28"/>
        </w:rPr>
        <w:t xml:space="preserve">2. Сроки годности и условия хранения пищевых продуктов для детского питания до и после вскрытия потребительской упаковки устанавливаются </w:t>
      </w:r>
      <w:r w:rsidRPr="00213A22">
        <w:rPr>
          <w:rFonts w:ascii="Times New Roman" w:hAnsi="Times New Roman" w:cs="Times New Roman"/>
          <w:sz w:val="28"/>
          <w:szCs w:val="28"/>
        </w:rPr>
        <w:lastRenderedPageBreak/>
        <w:t>производителем, который несет полную ответственность за установленные им сроки и условия хранения.</w:t>
      </w:r>
    </w:p>
    <w:p w14:paraId="244D80B7" w14:textId="25A0CC79" w:rsidR="00213A22" w:rsidRDefault="00213A22" w:rsidP="00213A22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3A22">
        <w:rPr>
          <w:rFonts w:ascii="Times New Roman" w:hAnsi="Times New Roman" w:cs="Times New Roman"/>
          <w:b/>
          <w:bCs/>
          <w:sz w:val="28"/>
          <w:szCs w:val="28"/>
        </w:rPr>
        <w:t>Реализация детского питания:</w:t>
      </w:r>
    </w:p>
    <w:p w14:paraId="7B7A3E86" w14:textId="4AEFF769" w:rsidR="00213A22" w:rsidRPr="00213A22" w:rsidRDefault="00213A22" w:rsidP="00213A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A22">
        <w:rPr>
          <w:rFonts w:ascii="Times New Roman" w:hAnsi="Times New Roman" w:cs="Times New Roman"/>
          <w:sz w:val="28"/>
          <w:szCs w:val="28"/>
        </w:rPr>
        <w:t>1.Условия реализации продуктов для детского питания должны соответствовать требованиям технического регламента в сфере безопасности пищевых продуктов, с учетом требований настоящей статьи.</w:t>
      </w:r>
    </w:p>
    <w:p w14:paraId="24D0F94D" w14:textId="52A11C56" w:rsidR="00213A22" w:rsidRDefault="00213A22" w:rsidP="00213A22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13A22">
        <w:rPr>
          <w:rFonts w:ascii="Times New Roman" w:hAnsi="Times New Roman" w:cs="Times New Roman"/>
          <w:sz w:val="28"/>
          <w:szCs w:val="28"/>
        </w:rPr>
        <w:t>2. Продукты для детского питания детей раннего возраста должны реализоваться только через специальные магазины, специализированные отделы магазинов, аптеки, раздаточные пункты при обеспечении ими соответствующих условий хранения</w:t>
      </w:r>
      <w:r w:rsidRPr="00213A2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9C8FD3E" w14:textId="2743008E" w:rsidR="009777C9" w:rsidRPr="00213A22" w:rsidRDefault="009777C9" w:rsidP="00213A22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9777C9" w:rsidRPr="00213A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7363AC" w14:textId="77777777" w:rsidR="00052D31" w:rsidRDefault="00052D31" w:rsidP="00DF60A6">
      <w:pPr>
        <w:spacing w:after="0" w:line="240" w:lineRule="auto"/>
      </w:pPr>
      <w:r>
        <w:separator/>
      </w:r>
    </w:p>
  </w:endnote>
  <w:endnote w:type="continuationSeparator" w:id="0">
    <w:p w14:paraId="367D8043" w14:textId="77777777" w:rsidR="00052D31" w:rsidRDefault="00052D31" w:rsidP="00DF6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294673" w14:textId="77777777" w:rsidR="00052D31" w:rsidRDefault="00052D31" w:rsidP="00DF60A6">
      <w:pPr>
        <w:spacing w:after="0" w:line="240" w:lineRule="auto"/>
      </w:pPr>
      <w:r>
        <w:separator/>
      </w:r>
    </w:p>
  </w:footnote>
  <w:footnote w:type="continuationSeparator" w:id="0">
    <w:p w14:paraId="472546FF" w14:textId="77777777" w:rsidR="00052D31" w:rsidRDefault="00052D31" w:rsidP="00DF60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9B58D2"/>
    <w:multiLevelType w:val="hybridMultilevel"/>
    <w:tmpl w:val="91BA21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CF22E3B"/>
    <w:multiLevelType w:val="hybridMultilevel"/>
    <w:tmpl w:val="19646D7C"/>
    <w:lvl w:ilvl="0" w:tplc="17BE4BC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CB254B"/>
    <w:multiLevelType w:val="hybridMultilevel"/>
    <w:tmpl w:val="D57A66F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F670CA3"/>
    <w:multiLevelType w:val="hybridMultilevel"/>
    <w:tmpl w:val="E2A0C1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E43734"/>
    <w:multiLevelType w:val="hybridMultilevel"/>
    <w:tmpl w:val="95DA548E"/>
    <w:lvl w:ilvl="0" w:tplc="4C9A41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BFC2672"/>
    <w:multiLevelType w:val="hybridMultilevel"/>
    <w:tmpl w:val="4718DF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655E03CE"/>
    <w:multiLevelType w:val="hybridMultilevel"/>
    <w:tmpl w:val="405A278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9A35FA9"/>
    <w:multiLevelType w:val="hybridMultilevel"/>
    <w:tmpl w:val="17240362"/>
    <w:lvl w:ilvl="0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4"/>
  </w:num>
  <w:num w:numId="5">
    <w:abstractNumId w:val="0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3C7"/>
    <w:rsid w:val="00052D31"/>
    <w:rsid w:val="000869D8"/>
    <w:rsid w:val="00140736"/>
    <w:rsid w:val="00140F4B"/>
    <w:rsid w:val="001C7641"/>
    <w:rsid w:val="00213A22"/>
    <w:rsid w:val="002F5EE4"/>
    <w:rsid w:val="00360F84"/>
    <w:rsid w:val="003C23C7"/>
    <w:rsid w:val="00565669"/>
    <w:rsid w:val="00696EE1"/>
    <w:rsid w:val="008411DF"/>
    <w:rsid w:val="008C2CDD"/>
    <w:rsid w:val="008E1207"/>
    <w:rsid w:val="00974CF9"/>
    <w:rsid w:val="009777C9"/>
    <w:rsid w:val="009F1D7C"/>
    <w:rsid w:val="00A671AF"/>
    <w:rsid w:val="00A94E17"/>
    <w:rsid w:val="00B3538E"/>
    <w:rsid w:val="00B47B14"/>
    <w:rsid w:val="00CB2232"/>
    <w:rsid w:val="00DF6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83159"/>
  <w15:chartTrackingRefBased/>
  <w15:docId w15:val="{43EF6483-569E-48D8-AE66-3B041512E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4E1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F6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60A6"/>
  </w:style>
  <w:style w:type="paragraph" w:styleId="a6">
    <w:name w:val="footer"/>
    <w:basedOn w:val="a"/>
    <w:link w:val="a7"/>
    <w:uiPriority w:val="99"/>
    <w:unhideWhenUsed/>
    <w:rsid w:val="00DF6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60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1527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10</cp:revision>
  <dcterms:created xsi:type="dcterms:W3CDTF">2020-05-31T07:01:00Z</dcterms:created>
  <dcterms:modified xsi:type="dcterms:W3CDTF">2020-06-02T09:19:00Z</dcterms:modified>
</cp:coreProperties>
</file>