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82" w:rsidRPr="00EE5405" w:rsidRDefault="00EE5405" w:rsidP="00EE54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405">
        <w:rPr>
          <w:rFonts w:ascii="Times New Roman" w:hAnsi="Times New Roman" w:cs="Times New Roman"/>
          <w:b/>
          <w:sz w:val="28"/>
          <w:szCs w:val="28"/>
        </w:rPr>
        <w:t>Ортопедическое лечение пациентов с</w:t>
      </w:r>
      <w:r>
        <w:rPr>
          <w:rFonts w:ascii="Times New Roman" w:hAnsi="Times New Roman" w:cs="Times New Roman"/>
          <w:b/>
          <w:sz w:val="28"/>
          <w:szCs w:val="28"/>
        </w:rPr>
        <w:t xml:space="preserve"> патологическим стиранием зубов</w:t>
      </w:r>
    </w:p>
    <w:p w:rsidR="00EE5405" w:rsidRDefault="00EE5405" w:rsidP="00EE540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5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Основными целями протезирования </w:t>
      </w:r>
      <w:proofErr w:type="gramStart"/>
      <w:r w:rsidRPr="00EE5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proofErr w:type="gramEnd"/>
      <w:r w:rsidRPr="00EE5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патологической </w:t>
      </w:r>
      <w:proofErr w:type="spellStart"/>
      <w:r w:rsidRPr="00EE5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стираемости</w:t>
      </w:r>
      <w:proofErr w:type="spellEnd"/>
      <w:r w:rsidRPr="00EE5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твердых тканей зубов являются: </w:t>
      </w:r>
    </w:p>
    <w:p w:rsidR="00EE5405" w:rsidRDefault="00EE5405" w:rsidP="00EE54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5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 восстановление эстетических норм; </w:t>
      </w:r>
    </w:p>
    <w:p w:rsidR="00EE5405" w:rsidRDefault="00EE5405" w:rsidP="00EE54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5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 обеспечение множественного равномерного контакта на всем протяжении зубных рядов; </w:t>
      </w:r>
    </w:p>
    <w:p w:rsidR="00EE5405" w:rsidRDefault="00EE5405" w:rsidP="00EE54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5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3) восстановление высоты прикуса; </w:t>
      </w:r>
    </w:p>
    <w:p w:rsidR="00EE5405" w:rsidRDefault="00EE5405" w:rsidP="00EE54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5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4) предотвращение рецидива снижающегося прикуса; </w:t>
      </w:r>
    </w:p>
    <w:p w:rsidR="00EE5405" w:rsidRDefault="00EE5405" w:rsidP="00EE54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5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5) профилактика функциональной перегрузки пародонта; </w:t>
      </w:r>
    </w:p>
    <w:p w:rsidR="00EE5405" w:rsidRDefault="00EE5405" w:rsidP="00EE54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6) сохранение нормального положения нижней челюсти.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 </w:t>
        </w:r>
      </w:hyperlink>
    </w:p>
    <w:p w:rsidR="00EE5405" w:rsidRPr="00EE5405" w:rsidRDefault="00EE5405" w:rsidP="00EE5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405">
        <w:rPr>
          <w:rFonts w:ascii="Times New Roman" w:hAnsi="Times New Roman" w:cs="Times New Roman"/>
          <w:b/>
          <w:sz w:val="28"/>
          <w:szCs w:val="28"/>
        </w:rPr>
        <w:t>Ортопедическое лечение</w:t>
      </w:r>
      <w:r w:rsidRPr="00EE5405">
        <w:rPr>
          <w:rFonts w:ascii="Times New Roman" w:hAnsi="Times New Roman" w:cs="Times New Roman"/>
          <w:sz w:val="28"/>
          <w:szCs w:val="28"/>
        </w:rPr>
        <w:t xml:space="preserve"> — это восстановление анатомической формы зубов накладками, коронками, мостовидными или съемными протезами. Выбор метода лечения зависит от действующих этиологических факторов, топографии, величины дефектов, наличия дефектов зубного ряда,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парафункций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 и вредных привычек, состояния периодонта, а также механических и эстетических свой</w:t>
      </w:r>
      <w:proofErr w:type="gramStart"/>
      <w:r w:rsidRPr="00EE5405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EE5405">
        <w:rPr>
          <w:rFonts w:ascii="Times New Roman" w:hAnsi="Times New Roman" w:cs="Times New Roman"/>
          <w:sz w:val="28"/>
          <w:szCs w:val="28"/>
        </w:rPr>
        <w:t>оматологических материалов.</w:t>
      </w:r>
    </w:p>
    <w:p w:rsidR="00597E87" w:rsidRDefault="00EE5405" w:rsidP="00EE5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E87">
        <w:rPr>
          <w:rFonts w:ascii="Times New Roman" w:hAnsi="Times New Roman" w:cs="Times New Roman"/>
          <w:b/>
          <w:sz w:val="28"/>
          <w:szCs w:val="28"/>
        </w:rPr>
        <w:t>Повышенное стирание фронтальных зубов.</w:t>
      </w:r>
      <w:r w:rsidRPr="00EE5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E87" w:rsidRDefault="00EE5405" w:rsidP="00EE5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405">
        <w:rPr>
          <w:rFonts w:ascii="Times New Roman" w:hAnsi="Times New Roman" w:cs="Times New Roman"/>
          <w:sz w:val="28"/>
          <w:szCs w:val="28"/>
        </w:rPr>
        <w:t xml:space="preserve">В литературе описаны различные варианты лечения: </w:t>
      </w:r>
    </w:p>
    <w:p w:rsidR="00597E87" w:rsidRDefault="00EE5405" w:rsidP="00EE5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405">
        <w:rPr>
          <w:rFonts w:ascii="Times New Roman" w:hAnsi="Times New Roman" w:cs="Times New Roman"/>
          <w:sz w:val="28"/>
          <w:szCs w:val="28"/>
        </w:rPr>
        <w:t xml:space="preserve">1. Предварительная реставрация режущего края композитом и изготовление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винира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, перекрывающего твердые ткани зуба и композит. </w:t>
      </w:r>
    </w:p>
    <w:p w:rsidR="00597E87" w:rsidRDefault="00EE5405" w:rsidP="00EE5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405">
        <w:rPr>
          <w:rFonts w:ascii="Times New Roman" w:hAnsi="Times New Roman" w:cs="Times New Roman"/>
          <w:sz w:val="28"/>
          <w:szCs w:val="28"/>
        </w:rPr>
        <w:t xml:space="preserve">2. Реставрация вестибулярной поверхности </w:t>
      </w:r>
      <w:proofErr w:type="gramStart"/>
      <w:r w:rsidRPr="00EE5405">
        <w:rPr>
          <w:rFonts w:ascii="Times New Roman" w:hAnsi="Times New Roman" w:cs="Times New Roman"/>
          <w:sz w:val="28"/>
          <w:szCs w:val="28"/>
        </w:rPr>
        <w:t>керамическим</w:t>
      </w:r>
      <w:proofErr w:type="gramEnd"/>
      <w:r w:rsidRPr="00EE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виниром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, небной — металлическим. </w:t>
      </w:r>
    </w:p>
    <w:p w:rsidR="00597E87" w:rsidRDefault="00EE5405" w:rsidP="00597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405">
        <w:rPr>
          <w:rFonts w:ascii="Times New Roman" w:hAnsi="Times New Roman" w:cs="Times New Roman"/>
          <w:sz w:val="28"/>
          <w:szCs w:val="28"/>
        </w:rPr>
        <w:t xml:space="preserve">3. Реставрация </w:t>
      </w:r>
      <w:proofErr w:type="gramStart"/>
      <w:r w:rsidRPr="00EE5405">
        <w:rPr>
          <w:rFonts w:ascii="Times New Roman" w:hAnsi="Times New Roman" w:cs="Times New Roman"/>
          <w:sz w:val="28"/>
          <w:szCs w:val="28"/>
        </w:rPr>
        <w:t>вестибулярной</w:t>
      </w:r>
      <w:proofErr w:type="gramEnd"/>
      <w:r w:rsidRPr="00EE5405">
        <w:rPr>
          <w:rFonts w:ascii="Times New Roman" w:hAnsi="Times New Roman" w:cs="Times New Roman"/>
          <w:sz w:val="28"/>
          <w:szCs w:val="28"/>
        </w:rPr>
        <w:t xml:space="preserve"> и небной поверхностей керамическими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винирами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. Однако для размещения керамики требуется больше пространства и иногда трудно замаскировать границу между керамикой на режущем крае и оставшимися тканями зуба на вестибулярной поверхности. </w:t>
      </w:r>
    </w:p>
    <w:p w:rsidR="00597E87" w:rsidRDefault="00EE5405" w:rsidP="00597E87">
      <w:pPr>
        <w:jc w:val="both"/>
        <w:rPr>
          <w:rFonts w:ascii="Times New Roman" w:hAnsi="Times New Roman" w:cs="Times New Roman"/>
          <w:sz w:val="28"/>
          <w:szCs w:val="28"/>
        </w:rPr>
      </w:pPr>
      <w:r w:rsidRPr="00EE5405">
        <w:rPr>
          <w:rFonts w:ascii="Times New Roman" w:hAnsi="Times New Roman" w:cs="Times New Roman"/>
          <w:sz w:val="28"/>
          <w:szCs w:val="28"/>
        </w:rPr>
        <w:t xml:space="preserve">4. Изготовление традиционной коронки или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цельнокерамического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микропротеза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 с фиксацией композитным цементом. </w:t>
      </w:r>
    </w:p>
    <w:p w:rsidR="00597E87" w:rsidRDefault="00EE5405" w:rsidP="00597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405">
        <w:rPr>
          <w:rFonts w:ascii="Times New Roman" w:hAnsi="Times New Roman" w:cs="Times New Roman"/>
          <w:sz w:val="28"/>
          <w:szCs w:val="28"/>
        </w:rPr>
        <w:t xml:space="preserve">Для реставрации только небных поверхностей возможно использование металлических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виниров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. Это наиболее консервативный метод, имеющий свои ограничения и требующий большой точности. Эффективность лечения </w:t>
      </w:r>
      <w:r w:rsidRPr="00EE5405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92,7–99 %.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Никельхромовый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 сплав имеет большую адгезию к композитному цементу, сплав золота обладает лучшими 42 рабочими характеристиками. </w:t>
      </w:r>
    </w:p>
    <w:p w:rsidR="00597E87" w:rsidRDefault="00EE5405" w:rsidP="00597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405">
        <w:rPr>
          <w:rFonts w:ascii="Times New Roman" w:hAnsi="Times New Roman" w:cs="Times New Roman"/>
          <w:sz w:val="28"/>
          <w:szCs w:val="28"/>
        </w:rPr>
        <w:t xml:space="preserve">Препарирование зуба минимально: обычно ограничиваются сглаживанием периферических краев эмали. Расширение границ препарирования на режущий край облегчает позиционирование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винира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 во время цементировки и увеличивает поверхность фиксации. Неэстетическое выделение металлической полоски на режущем крае авторы рекомендуют устранять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внутриротовой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 пескоструйной обработкой. При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зубоальвеолярном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 удлинении возможен альтернативный подход — преднамеренная моделировка небных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виниров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 таким образом, чтобы после фиксации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окклюзионные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 контакты были только на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винирах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 (как вариант аппарата с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накусочной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 площадкой). Использование опаковых оттенков композитного цемента может уменьшить серый оттенок режущей трети коронки, возникающий вследствие просвечивания металла. Хотя металлические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виниры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 являются прекрасным консервативным методом лечения повышенного стирания верхних фронтальных зубов, они не приемлемы при уменьшении высоты коронки зуба. </w:t>
      </w:r>
    </w:p>
    <w:p w:rsidR="00EE5405" w:rsidRPr="00EE5405" w:rsidRDefault="00EE5405" w:rsidP="00597E8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E87">
        <w:rPr>
          <w:rFonts w:ascii="Times New Roman" w:hAnsi="Times New Roman" w:cs="Times New Roman"/>
          <w:b/>
          <w:sz w:val="28"/>
          <w:szCs w:val="28"/>
        </w:rPr>
        <w:t>Повышенное стирание жевательных зубов.</w:t>
      </w:r>
      <w:r w:rsidRPr="00EE5405">
        <w:rPr>
          <w:rFonts w:ascii="Times New Roman" w:hAnsi="Times New Roman" w:cs="Times New Roman"/>
          <w:sz w:val="28"/>
          <w:szCs w:val="28"/>
        </w:rPr>
        <w:t xml:space="preserve"> Наиболее консервативный метод лечения повышенного стирания жевательных зубов — использование металлических накладок. Возможно применение керамических накладок с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адгезивной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 фиксацией. Однако при появлении трещин и переломов в отдаленные сроки керамические накладки в области жевательных зубов не поддаются починке. Во время предварительной припасовки накладок проверка окклюзии затруднена вследствие их слабой ретенции до фиксации. Использование лицевой дуги и индивидуально </w:t>
      </w:r>
      <w:proofErr w:type="gramStart"/>
      <w:r w:rsidRPr="00EE5405">
        <w:rPr>
          <w:rFonts w:ascii="Times New Roman" w:hAnsi="Times New Roman" w:cs="Times New Roman"/>
          <w:sz w:val="28"/>
          <w:szCs w:val="28"/>
        </w:rPr>
        <w:t>настроенного</w:t>
      </w:r>
      <w:proofErr w:type="gramEnd"/>
      <w:r w:rsidRPr="00EE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артикулятора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 уменьшает необходимость значительной коррекции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микропротезов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. Провизорные накладки могут быть утеряны при использовании временных цементов с небольшой адгезией, а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адгезивная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 фиксация может привести к повреждению твердых тканей зубов при снятии данных накладок. Для профилактики таких осложнений применяется объединение нескольких провизорных накладок в единый блок и фиксация его к пятнам протравленной эмали. Это надежный, но дорогой метод. Керамические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виниры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 xml:space="preserve"> и накладки более эстетичны, но стоят дороже и не поддаются починке. В результате исследования срока службы прямых и непрямых реставраций, изготовленных для лечения кариеса зубов, было доказано, что они практически равноценны. Реставрации из композиционных материалов, безусловно, имеют меньший срок службы, чем литые и </w:t>
      </w:r>
      <w:r w:rsidRPr="00EE5405">
        <w:rPr>
          <w:rFonts w:ascii="Times New Roman" w:hAnsi="Times New Roman" w:cs="Times New Roman"/>
          <w:sz w:val="28"/>
          <w:szCs w:val="28"/>
        </w:rPr>
        <w:lastRenderedPageBreak/>
        <w:t>металлокерамические конструкции. Однако они позволяют свести препарирование к минимуму и сохранить пульпу зуба.</w:t>
      </w:r>
    </w:p>
    <w:sectPr w:rsidR="00EE5405" w:rsidRPr="00EE5405" w:rsidSect="00EF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405"/>
    <w:rsid w:val="00412723"/>
    <w:rsid w:val="00597E87"/>
    <w:rsid w:val="009D41CF"/>
    <w:rsid w:val="00EE5405"/>
    <w:rsid w:val="00EF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ntaltechnic.info/index.php/metallokeramika/54-obshee_voprosy_metalokeramiki/109-ortopedicheskoe_lechenie_s_primeneniem_metallokeramicheskih_protezov_pri_patologicheskoj_stiraemosti_tverdyh_tkanej_zub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Гавришева</dc:creator>
  <cp:lastModifiedBy>Юлия Гавришева</cp:lastModifiedBy>
  <cp:revision>1</cp:revision>
  <dcterms:created xsi:type="dcterms:W3CDTF">2020-04-16T08:19:00Z</dcterms:created>
  <dcterms:modified xsi:type="dcterms:W3CDTF">2020-04-16T08:37:00Z</dcterms:modified>
</cp:coreProperties>
</file>