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58" w:rsidRDefault="002D0A18">
      <w:r>
        <w:t>Занятие 5</w:t>
      </w:r>
    </w:p>
    <w:p w:rsidR="002D0A18" w:rsidRDefault="00E54957">
      <w:pPr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</w:pPr>
      <w:r w:rsidRPr="00E54957"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  <w:t>Дифференциальная диагностика и лечение системных васкулитов</w:t>
      </w:r>
    </w:p>
    <w:p w:rsidR="00E54957" w:rsidRDefault="00E54957">
      <w:pPr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  <w:t xml:space="preserve">Материалы по теме занятия </w:t>
      </w:r>
      <w:hyperlink r:id="rId5" w:history="1">
        <w:r w:rsidRPr="008B1B65">
          <w:rPr>
            <w:rStyle w:val="a4"/>
            <w:rFonts w:ascii="Times New Roman" w:hAnsi="Times New Roman" w:cs="Times New Roman"/>
            <w:bdr w:val="none" w:sz="0" w:space="0" w:color="auto" w:frame="1"/>
            <w:shd w:val="clear" w:color="auto" w:fill="FBFBE8"/>
          </w:rPr>
          <w:t>http://www.rheumatolog.ru/experts/klinicheskie-rekomendacii</w:t>
        </w:r>
      </w:hyperlink>
      <w:r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  <w:t>.</w:t>
      </w:r>
    </w:p>
    <w:p w:rsidR="00E54957" w:rsidRPr="00E54957" w:rsidRDefault="00E54957">
      <w:pPr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  <w:t>Ознакомьтесь с рефератами ваших коллег по теме занятия (Бакунина И.Ю., Дондокова Э.А., Филимонова Ю.В.)</w:t>
      </w:r>
      <w:r w:rsidR="00174415"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  <w:t>,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  <w:t xml:space="preserve"> что также сможет вам помоч</w:t>
      </w:r>
      <w:r w:rsidR="00174415"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  <w:t>ь в изучении темы. Предлагаю в чат задать вопросы авторам рефератов, а авторы в течение занятия дадут ответы.</w:t>
      </w:r>
      <w:bookmarkStart w:id="0" w:name="_GoBack"/>
      <w:bookmarkEnd w:id="0"/>
    </w:p>
    <w:p w:rsidR="00E54957" w:rsidRPr="00E54957" w:rsidRDefault="00E54957">
      <w:pPr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</w:pPr>
      <w:r w:rsidRPr="00E54957">
        <w:rPr>
          <w:rFonts w:ascii="Times New Roman" w:hAnsi="Times New Roman" w:cs="Times New Roman"/>
          <w:bdr w:val="none" w:sz="0" w:space="0" w:color="auto" w:frame="1"/>
          <w:shd w:val="clear" w:color="auto" w:fill="FBFBE8"/>
        </w:rPr>
        <w:t>Задание №1</w:t>
      </w:r>
    </w:p>
    <w:p w:rsidR="00E54957" w:rsidRDefault="00E54957">
      <w:pPr>
        <w:rPr>
          <w:rFonts w:ascii="Tahoma" w:hAnsi="Tahoma" w:cs="Tahoma"/>
          <w:b/>
          <w:bCs/>
          <w:color w:val="363636"/>
          <w:bdr w:val="none" w:sz="0" w:space="0" w:color="auto" w:frame="1"/>
          <w:shd w:val="clear" w:color="auto" w:fill="FBFBE8"/>
        </w:rPr>
      </w:pP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1. К СИСТЕМНЫМ ВАСКУЛИТАМ С ПРЕИМУЩЕСТВЕННЫМ ПОРАЖЕНИЕМ АРТЕРИЙ СРЕДНЕГО КАЛИБРА ОТНОСЯТ: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Артериит Такаясу;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Геморрагический васкулит;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3) Узелковый периартериит;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Синдром Черджа-Стросса;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Гигантоклеточный артериит</w:t>
      </w: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2. ПРИ КАКИХ ВАСКУЛИТАХ ПОРАЖАЮТСЯ ПРЕИМУЩЕСТВЕННО СОСУДЫ КРУПНОГО КАЛИБРА?: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Болезнь Бюргера;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Узелковый полиартериит;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3) Артериит Такаясу;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Геморагический васкулит;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Гигантоклеточный артериит</w:t>
      </w: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3. КАКИЕ ВЫВОДЫ О ГЕМОРАГИЧЕСКОМ ВАСКУЛИТЕ НЕВЕРНЫ?: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Часто развивается артрит;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Характерна петехиальная сыпь с преимущественной локализацией в дистальных отделах нижних конечностей;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3) Боли в животе являются классическим проявлением заболевания;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Нефрит обычно проявляется гематурией;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Характерно поражение верхних дыхательных путей</w:t>
      </w: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4. ОТМЕТИТЬ ПРИЗНАКИ, НЕ ХАРАКТЕРНЫЕ ВАСКУЛИТА КРУПНЫХ СОСУДОВ: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Перемежающаяся хромота;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Коронариит;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3) Асимметрия пульса;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Высокая эффективность глюкокортикостероидов;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Развитие нефрита;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5. К КЛИНИЧЕСКОМУ ПРОЯВЛЕНИЮ УЗЕЛКОВОГО ПОЛИАРТЕРИИТА НЕ ОТНОСИТСЯ: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Гипотония;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Похудание;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3) Сетчатое ливедо;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Миалгии;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Двигательные полиневриты</w:t>
      </w: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6. К ВАСКУЛИТУ, АССОЦИИРОВАННОМУ С ANCA (АНТИНЕЙТРОФИЛЬНЫМИ ЦИТОПЛАЗМАТИЧЕСКИМИ АНТИТЕЛАМИ), ОТНОСИТСЯ: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Неспецифический аортоартериит;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Темпоральный артериит;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3) Геморрагический васкулит;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Грануломатоз Вегенера;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Узелковый периартериит</w:t>
      </w: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7. ДЛЯ КАКОГО ВАСКУЛИТА ХАРАКТЕРНА ЗНАЧИТЕЛЬНАЯ ПОТЕРЯ ВЕСА ТЕЛА?: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Неспецифического аортоартериита;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Темпорального 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lastRenderedPageBreak/>
        <w:t>3) Узелкового полиартериита;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Геморрагического васкулита;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Грануломатоза Вегенера</w:t>
      </w: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8. ДЛЯ КАКОГО ВАСКУЛИТА ХАРАКТЕРНО ПОРАЖЕНИЕ ВЕРХНИХ ДЫХАТЕЛЬНЫХ ПУТЕЙ?: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Узелкового полиартериита;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Грануломатоза Вегенера;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3) Неспецифического аортоартериита;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Темпорального 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Геморрагического васкулита</w:t>
      </w: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9. ДЛЯ КАКОГО ВАСКУЛИТА ХАРАКТЕРНА АСИММЕТРИЯ ПУЛЬСА И АД?: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Неспецифического аортоартериита;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Темпорального 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3) Синдрома Черджа-Стросса;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Грануломатоза Вегенера;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Узелкового полиартериита</w:t>
      </w:r>
    </w:p>
    <w:p w:rsidR="00E54957" w:rsidRPr="00E54957" w:rsidRDefault="00E54957" w:rsidP="00E549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10. ДЛЯ КАКОГО ВАСКУЛИТА ХАРАКТЕРНО РАЗВИТИЕ МОНОНЕВРИТА?: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1) Узелкового полиартериита;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2) Грануломатоза Вегенера;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3) Неспецифического аортоартериита;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4) Геморрагического васкулита;</w:t>
      </w:r>
    </w:p>
    <w:p w:rsidR="00E54957" w:rsidRPr="00E54957" w:rsidRDefault="00E54957" w:rsidP="00E54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E54957">
        <w:rPr>
          <w:rFonts w:ascii="Tahoma" w:eastAsia="Times New Roman" w:hAnsi="Tahoma" w:cs="Tahoma"/>
          <w:color w:val="363636"/>
          <w:lang w:eastAsia="ru-RU"/>
        </w:rPr>
        <w:t>5) Темпорального артериита</w:t>
      </w:r>
    </w:p>
    <w:p w:rsidR="00E54957" w:rsidRDefault="00E54957"/>
    <w:p w:rsidR="00E54957" w:rsidRDefault="00E54957">
      <w:r>
        <w:t>Задание №2</w:t>
      </w:r>
    </w:p>
    <w:p w:rsidR="00E54957" w:rsidRDefault="00E54957" w:rsidP="00E54957">
      <w:pPr>
        <w:pStyle w:val="a3"/>
        <w:numPr>
          <w:ilvl w:val="0"/>
          <w:numId w:val="1"/>
        </w:numPr>
      </w:pPr>
      <w:r>
        <w:t>Какие васкулиты относятся к васкулитам сосудов среднего калибра? Что их отличает от других?</w:t>
      </w:r>
    </w:p>
    <w:p w:rsidR="00E54957" w:rsidRPr="00E54957" w:rsidRDefault="00E54957" w:rsidP="00E54957">
      <w:pPr>
        <w:pStyle w:val="a3"/>
        <w:numPr>
          <w:ilvl w:val="0"/>
          <w:numId w:val="1"/>
        </w:numPr>
      </w:pPr>
      <w:r w:rsidRPr="00E54957">
        <w:rPr>
          <w:rFonts w:ascii="Tahoma" w:hAnsi="Tahoma" w:cs="Tahoma"/>
          <w:color w:val="363636"/>
          <w:shd w:val="clear" w:color="auto" w:fill="FFFFFF"/>
        </w:rPr>
        <w:t>Каков механизм развития системных васкулитов?</w:t>
      </w:r>
    </w:p>
    <w:p w:rsidR="00E54957" w:rsidRPr="00E54957" w:rsidRDefault="00E54957" w:rsidP="00E54957">
      <w:pPr>
        <w:pStyle w:val="a3"/>
        <w:numPr>
          <w:ilvl w:val="0"/>
          <w:numId w:val="1"/>
        </w:numPr>
      </w:pPr>
      <w:r>
        <w:rPr>
          <w:rFonts w:ascii="Tahoma" w:hAnsi="Tahoma" w:cs="Tahoma"/>
          <w:color w:val="363636"/>
          <w:shd w:val="clear" w:color="auto" w:fill="FFFFFF"/>
        </w:rPr>
        <w:t>Какие васкулиты относятся к АНЦА васкулитам, характеристика этих васкулитов?</w:t>
      </w:r>
    </w:p>
    <w:p w:rsidR="00E54957" w:rsidRPr="00E54957" w:rsidRDefault="00E54957" w:rsidP="00E54957">
      <w:pPr>
        <w:pStyle w:val="a3"/>
        <w:numPr>
          <w:ilvl w:val="0"/>
          <w:numId w:val="1"/>
        </w:numPr>
      </w:pPr>
      <w:r>
        <w:rPr>
          <w:rFonts w:ascii="Tahoma" w:hAnsi="Tahoma" w:cs="Tahoma"/>
          <w:color w:val="363636"/>
          <w:shd w:val="clear" w:color="auto" w:fill="FFFFFF"/>
        </w:rPr>
        <w:t>Определение и характеристика геморрагического васкулита (Шенлейн-Генох)</w:t>
      </w:r>
    </w:p>
    <w:p w:rsidR="00E54957" w:rsidRDefault="00E54957" w:rsidP="00E54957">
      <w:r>
        <w:t>Задание №3</w:t>
      </w:r>
    </w:p>
    <w:p w:rsidR="00174415" w:rsidRPr="00436DAB" w:rsidRDefault="00174415" w:rsidP="00174415">
      <w:pPr>
        <w:suppressAutoHyphens/>
        <w:spacing w:line="271" w:lineRule="auto"/>
        <w:ind w:left="260" w:firstLine="708"/>
        <w:jc w:val="both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Больная 69 лет обратилась к врачу-терапевту участковому с жалобами на пульсирующие постоянные головные боли в височных областях, снижение зрения, ноющие боли в мышцах плеч, коленных, плечевых, локтевых суставах, скованность до 12 часов дня, похудание на 5 кг за последний год.</w:t>
      </w:r>
    </w:p>
    <w:p w:rsidR="00174415" w:rsidRPr="00436DAB" w:rsidRDefault="00174415" w:rsidP="00174415">
      <w:pPr>
        <w:suppressAutoHyphens/>
        <w:spacing w:line="271" w:lineRule="auto"/>
        <w:ind w:left="260" w:firstLine="708"/>
        <w:jc w:val="both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Анамнез заболевания: болеет в течение 2 лет, началось с болей в суставах, мышцах, затем присоединились головные боли, снижение зрения. В связи с усилением симптомов обратилась к врачу.</w:t>
      </w:r>
    </w:p>
    <w:p w:rsidR="00174415" w:rsidRPr="00436DAB" w:rsidRDefault="00174415" w:rsidP="00174415">
      <w:pPr>
        <w:suppressAutoHyphens/>
        <w:spacing w:line="266" w:lineRule="auto"/>
        <w:ind w:left="260" w:firstLine="708"/>
        <w:jc w:val="both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Объективно: состояние удовлетворительное. Кожные покровы и видимые слизистые физиологической окраски. Обнаружены плотные и извитые височные артерии, болезненные при пальпации. Периферические лимфоузлы не увеличены. Отѐков и синовитов нет. Дыхание везикулярное, хрипов нет. Тоны сердца ясные, ритмичные. Живот мягкий, безболезненный.</w:t>
      </w:r>
    </w:p>
    <w:p w:rsidR="00174415" w:rsidRPr="00436DAB" w:rsidRDefault="00174415" w:rsidP="00174415">
      <w:pPr>
        <w:suppressAutoHyphens/>
        <w:spacing w:line="228" w:lineRule="auto"/>
        <w:ind w:left="260" w:firstLine="708"/>
        <w:jc w:val="both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Общий анализ крови: гемоглобин – 110 г/л, эритроциты - 3,3×10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</w:rPr>
        <w:t>12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/л, лейкоциты - 5×10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</w:rPr>
        <w:t>9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/л, СОЭ – 36 мм/ч, палочкоядерные нейтрофилы – 5%, сегментоядерные нейтрофилы– 55%, лимфоциты – 34%, моноциты – 4%, эозинофилы – 2%, базофилы – 0%. СРБ – 15 мг/дл.</w:t>
      </w:r>
    </w:p>
    <w:p w:rsidR="00174415" w:rsidRPr="00436DAB" w:rsidRDefault="00174415" w:rsidP="00174415">
      <w:pPr>
        <w:suppressAutoHyphens/>
        <w:ind w:left="260" w:firstLine="709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Вопросы:</w:t>
      </w:r>
    </w:p>
    <w:p w:rsidR="00174415" w:rsidRPr="00174415" w:rsidRDefault="00174415" w:rsidP="00A264FB">
      <w:pPr>
        <w:numPr>
          <w:ilvl w:val="0"/>
          <w:numId w:val="2"/>
        </w:numPr>
        <w:tabs>
          <w:tab w:val="num" w:pos="0"/>
          <w:tab w:val="left" w:pos="1000"/>
        </w:tabs>
        <w:suppressAutoHyphens/>
        <w:spacing w:after="0" w:line="242" w:lineRule="exac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74415">
        <w:rPr>
          <w:rFonts w:ascii="Times New Roman" w:eastAsia="Times New Roman" w:hAnsi="Times New Roman" w:cs="Times New Roman"/>
          <w:kern w:val="1"/>
          <w:sz w:val="24"/>
          <w:szCs w:val="24"/>
        </w:rPr>
        <w:t>Выделите синдромы и сформулируйте</w:t>
      </w:r>
      <w:r w:rsidRPr="0017441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предполагаемый  диагноз.</w:t>
      </w:r>
    </w:p>
    <w:p w:rsidR="00174415" w:rsidRPr="00436DAB" w:rsidRDefault="00174415" w:rsidP="00174415">
      <w:pPr>
        <w:numPr>
          <w:ilvl w:val="0"/>
          <w:numId w:val="2"/>
        </w:numPr>
        <w:tabs>
          <w:tab w:val="num" w:pos="0"/>
          <w:tab w:val="left" w:pos="1000"/>
        </w:tabs>
        <w:suppressAutoHyphens/>
        <w:spacing w:after="0" w:line="240" w:lineRule="auto"/>
        <w:rPr>
          <w:rFonts w:ascii="Times New Roman" w:eastAsia="font404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Какие диагностические критерии вы использовали для постановки данного диагноза?</w:t>
      </w:r>
    </w:p>
    <w:p w:rsidR="00174415" w:rsidRPr="00436DAB" w:rsidRDefault="00174415" w:rsidP="00174415">
      <w:pPr>
        <w:numPr>
          <w:ilvl w:val="0"/>
          <w:numId w:val="2"/>
        </w:numPr>
        <w:tabs>
          <w:tab w:val="num" w:pos="0"/>
          <w:tab w:val="left" w:pos="1000"/>
        </w:tabs>
        <w:suppressAutoHyphens/>
        <w:spacing w:after="0" w:line="240" w:lineRule="auto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Составьте план дополнительного обследования.</w:t>
      </w:r>
    </w:p>
    <w:p w:rsidR="00174415" w:rsidRPr="00436DAB" w:rsidRDefault="00174415" w:rsidP="00174415">
      <w:pPr>
        <w:numPr>
          <w:ilvl w:val="0"/>
          <w:numId w:val="2"/>
        </w:numPr>
        <w:tabs>
          <w:tab w:val="num" w:pos="0"/>
          <w:tab w:val="left" w:pos="1000"/>
        </w:tabs>
        <w:suppressAutoHyphens/>
        <w:spacing w:after="0" w:line="240" w:lineRule="auto"/>
        <w:rPr>
          <w:rFonts w:ascii="Times New Roman" w:eastAsia="font404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Проведите д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ифференциальный диагноз.</w:t>
      </w:r>
    </w:p>
    <w:p w:rsidR="00174415" w:rsidRPr="00436DAB" w:rsidRDefault="00174415" w:rsidP="00174415">
      <w:pPr>
        <w:numPr>
          <w:ilvl w:val="0"/>
          <w:numId w:val="2"/>
        </w:numPr>
        <w:tabs>
          <w:tab w:val="num" w:pos="0"/>
          <w:tab w:val="left" w:pos="1000"/>
        </w:tabs>
        <w:suppressAutoHyphens/>
        <w:spacing w:after="0" w:line="240" w:lineRule="auto"/>
        <w:rPr>
          <w:rFonts w:ascii="Times New Roman" w:eastAsia="font404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Составьте п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лан лечения.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Выпишите рецепты</w:t>
      </w:r>
    </w:p>
    <w:p w:rsidR="00174415" w:rsidRPr="00436DAB" w:rsidRDefault="00174415" w:rsidP="00174415">
      <w:pPr>
        <w:tabs>
          <w:tab w:val="left" w:pos="1000"/>
        </w:tabs>
        <w:suppressAutoHyphens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174415" w:rsidRDefault="00174415" w:rsidP="00174415">
      <w:pPr>
        <w:tabs>
          <w:tab w:val="left" w:pos="1000"/>
        </w:tabs>
        <w:suppressAutoHyphens/>
        <w:ind w:left="761" w:firstLine="709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74415" w:rsidRDefault="00174415" w:rsidP="00174415">
      <w:pPr>
        <w:tabs>
          <w:tab w:val="left" w:pos="1000"/>
        </w:tabs>
        <w:suppressAutoHyphens/>
        <w:ind w:left="761" w:firstLine="709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74415" w:rsidRPr="00436DAB" w:rsidRDefault="00174415" w:rsidP="00174415">
      <w:pPr>
        <w:tabs>
          <w:tab w:val="left" w:pos="1000"/>
        </w:tabs>
        <w:suppressAutoHyphens/>
        <w:ind w:left="761" w:firstLine="709"/>
        <w:rPr>
          <w:rFonts w:ascii="Times New Roman" w:eastAsia="font404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Ответ к задаче 79</w:t>
      </w:r>
    </w:p>
    <w:p w:rsidR="00174415" w:rsidRPr="00436DAB" w:rsidRDefault="00174415" w:rsidP="00174415">
      <w:pPr>
        <w:suppressAutoHyphens/>
        <w:spacing w:line="200" w:lineRule="exact"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174415" w:rsidRPr="00436DAB" w:rsidRDefault="00174415" w:rsidP="00174415">
      <w:pPr>
        <w:suppressAutoHyphens/>
        <w:spacing w:line="200" w:lineRule="exact"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174415" w:rsidRPr="00436DAB" w:rsidRDefault="00174415" w:rsidP="00174415">
      <w:pPr>
        <w:numPr>
          <w:ilvl w:val="0"/>
          <w:numId w:val="3"/>
        </w:numPr>
        <w:tabs>
          <w:tab w:val="left" w:pos="1377"/>
        </w:tabs>
        <w:suppressAutoHyphens/>
        <w:spacing w:before="112" w:after="0" w:line="280" w:lineRule="auto"/>
        <w:ind w:right="105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174415" w:rsidRPr="00436D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20" w:right="740" w:bottom="1200" w:left="1600" w:header="727" w:footer="998" w:gutter="0"/>
          <w:cols w:space="720"/>
          <w:docGrid w:linePitch="240" w:charSpace="-2049"/>
        </w:sect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Гигантоклеточный артериит (болезнь Хортона). Нормохромная анемия, возможно, анемия хронического</w:t>
      </w:r>
      <w:r w:rsidRPr="00436DAB">
        <w:rPr>
          <w:rFonts w:ascii="Times New Roman" w:eastAsia="Times New Roman" w:hAnsi="Times New Roman" w:cs="Times New Roman"/>
          <w:spacing w:val="-13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заболевания.</w:t>
      </w:r>
    </w:p>
    <w:p w:rsidR="00174415" w:rsidRPr="00436DAB" w:rsidRDefault="00174415" w:rsidP="00174415">
      <w:pPr>
        <w:suppressAutoHyphens/>
        <w:spacing w:before="1" w:line="288" w:lineRule="auto"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174415" w:rsidRPr="00436DAB" w:rsidRDefault="00174415" w:rsidP="00174415">
      <w:pPr>
        <w:numPr>
          <w:ilvl w:val="0"/>
          <w:numId w:val="3"/>
        </w:numPr>
        <w:tabs>
          <w:tab w:val="left" w:pos="1377"/>
        </w:tabs>
        <w:suppressAutoHyphens/>
        <w:spacing w:before="69" w:after="0" w:line="288" w:lineRule="auto"/>
        <w:ind w:right="111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Возраст больной старше 50 лет (для гигантоклеточного артериита); ноющие боли в мышцах плеч, коленных, плечевых, локтевых суставах, утренняя скованность продолжительностью более 1 часа, потеря массы тела </w:t>
      </w:r>
      <w:r w:rsidRPr="00436DAB"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  <w:t xml:space="preserve">на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5 кг за последний год; признаки гигантоклеточного артериита (пульсирующие постоянные головные боли в височных областях,</w:t>
      </w:r>
      <w:r w:rsidRPr="00436DAB">
        <w:rPr>
          <w:rFonts w:ascii="Times New Roman" w:eastAsia="Times New Roman" w:hAnsi="Times New Roman" w:cs="Times New Roman"/>
          <w:spacing w:val="-11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снижение</w:t>
      </w:r>
      <w:r w:rsidRPr="00436DAB">
        <w:rPr>
          <w:rFonts w:ascii="Times New Roman" w:eastAsia="Times New Roman" w:hAnsi="Times New Roman" w:cs="Times New Roman"/>
          <w:spacing w:val="-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зрения,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потеря</w:t>
      </w:r>
      <w:r w:rsidRPr="00436DAB">
        <w:rPr>
          <w:rFonts w:ascii="Times New Roman" w:eastAsia="Times New Roman" w:hAnsi="Times New Roman" w:cs="Times New Roman"/>
          <w:spacing w:val="-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массы</w:t>
      </w:r>
      <w:r w:rsidRPr="00436DAB">
        <w:rPr>
          <w:rFonts w:ascii="Times New Roman" w:eastAsia="Times New Roman" w:hAnsi="Times New Roman" w:cs="Times New Roman"/>
          <w:spacing w:val="-8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тела</w:t>
      </w:r>
      <w:r w:rsidRPr="00436DAB">
        <w:rPr>
          <w:rFonts w:ascii="Times New Roman" w:eastAsia="Times New Roman" w:hAnsi="Times New Roman" w:cs="Times New Roman"/>
          <w:spacing w:val="-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на</w:t>
      </w:r>
      <w:r w:rsidRPr="00436DAB">
        <w:rPr>
          <w:rFonts w:ascii="Times New Roman" w:eastAsia="Times New Roman" w:hAnsi="Times New Roman" w:cs="Times New Roman"/>
          <w:spacing w:val="-6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кг</w:t>
      </w:r>
      <w:r w:rsidRPr="00436DAB">
        <w:rPr>
          <w:rFonts w:ascii="Times New Roman" w:eastAsia="Times New Roman" w:hAnsi="Times New Roman" w:cs="Times New Roman"/>
          <w:spacing w:val="-10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за</w:t>
      </w:r>
      <w:r w:rsidRPr="00436DAB">
        <w:rPr>
          <w:rFonts w:ascii="Times New Roman" w:eastAsia="Times New Roman" w:hAnsi="Times New Roman" w:cs="Times New Roman"/>
          <w:spacing w:val="-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последний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год,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плотные</w:t>
      </w:r>
      <w:r w:rsidRPr="00436DAB">
        <w:rPr>
          <w:rFonts w:ascii="Times New Roman" w:eastAsia="Times New Roman" w:hAnsi="Times New Roman" w:cs="Times New Roman"/>
          <w:spacing w:val="-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и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извитые височные артерии, болезненные при пальпации); нарастание количества и выраженности симптомов в последнее время (2 недели); лабораторные данные (нормохромная анемия, ускорение СОЭ &gt;35 мм/ч, повышение уровня</w:t>
      </w:r>
      <w:r w:rsidRPr="00436DAB">
        <w:rPr>
          <w:rFonts w:ascii="Times New Roman" w:eastAsia="Times New Roman" w:hAnsi="Times New Roman" w:cs="Times New Roman"/>
          <w:spacing w:val="-1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СРБ).</w:t>
      </w:r>
    </w:p>
    <w:p w:rsidR="00174415" w:rsidRPr="00436DAB" w:rsidRDefault="00174415" w:rsidP="00174415">
      <w:pPr>
        <w:numPr>
          <w:ilvl w:val="0"/>
          <w:numId w:val="3"/>
        </w:numPr>
        <w:tabs>
          <w:tab w:val="left" w:pos="1377"/>
        </w:tabs>
        <w:suppressAutoHyphens/>
        <w:spacing w:before="63" w:after="0" w:line="288" w:lineRule="auto"/>
        <w:ind w:right="10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БАК (креатинин – поражение почек); УЗИ магистральных артерий (оценить поражение); биопсия височной артерии (исключить атеросклероз и другое поражение); иммунограмма (исключение РА – ревматоидного фактора); рентгенография коленных, плечевых, локтевых суставов (исключение РА); УЗИ суставов и околосуставных мягких тканей (исключить локальное воспаление); консультация окулиста,</w:t>
      </w:r>
      <w:r w:rsidRPr="00436DAB">
        <w:rPr>
          <w:rFonts w:ascii="Times New Roman" w:eastAsia="Times New Roman" w:hAnsi="Times New Roman" w:cs="Times New Roman"/>
          <w:spacing w:val="-10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ревматолога.</w:t>
      </w:r>
    </w:p>
    <w:p w:rsidR="00174415" w:rsidRPr="00436DAB" w:rsidRDefault="00174415" w:rsidP="00174415">
      <w:pPr>
        <w:numPr>
          <w:ilvl w:val="0"/>
          <w:numId w:val="3"/>
        </w:numPr>
        <w:tabs>
          <w:tab w:val="left" w:pos="1377"/>
        </w:tabs>
        <w:suppressAutoHyphens/>
        <w:spacing w:before="63" w:after="0" w:line="288" w:lineRule="auto"/>
        <w:ind w:right="10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Миеломная болезнь (общее - заболевание, часто развивающееся в пожилом возрасте, протекающее с резким ускорением СОЭ, выраженным болевым синдромом в конечностях, отличие - наличие гиперпротеинемии, диспротеинемии). При подозрении на миеломную болезнь необходимо проводить стернальную пункцию, исследование крови на М-градиент,</w:t>
      </w:r>
      <w:r w:rsidRPr="00436DAB">
        <w:rPr>
          <w:rFonts w:ascii="Times New Roman" w:eastAsia="Times New Roman" w:hAnsi="Times New Roman" w:cs="Times New Roman"/>
          <w:spacing w:val="-14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рентгенологическое</w:t>
      </w:r>
      <w:r w:rsidRPr="00436DAB">
        <w:rPr>
          <w:rFonts w:ascii="Times New Roman" w:eastAsia="Times New Roman" w:hAnsi="Times New Roman" w:cs="Times New Roman"/>
          <w:spacing w:val="-13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исследование</w:t>
      </w:r>
      <w:r w:rsidRPr="00436DAB">
        <w:rPr>
          <w:rFonts w:ascii="Times New Roman" w:eastAsia="Times New Roman" w:hAnsi="Times New Roman" w:cs="Times New Roman"/>
          <w:spacing w:val="-13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костей.</w:t>
      </w:r>
      <w:r w:rsidRPr="00436DAB">
        <w:rPr>
          <w:rFonts w:ascii="Times New Roman" w:eastAsia="Times New Roman" w:hAnsi="Times New Roman" w:cs="Times New Roman"/>
          <w:spacing w:val="-1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РА</w:t>
      </w:r>
      <w:r w:rsidRPr="00436DAB">
        <w:rPr>
          <w:rFonts w:ascii="Times New Roman" w:eastAsia="Times New Roman" w:hAnsi="Times New Roman" w:cs="Times New Roman"/>
          <w:spacing w:val="-9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Pr="00436DAB">
        <w:rPr>
          <w:rFonts w:ascii="Times New Roman" w:eastAsia="Times New Roman" w:hAnsi="Times New Roman" w:cs="Times New Roman"/>
          <w:spacing w:val="-18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возможны</w:t>
      </w:r>
      <w:r w:rsidRPr="00436DAB">
        <w:rPr>
          <w:rFonts w:ascii="Times New Roman" w:eastAsia="Times New Roman" w:hAnsi="Times New Roman" w:cs="Times New Roman"/>
          <w:spacing w:val="-16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варианты</w:t>
      </w:r>
      <w:r w:rsidRPr="00436DAB">
        <w:rPr>
          <w:rFonts w:ascii="Times New Roman" w:eastAsia="Times New Roman" w:hAnsi="Times New Roman" w:cs="Times New Roman"/>
          <w:spacing w:val="-16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дебюта</w:t>
      </w:r>
      <w:r w:rsidRPr="00436DAB">
        <w:rPr>
          <w:rFonts w:ascii="Times New Roman" w:eastAsia="Times New Roman" w:hAnsi="Times New Roman" w:cs="Times New Roman"/>
          <w:spacing w:val="-13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РА с поражением плечевых суставов, РП - отмечается доброкачественный характер синовита, отсутствие изменений на рентгенограмме суставов, отсутствие суставных деформаций при длительном</w:t>
      </w:r>
      <w:r w:rsidRPr="00436DAB">
        <w:rPr>
          <w:rFonts w:ascii="Times New Roman" w:eastAsia="Times New Roman" w:hAnsi="Times New Roman" w:cs="Times New Roman"/>
          <w:spacing w:val="-1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наблюдении</w:t>
      </w:r>
      <w:r w:rsidRPr="00436DAB">
        <w:rPr>
          <w:rFonts w:ascii="Times New Roman" w:eastAsia="Times New Roman" w:hAnsi="Times New Roman" w:cs="Times New Roman"/>
          <w:spacing w:val="-1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за</w:t>
      </w:r>
      <w:r w:rsidRPr="00436DAB">
        <w:rPr>
          <w:rFonts w:ascii="Times New Roman" w:eastAsia="Times New Roman" w:hAnsi="Times New Roman" w:cs="Times New Roman"/>
          <w:spacing w:val="-13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больной.</w:t>
      </w:r>
      <w:r w:rsidRPr="00436DAB">
        <w:rPr>
          <w:rFonts w:ascii="Times New Roman" w:eastAsia="Times New Roman" w:hAnsi="Times New Roman" w:cs="Times New Roman"/>
          <w:spacing w:val="-14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Заболевания</w:t>
      </w:r>
      <w:r w:rsidRPr="00436DAB">
        <w:rPr>
          <w:rFonts w:ascii="Times New Roman" w:eastAsia="Times New Roman" w:hAnsi="Times New Roman" w:cs="Times New Roman"/>
          <w:spacing w:val="-13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околосуставных</w:t>
      </w:r>
      <w:r w:rsidRPr="00436DAB">
        <w:rPr>
          <w:rFonts w:ascii="Times New Roman" w:eastAsia="Times New Roman" w:hAnsi="Times New Roman" w:cs="Times New Roman"/>
          <w:spacing w:val="-14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мягких</w:t>
      </w:r>
      <w:r w:rsidRPr="00436DAB">
        <w:rPr>
          <w:rFonts w:ascii="Times New Roman" w:eastAsia="Times New Roman" w:hAnsi="Times New Roman" w:cs="Times New Roman"/>
          <w:spacing w:val="-14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тканей,</w:t>
      </w:r>
      <w:r w:rsidRPr="00436DAB">
        <w:rPr>
          <w:rFonts w:ascii="Times New Roman" w:eastAsia="Times New Roman" w:hAnsi="Times New Roman" w:cs="Times New Roman"/>
          <w:spacing w:val="-1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такие</w:t>
      </w:r>
      <w:r w:rsidRPr="00436DAB">
        <w:rPr>
          <w:rFonts w:ascii="Times New Roman" w:eastAsia="Times New Roman" w:hAnsi="Times New Roman" w:cs="Times New Roman"/>
          <w:spacing w:val="-13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как плечелопаточный периартрит, тендиниты мышц плеча, субакромиальный бурсит, протекают с болью в области плеча, утренней скованностью, ограничением активных и пассивных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движений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Pr="00436DAB">
        <w:rPr>
          <w:rFonts w:ascii="Times New Roman" w:eastAsia="Times New Roman" w:hAnsi="Times New Roman" w:cs="Times New Roman"/>
          <w:spacing w:val="-8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плечевом</w:t>
      </w:r>
      <w:r w:rsidRPr="00436DAB">
        <w:rPr>
          <w:rFonts w:ascii="Times New Roman" w:eastAsia="Times New Roman" w:hAnsi="Times New Roman" w:cs="Times New Roman"/>
          <w:spacing w:val="-6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суставе,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но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Pr="00436DAB">
        <w:rPr>
          <w:rFonts w:ascii="Times New Roman" w:eastAsia="Times New Roman" w:hAnsi="Times New Roman" w:cs="Times New Roman"/>
          <w:spacing w:val="-8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отличие</w:t>
      </w:r>
      <w:r w:rsidRPr="00436DAB">
        <w:rPr>
          <w:rFonts w:ascii="Times New Roman" w:eastAsia="Times New Roman" w:hAnsi="Times New Roman" w:cs="Times New Roman"/>
          <w:spacing w:val="-6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от</w:t>
      </w:r>
      <w:r w:rsidRPr="00436DAB">
        <w:rPr>
          <w:rFonts w:ascii="Times New Roman" w:eastAsia="Times New Roman" w:hAnsi="Times New Roman" w:cs="Times New Roman"/>
          <w:spacing w:val="-8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таких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же</w:t>
      </w:r>
      <w:r w:rsidRPr="00436DAB">
        <w:rPr>
          <w:rFonts w:ascii="Times New Roman" w:eastAsia="Times New Roman" w:hAnsi="Times New Roman" w:cs="Times New Roman"/>
          <w:spacing w:val="-5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проявлений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при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РП,</w:t>
      </w:r>
      <w:r w:rsidRPr="00436DAB">
        <w:rPr>
          <w:rFonts w:ascii="Times New Roman" w:eastAsia="Times New Roman" w:hAnsi="Times New Roman" w:cs="Times New Roman"/>
          <w:spacing w:val="-7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как правило, являются односторонними и не сопровождаются повышением СОЭ, лихорадкой, похуданием.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Заболевания с поражением крупных сосудов, в том числе атеросклеротическое.</w:t>
      </w:r>
    </w:p>
    <w:p w:rsidR="00174415" w:rsidRPr="00436DAB" w:rsidRDefault="00174415" w:rsidP="00174415">
      <w:pPr>
        <w:numPr>
          <w:ilvl w:val="0"/>
          <w:numId w:val="3"/>
        </w:numPr>
        <w:tabs>
          <w:tab w:val="left" w:pos="1377"/>
        </w:tabs>
        <w:suppressAutoHyphens/>
        <w:spacing w:before="63" w:after="0" w:line="288" w:lineRule="auto"/>
        <w:ind w:right="105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ГКС назначаются в дозировке 60-80 мг в сутки в несколько приёмов до индукции ремиссии (контроль снижения СОЭ и СРБ, исчезновение симптомов заболевания), далее снижение дозировки препарата по 2,5-5 мг в сутки каждые 2 недели</w:t>
      </w:r>
      <w:r w:rsidRPr="00436DAB">
        <w:rPr>
          <w:rFonts w:ascii="Times New Roman" w:eastAsia="Times New Roman" w:hAnsi="Times New Roman" w:cs="Times New Roman"/>
          <w:spacing w:val="-28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до достижения 20 мг/сут, затем по 1 мг каждые 4 недели, под контролем СОЭ, симптомов каждые 4 недели в течение первых 3 месяцев лечения, затем каждые 12 недель и в течение 12-18 недель после завершения</w:t>
      </w:r>
      <w:r w:rsidRPr="00436DAB">
        <w:rPr>
          <w:rFonts w:ascii="Times New Roman" w:eastAsia="Times New Roman" w:hAnsi="Times New Roman" w:cs="Times New Roman"/>
          <w:spacing w:val="-9"/>
          <w:kern w:val="1"/>
          <w:sz w:val="24"/>
          <w:szCs w:val="24"/>
        </w:rPr>
        <w:t xml:space="preserve"> </w:t>
      </w:r>
      <w:r w:rsidRPr="00436DAB">
        <w:rPr>
          <w:rFonts w:ascii="Times New Roman" w:eastAsia="Times New Roman" w:hAnsi="Times New Roman" w:cs="Times New Roman"/>
          <w:kern w:val="1"/>
          <w:sz w:val="24"/>
          <w:szCs w:val="24"/>
        </w:rPr>
        <w:t>лечения.</w:t>
      </w:r>
    </w:p>
    <w:p w:rsidR="00174415" w:rsidRPr="00436DAB" w:rsidRDefault="00174415" w:rsidP="00174415">
      <w:pPr>
        <w:suppressAutoHyphens/>
        <w:spacing w:line="200" w:lineRule="exact"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174415" w:rsidRDefault="00174415" w:rsidP="00E54957"/>
    <w:sectPr w:rsidR="0017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04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FD" w:rsidRDefault="001744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FD" w:rsidRDefault="001744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FD" w:rsidRDefault="0017441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FD" w:rsidRDefault="001744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FD" w:rsidRDefault="001744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FD" w:rsidRDefault="001744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4"/>
    <w:multiLevelType w:val="multilevel"/>
    <w:tmpl w:val="000000A4"/>
    <w:name w:val="WWNum164"/>
    <w:lvl w:ilvl="0">
      <w:start w:val="1"/>
      <w:numFmt w:val="decimal"/>
      <w:lvlText w:val="%1."/>
      <w:lvlJc w:val="left"/>
      <w:pPr>
        <w:tabs>
          <w:tab w:val="num" w:pos="0"/>
        </w:tabs>
        <w:ind w:left="100" w:hanging="568"/>
      </w:pPr>
      <w:rPr>
        <w:rFonts w:eastAsia="Times New Roman" w:cs="Times New Roman"/>
        <w:spacing w:val="-5"/>
        <w:w w:val="99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46" w:hanging="5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3" w:hanging="5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5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7" w:hanging="5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4" w:hanging="5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5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7" w:hanging="5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74" w:hanging="568"/>
      </w:pPr>
      <w:rPr>
        <w:rFonts w:ascii="Symbol" w:hAnsi="Symbol"/>
      </w:rPr>
    </w:lvl>
  </w:abstractNum>
  <w:abstractNum w:abstractNumId="2" w15:restartNumberingAfterBreak="0">
    <w:nsid w:val="1F704EDC"/>
    <w:multiLevelType w:val="hybridMultilevel"/>
    <w:tmpl w:val="A68CF53A"/>
    <w:lvl w:ilvl="0" w:tplc="354CF9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18"/>
    <w:rsid w:val="00174415"/>
    <w:rsid w:val="002D0A18"/>
    <w:rsid w:val="003D3258"/>
    <w:rsid w:val="00E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5A02"/>
  <w15:chartTrackingRefBased/>
  <w15:docId w15:val="{1E54274D-9367-4C63-B618-9E869F0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9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4957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1744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74415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744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74415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1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3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7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1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rheumatolog.ru/experts/klinicheskie-rekomendacii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2020-05-20T10:46:00Z</dcterms:created>
  <dcterms:modified xsi:type="dcterms:W3CDTF">2020-05-20T11:06:00Z</dcterms:modified>
</cp:coreProperties>
</file>