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D949" w14:textId="77777777" w:rsidR="00B37934" w:rsidRPr="00EA456A" w:rsidRDefault="00EA456A">
      <w:p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sz w:val="24"/>
          <w:szCs w:val="24"/>
        </w:rPr>
        <w:t xml:space="preserve">для отчета за </w:t>
      </w:r>
      <w:r w:rsidRPr="00EA456A">
        <w:rPr>
          <w:rFonts w:ascii="Times New Roman" w:hAnsi="Times New Roman" w:cs="Times New Roman"/>
          <w:sz w:val="24"/>
          <w:szCs w:val="24"/>
        </w:rPr>
        <w:t>дежурств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456A">
        <w:rPr>
          <w:rFonts w:ascii="Times New Roman" w:hAnsi="Times New Roman" w:cs="Times New Roman"/>
          <w:sz w:val="24"/>
          <w:szCs w:val="24"/>
        </w:rPr>
        <w:t>.</w:t>
      </w:r>
    </w:p>
    <w:p w14:paraId="2F2B8D61" w14:textId="77777777" w:rsidR="00EA456A" w:rsidRPr="00EA456A" w:rsidRDefault="00EA456A" w:rsidP="00EA4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>Подготовить развернутое сообщение по выбранному неотложному состоянию (этиология, патогенез, клиника, диагностика, алгоритм неотложной помощи)</w:t>
      </w:r>
    </w:p>
    <w:p w14:paraId="34DB7D22" w14:textId="77777777" w:rsidR="00EA456A" w:rsidRDefault="00EA456A" w:rsidP="00EA4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 xml:space="preserve">Подготовить клинический пример по данному неотложному состоянию, с описанием клиники, тактики ведения для этого пациента, сформулировать </w:t>
      </w:r>
      <w:proofErr w:type="gramStart"/>
      <w:r w:rsidRPr="00EA456A">
        <w:rPr>
          <w:rFonts w:ascii="Times New Roman" w:hAnsi="Times New Roman" w:cs="Times New Roman"/>
          <w:sz w:val="24"/>
          <w:szCs w:val="24"/>
        </w:rPr>
        <w:t xml:space="preserve">диагноз,   </w:t>
      </w:r>
      <w:proofErr w:type="gramEnd"/>
      <w:r w:rsidRPr="00EA456A">
        <w:rPr>
          <w:rFonts w:ascii="Times New Roman" w:hAnsi="Times New Roman" w:cs="Times New Roman"/>
          <w:sz w:val="24"/>
          <w:szCs w:val="24"/>
        </w:rPr>
        <w:t>указать меры профилактики.</w:t>
      </w:r>
    </w:p>
    <w:p w14:paraId="635C5259" w14:textId="77777777" w:rsidR="00EA456A" w:rsidRPr="00EA456A" w:rsidRDefault="00EA456A" w:rsidP="00EA4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могут быть в виде текста или презентации.</w:t>
      </w:r>
    </w:p>
    <w:p w14:paraId="67D007BB" w14:textId="77777777" w:rsidR="00EA456A" w:rsidRPr="00EA456A" w:rsidRDefault="00EA456A" w:rsidP="00EA456A">
      <w:pPr>
        <w:rPr>
          <w:rFonts w:ascii="Times New Roman" w:hAnsi="Times New Roman" w:cs="Times New Roman"/>
          <w:sz w:val="24"/>
          <w:szCs w:val="24"/>
        </w:rPr>
      </w:pPr>
    </w:p>
    <w:p w14:paraId="32C58440" w14:textId="77777777" w:rsidR="00EA456A" w:rsidRPr="00EA456A" w:rsidRDefault="00EA456A" w:rsidP="00EA456A">
      <w:p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>Список неотложных состояний.</w:t>
      </w:r>
    </w:p>
    <w:p w14:paraId="5E6F53A1" w14:textId="77777777" w:rsidR="00EA456A" w:rsidRPr="00EA456A" w:rsidRDefault="00EA456A" w:rsidP="00E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>Гипертонический криз, осложненный отеком легких.</w:t>
      </w:r>
    </w:p>
    <w:p w14:paraId="6FE83328" w14:textId="77777777" w:rsidR="00EA456A" w:rsidRPr="00EA456A" w:rsidRDefault="00EA456A" w:rsidP="00E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>Кардиогенный шок.</w:t>
      </w:r>
    </w:p>
    <w:p w14:paraId="39FF8669" w14:textId="77777777" w:rsidR="00EA456A" w:rsidRPr="00EA456A" w:rsidRDefault="00EA456A" w:rsidP="00E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>Затянувшийся ангинозный приступ (ОКС).</w:t>
      </w:r>
    </w:p>
    <w:p w14:paraId="1AD42DCF" w14:textId="77777777" w:rsidR="00EA456A" w:rsidRPr="00EA456A" w:rsidRDefault="00EA456A" w:rsidP="00E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>ТЭЛА.</w:t>
      </w:r>
    </w:p>
    <w:p w14:paraId="58EE127F" w14:textId="77777777" w:rsidR="00EA456A" w:rsidRPr="00EA456A" w:rsidRDefault="00EA456A" w:rsidP="00E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>Фибрилляция желудочков.</w:t>
      </w:r>
    </w:p>
    <w:p w14:paraId="40488A19" w14:textId="77777777" w:rsidR="00EA456A" w:rsidRPr="00EA456A" w:rsidRDefault="00EA456A" w:rsidP="00E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>Пароксизмальная желудочковая тахикардия.</w:t>
      </w:r>
    </w:p>
    <w:p w14:paraId="39E6B381" w14:textId="77777777" w:rsidR="00EA456A" w:rsidRPr="00EA456A" w:rsidRDefault="00EA456A" w:rsidP="00EA4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56A">
        <w:rPr>
          <w:rFonts w:ascii="Times New Roman" w:hAnsi="Times New Roman" w:cs="Times New Roman"/>
          <w:sz w:val="24"/>
          <w:szCs w:val="24"/>
        </w:rPr>
        <w:t>Трепетание предсердий.</w:t>
      </w:r>
    </w:p>
    <w:sectPr w:rsidR="00EA456A" w:rsidRPr="00EA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91D40"/>
    <w:multiLevelType w:val="hybridMultilevel"/>
    <w:tmpl w:val="3048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42FB"/>
    <w:multiLevelType w:val="hybridMultilevel"/>
    <w:tmpl w:val="708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6A"/>
    <w:rsid w:val="00A5068D"/>
    <w:rsid w:val="00B37934"/>
    <w:rsid w:val="00E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9900"/>
  <w15:chartTrackingRefBased/>
  <w15:docId w15:val="{AE656B9F-32F9-4761-A9A1-72690B46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Наталья Гордеева</cp:lastModifiedBy>
  <cp:revision>2</cp:revision>
  <dcterms:created xsi:type="dcterms:W3CDTF">2020-04-17T08:59:00Z</dcterms:created>
  <dcterms:modified xsi:type="dcterms:W3CDTF">2020-04-17T08:59:00Z</dcterms:modified>
</cp:coreProperties>
</file>