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B3" w:rsidRDefault="0096489F">
      <w:r w:rsidRPr="0096489F">
        <w:rPr>
          <w:b/>
        </w:rPr>
        <w:t>Атеросклероз</w:t>
      </w:r>
      <w:r w:rsidRPr="0096489F">
        <w:t xml:space="preserve"> — многоэтапный процесс поражения интимы артерий крупного и среднего калибра, в</w:t>
      </w:r>
      <w:r>
        <w:t xml:space="preserve"> основе которого лежит </w:t>
      </w:r>
      <w:proofErr w:type="spellStart"/>
      <w:r>
        <w:t>гиперлипопроте</w:t>
      </w:r>
      <w:r w:rsidRPr="0096489F">
        <w:t>идемия</w:t>
      </w:r>
      <w:proofErr w:type="spellEnd"/>
      <w:r w:rsidRPr="0096489F">
        <w:t xml:space="preserve"> (ГЛП) и </w:t>
      </w:r>
      <w:proofErr w:type="spellStart"/>
      <w:r w:rsidRPr="0096489F">
        <w:t>дислипопротеидемия</w:t>
      </w:r>
      <w:proofErr w:type="spellEnd"/>
      <w:r w:rsidRPr="0096489F">
        <w:t xml:space="preserve"> (ДТП).</w:t>
      </w:r>
    </w:p>
    <w:p w:rsidR="0096489F" w:rsidRDefault="0096489F" w:rsidP="0096489F">
      <w:pPr>
        <w:jc w:val="both"/>
      </w:pPr>
      <w:r w:rsidRPr="0096489F">
        <w:rPr>
          <w:b/>
        </w:rPr>
        <w:t>Липиды в крови</w:t>
      </w:r>
      <w:r>
        <w:t xml:space="preserve"> человека представлены триглицеридами (ТГ), фосфолипидами, холестерином (ХС) и находятся в связанной с белками форме — в составе липопротеидов (ЛП). Также существуют не связанные с белками жирные кислоты.</w:t>
      </w:r>
    </w:p>
    <w:p w:rsidR="0096489F" w:rsidRDefault="0096489F" w:rsidP="0096489F">
      <w:pPr>
        <w:jc w:val="both"/>
      </w:pPr>
      <w:r w:rsidRPr="0096489F">
        <w:rPr>
          <w:b/>
        </w:rPr>
        <w:t xml:space="preserve">Классы </w:t>
      </w:r>
      <w:r w:rsidRPr="0096489F">
        <w:rPr>
          <w:b/>
        </w:rPr>
        <w:t>ЛП</w:t>
      </w:r>
      <w:r>
        <w:t xml:space="preserve">: </w:t>
      </w:r>
      <w:proofErr w:type="spellStart"/>
      <w:r>
        <w:t>хиломикроны</w:t>
      </w:r>
      <w:proofErr w:type="spellEnd"/>
      <w:r>
        <w:t>, ЛП очень низкой плотности (ЛПОНП),</w:t>
      </w:r>
      <w:r>
        <w:t xml:space="preserve"> ЛП низкой плотности (ЛПНП), ЛП</w:t>
      </w:r>
      <w:r>
        <w:t xml:space="preserve"> высокой плотности (ЛПВП). </w:t>
      </w:r>
      <w:proofErr w:type="spellStart"/>
      <w:r>
        <w:t>Атерогенность</w:t>
      </w:r>
      <w:proofErr w:type="spellEnd"/>
      <w:r>
        <w:t xml:space="preserve"> свойственна ЛПОНП и ЛПНП. </w:t>
      </w:r>
      <w:proofErr w:type="spellStart"/>
      <w:r>
        <w:t>антиатерогенность</w:t>
      </w:r>
      <w:proofErr w:type="spellEnd"/>
      <w:r>
        <w:t xml:space="preserve"> — ЛПВП. </w:t>
      </w:r>
    </w:p>
    <w:p w:rsidR="0096489F" w:rsidRDefault="0096489F" w:rsidP="0096489F">
      <w:pPr>
        <w:jc w:val="both"/>
      </w:pPr>
      <w:r>
        <w:t xml:space="preserve">Концентрация общего ХС прямо связана с обшей и сердечно-сосудистой смертностью у мужчин и женщин моложе 50 лет, что подтверждено крупными эпидемиологическими </w:t>
      </w:r>
      <w:r>
        <w:t xml:space="preserve">исследованиями. </w:t>
      </w:r>
      <w:r>
        <w:t xml:space="preserve">Курение, АГ и </w:t>
      </w:r>
      <w:proofErr w:type="spellStart"/>
      <w:r>
        <w:t>гиперхолестеринемия</w:t>
      </w:r>
      <w:proofErr w:type="spellEnd"/>
      <w:r>
        <w:t xml:space="preserve"> составляют 50% риска ИБ</w:t>
      </w:r>
      <w:r w:rsidRPr="0096489F">
        <w:t>С.</w:t>
      </w:r>
    </w:p>
    <w:p w:rsidR="0096489F" w:rsidRDefault="0096489F" w:rsidP="0096489F">
      <w:pPr>
        <w:jc w:val="both"/>
      </w:pPr>
      <w:r w:rsidRPr="0096489F">
        <w:rPr>
          <w:b/>
        </w:rPr>
        <w:t>Липидный профиль</w:t>
      </w:r>
      <w:r w:rsidRPr="0096489F">
        <w:t xml:space="preserve"> — набор специфических анализов крови, позволяющий определить отклонения в жировом обмене организма, что имеет большое значение для диагностики атеросклероза. </w:t>
      </w:r>
    </w:p>
    <w:p w:rsidR="0096489F" w:rsidRPr="0096489F" w:rsidRDefault="0096489F" w:rsidP="0096489F">
      <w:pPr>
        <w:jc w:val="both"/>
        <w:rPr>
          <w:b/>
        </w:rPr>
      </w:pPr>
      <w:r w:rsidRPr="0096489F">
        <w:rPr>
          <w:b/>
        </w:rPr>
        <w:t>Что обозначают показатели липидного профиля?</w:t>
      </w:r>
    </w:p>
    <w:p w:rsidR="0096489F" w:rsidRDefault="0096489F" w:rsidP="0096489F">
      <w:pPr>
        <w:jc w:val="both"/>
      </w:pPr>
      <w:r>
        <w:t>1) Холестерин (</w:t>
      </w:r>
      <w:proofErr w:type="spellStart"/>
      <w:r>
        <w:t>холестерол</w:t>
      </w:r>
      <w:proofErr w:type="spellEnd"/>
      <w:r>
        <w:t xml:space="preserve"> общий)</w:t>
      </w:r>
      <w:r w:rsidR="00CE3C3F">
        <w:t xml:space="preserve"> (ХС)</w:t>
      </w:r>
      <w:r>
        <w:t xml:space="preserve"> — основной липид крови, который поступает в организм с пищей, а также синтезируется клетками печени. Количество общего холестерина является одним из самых важных показателей липидного (жирового) обмена и косвенно отражает риск развития атеросклероза.</w:t>
      </w:r>
    </w:p>
    <w:p w:rsidR="0096489F" w:rsidRDefault="0096489F" w:rsidP="0096489F">
      <w:pPr>
        <w:jc w:val="both"/>
      </w:pPr>
      <w:r>
        <w:t xml:space="preserve">Нормальные показатели холестерина: 3,2—5,6 </w:t>
      </w:r>
      <w:proofErr w:type="spellStart"/>
      <w:r>
        <w:t>ммоль</w:t>
      </w:r>
      <w:proofErr w:type="spellEnd"/>
      <w:r>
        <w:t>/л.</w:t>
      </w:r>
    </w:p>
    <w:p w:rsidR="0096489F" w:rsidRDefault="0096489F" w:rsidP="0096489F">
      <w:pPr>
        <w:jc w:val="both"/>
      </w:pPr>
      <w:r>
        <w:t>2) Липопротеины низкой плотности (ЛПНП) — одна из самых атерогенных, «вредных» фракций липидов. ЛПНП очень богаты холестерином и, транспортируя его к клеткам сосудов, задерживаются в них, образуя атеросклеротические бляшки.</w:t>
      </w:r>
    </w:p>
    <w:p w:rsidR="0096489F" w:rsidRDefault="0096489F" w:rsidP="0096489F">
      <w:pPr>
        <w:jc w:val="both"/>
      </w:pPr>
      <w:r>
        <w:t xml:space="preserve">Нормальные показатели ЛПНП: 1,71—3,5 </w:t>
      </w:r>
      <w:proofErr w:type="spellStart"/>
      <w:r>
        <w:t>ммоль</w:t>
      </w:r>
      <w:proofErr w:type="spellEnd"/>
      <w:r>
        <w:t>/л.</w:t>
      </w:r>
    </w:p>
    <w:p w:rsidR="0096489F" w:rsidRDefault="0096489F" w:rsidP="0096489F">
      <w:pPr>
        <w:jc w:val="both"/>
      </w:pPr>
      <w:r>
        <w:t>3) Липопротеины высокой плотности (ЛПВП) — единственная фракция липидов, препятствующая образованию атеросклеротических бляшек в сосудах (поэтому липопротеиды высокой плотности также называют «хорошим» холестерином). Антиатерогенное действие ЛПВП обусловлено их способностью транспортировать холестерин в печень, где он утилизируется и выводится из организма.</w:t>
      </w:r>
    </w:p>
    <w:p w:rsidR="0096489F" w:rsidRDefault="0096489F" w:rsidP="0096489F">
      <w:pPr>
        <w:jc w:val="both"/>
      </w:pPr>
      <w:r>
        <w:t>Нормальные показатели ЛПВП</w:t>
      </w:r>
      <w:proofErr w:type="gramStart"/>
      <w:r>
        <w:t>: &gt;</w:t>
      </w:r>
      <w:proofErr w:type="gramEnd"/>
      <w:r>
        <w:t xml:space="preserve"> 0,9 </w:t>
      </w:r>
      <w:proofErr w:type="spellStart"/>
      <w:r>
        <w:t>ммоль</w:t>
      </w:r>
      <w:proofErr w:type="spellEnd"/>
      <w:r>
        <w:t>/л.</w:t>
      </w:r>
    </w:p>
    <w:p w:rsidR="0096489F" w:rsidRDefault="0096489F" w:rsidP="0096489F">
      <w:pPr>
        <w:jc w:val="both"/>
      </w:pPr>
      <w:r>
        <w:t>4) Триглицериды представляют собой нейтральные жиры, находящиеся в плазме крови.</w:t>
      </w:r>
    </w:p>
    <w:p w:rsidR="0096489F" w:rsidRDefault="0096489F" w:rsidP="0096489F">
      <w:pPr>
        <w:jc w:val="both"/>
      </w:pPr>
      <w:r>
        <w:t xml:space="preserve">Нормальные показатели триглицеридов: 0,41—1,8 </w:t>
      </w:r>
      <w:proofErr w:type="spellStart"/>
      <w:r>
        <w:t>ммоль</w:t>
      </w:r>
      <w:proofErr w:type="spellEnd"/>
      <w:r>
        <w:t>/л.</w:t>
      </w:r>
    </w:p>
    <w:p w:rsidR="0096489F" w:rsidRDefault="0096489F" w:rsidP="0096489F">
      <w:pPr>
        <w:jc w:val="both"/>
      </w:pPr>
      <w:r>
        <w:t xml:space="preserve">5) Коэффициент </w:t>
      </w:r>
      <w:proofErr w:type="spellStart"/>
      <w:r>
        <w:t>атерогенности</w:t>
      </w:r>
      <w:proofErr w:type="spellEnd"/>
      <w:r>
        <w:t xml:space="preserve"> (индекс </w:t>
      </w:r>
      <w:proofErr w:type="spellStart"/>
      <w:r>
        <w:t>атерогенности</w:t>
      </w:r>
      <w:proofErr w:type="spellEnd"/>
      <w:r>
        <w:t>) — показатель, характеризующий соотношение атерогенных («вредных», оседающих в стенках сосудов) и антиатерогенных фракций липидов.</w:t>
      </w:r>
    </w:p>
    <w:p w:rsidR="0096489F" w:rsidRDefault="0096489F" w:rsidP="0096489F">
      <w:pPr>
        <w:jc w:val="both"/>
      </w:pPr>
      <w:r>
        <w:t xml:space="preserve">Нормальные значения коэффициента </w:t>
      </w:r>
      <w:proofErr w:type="spellStart"/>
      <w:r>
        <w:t>атерогенности</w:t>
      </w:r>
      <w:proofErr w:type="spellEnd"/>
      <w:r>
        <w:t xml:space="preserve">: </w:t>
      </w:r>
      <w:proofErr w:type="gramStart"/>
      <w:r>
        <w:t>&lt; 3</w:t>
      </w:r>
      <w:proofErr w:type="gramEnd"/>
      <w:r>
        <w:t>,5.</w:t>
      </w:r>
    </w:p>
    <w:p w:rsidR="0096489F" w:rsidRPr="0096489F" w:rsidRDefault="0096489F" w:rsidP="0096489F">
      <w:pPr>
        <w:jc w:val="both"/>
        <w:rPr>
          <w:b/>
        </w:rPr>
      </w:pPr>
      <w:proofErr w:type="spellStart"/>
      <w:r>
        <w:rPr>
          <w:b/>
        </w:rPr>
        <w:t>Клинико</w:t>
      </w:r>
      <w:proofErr w:type="spellEnd"/>
      <w:r>
        <w:rPr>
          <w:b/>
        </w:rPr>
        <w:t xml:space="preserve"> -</w:t>
      </w:r>
      <w:r w:rsidRPr="0096489F">
        <w:rPr>
          <w:b/>
        </w:rPr>
        <w:t xml:space="preserve"> фармакологические подходы к лечению</w:t>
      </w:r>
      <w:r w:rsidR="00CE3C3F">
        <w:rPr>
          <w:b/>
        </w:rPr>
        <w:t xml:space="preserve"> </w:t>
      </w:r>
      <w:proofErr w:type="spellStart"/>
      <w:r w:rsidR="00CE3C3F">
        <w:rPr>
          <w:b/>
        </w:rPr>
        <w:t>гипер</w:t>
      </w:r>
      <w:r w:rsidRPr="0096489F">
        <w:rPr>
          <w:b/>
        </w:rPr>
        <w:t>лип</w:t>
      </w:r>
      <w:r w:rsidR="00CE3C3F">
        <w:rPr>
          <w:b/>
        </w:rPr>
        <w:t>опротеид</w:t>
      </w:r>
      <w:r w:rsidRPr="0096489F">
        <w:rPr>
          <w:b/>
        </w:rPr>
        <w:t>емий</w:t>
      </w:r>
      <w:proofErr w:type="spellEnd"/>
      <w:r w:rsidR="00CE3C3F">
        <w:rPr>
          <w:b/>
        </w:rPr>
        <w:t xml:space="preserve"> (ГЛП)</w:t>
      </w:r>
      <w:r w:rsidRPr="0096489F">
        <w:rPr>
          <w:b/>
        </w:rPr>
        <w:t>.</w:t>
      </w:r>
    </w:p>
    <w:p w:rsidR="00CE3C3F" w:rsidRDefault="0096489F" w:rsidP="0096489F">
      <w:pPr>
        <w:jc w:val="both"/>
      </w:pPr>
      <w:r>
        <w:lastRenderedPageBreak/>
        <w:t>На пер</w:t>
      </w:r>
      <w:r w:rsidR="00CE3C3F">
        <w:t>вых этапах лечения атерогенных Г</w:t>
      </w:r>
      <w:r>
        <w:t xml:space="preserve">ЛП наибольшее внимание необходимо уделить </w:t>
      </w:r>
      <w:r w:rsidRPr="00CE3C3F">
        <w:rPr>
          <w:b/>
        </w:rPr>
        <w:t>правильному питанию</w:t>
      </w:r>
      <w:r>
        <w:t>, но ег</w:t>
      </w:r>
      <w:r w:rsidR="00CE3C3F">
        <w:t>о положительный эффект возможен не</w:t>
      </w:r>
      <w:r>
        <w:t xml:space="preserve"> ранее чем через 2—3 мес. </w:t>
      </w:r>
    </w:p>
    <w:p w:rsidR="0096489F" w:rsidRDefault="0096489F" w:rsidP="0096489F">
      <w:pPr>
        <w:jc w:val="both"/>
      </w:pPr>
      <w:r>
        <w:t xml:space="preserve">При неэффективности такого метода к лечению добавляют </w:t>
      </w:r>
      <w:proofErr w:type="spellStart"/>
      <w:r>
        <w:t>гиполипидемичсские</w:t>
      </w:r>
      <w:proofErr w:type="spellEnd"/>
      <w:r>
        <w:t xml:space="preserve"> препараты</w:t>
      </w:r>
      <w:r w:rsidR="00CE3C3F">
        <w:t>.</w:t>
      </w:r>
    </w:p>
    <w:p w:rsidR="0096489F" w:rsidRPr="00CE3C3F" w:rsidRDefault="0096489F" w:rsidP="0096489F">
      <w:pPr>
        <w:jc w:val="both"/>
        <w:rPr>
          <w:b/>
        </w:rPr>
      </w:pPr>
      <w:r w:rsidRPr="00CE3C3F">
        <w:rPr>
          <w:b/>
        </w:rPr>
        <w:t xml:space="preserve">Классификация </w:t>
      </w:r>
      <w:proofErr w:type="spellStart"/>
      <w:r w:rsidRPr="00CE3C3F">
        <w:rPr>
          <w:b/>
        </w:rPr>
        <w:t>гиполипидемических</w:t>
      </w:r>
      <w:proofErr w:type="spellEnd"/>
      <w:r w:rsidRPr="00CE3C3F">
        <w:rPr>
          <w:b/>
        </w:rPr>
        <w:t xml:space="preserve"> препаратов</w:t>
      </w:r>
    </w:p>
    <w:p w:rsidR="0096489F" w:rsidRDefault="0096489F" w:rsidP="0096489F">
      <w:pPr>
        <w:jc w:val="both"/>
      </w:pPr>
      <w:r>
        <w:t xml:space="preserve">• </w:t>
      </w:r>
      <w:proofErr w:type="spellStart"/>
      <w:r>
        <w:t>Статины</w:t>
      </w:r>
      <w:proofErr w:type="spellEnd"/>
      <w:r>
        <w:t xml:space="preserve"> (ингибиторы синтеза ХС).</w:t>
      </w:r>
    </w:p>
    <w:p w:rsidR="0096489F" w:rsidRDefault="00CE3C3F" w:rsidP="0096489F">
      <w:pPr>
        <w:jc w:val="both"/>
      </w:pPr>
      <w:r>
        <w:t xml:space="preserve">• </w:t>
      </w:r>
      <w:proofErr w:type="spellStart"/>
      <w:r>
        <w:t>Фибрат</w:t>
      </w:r>
      <w:r w:rsidR="0096489F">
        <w:t>ы</w:t>
      </w:r>
      <w:proofErr w:type="spellEnd"/>
      <w:r w:rsidR="0096489F">
        <w:t>.</w:t>
      </w:r>
    </w:p>
    <w:p w:rsidR="0096489F" w:rsidRDefault="0096489F" w:rsidP="0096489F">
      <w:pPr>
        <w:jc w:val="both"/>
      </w:pPr>
      <w:r>
        <w:t>• Никотиновая кислота.</w:t>
      </w:r>
    </w:p>
    <w:p w:rsidR="0096489F" w:rsidRDefault="0096489F" w:rsidP="0096489F">
      <w:pPr>
        <w:jc w:val="both"/>
      </w:pPr>
      <w:r>
        <w:t>• Ингибиторы абсорбции ХС.</w:t>
      </w:r>
    </w:p>
    <w:p w:rsidR="0096489F" w:rsidRDefault="0096489F" w:rsidP="0096489F">
      <w:pPr>
        <w:jc w:val="both"/>
      </w:pPr>
      <w:r>
        <w:t>• Препараты, способствующие экскреции и катаболизму ХС.</w:t>
      </w:r>
    </w:p>
    <w:p w:rsidR="00CE3C3F" w:rsidRPr="00CE3C3F" w:rsidRDefault="00CE3C3F" w:rsidP="00CE3C3F">
      <w:pPr>
        <w:jc w:val="both"/>
        <w:rPr>
          <w:b/>
        </w:rPr>
      </w:pPr>
      <w:proofErr w:type="spellStart"/>
      <w:r w:rsidRPr="00CE3C3F">
        <w:rPr>
          <w:b/>
        </w:rPr>
        <w:t>Статины</w:t>
      </w:r>
      <w:proofErr w:type="spellEnd"/>
      <w:r w:rsidRPr="00CE3C3F">
        <w:rPr>
          <w:b/>
        </w:rPr>
        <w:t xml:space="preserve"> – наиболее часто назначаемые </w:t>
      </w:r>
      <w:proofErr w:type="spellStart"/>
      <w:r w:rsidRPr="00CE3C3F">
        <w:rPr>
          <w:b/>
        </w:rPr>
        <w:t>гиполипидемические</w:t>
      </w:r>
      <w:proofErr w:type="spellEnd"/>
      <w:r w:rsidRPr="00CE3C3F">
        <w:rPr>
          <w:b/>
        </w:rPr>
        <w:t xml:space="preserve"> препараты</w:t>
      </w:r>
    </w:p>
    <w:p w:rsidR="00CE3C3F" w:rsidRDefault="00CE3C3F" w:rsidP="00CE3C3F">
      <w:pPr>
        <w:jc w:val="both"/>
      </w:pPr>
      <w:r>
        <w:t xml:space="preserve">Лечение </w:t>
      </w:r>
      <w:proofErr w:type="spellStart"/>
      <w:r>
        <w:t>статин</w:t>
      </w:r>
      <w:r>
        <w:t>ами</w:t>
      </w:r>
      <w:proofErr w:type="spellEnd"/>
      <w:r>
        <w:t xml:space="preserve"> должно быть многолетним, практически пожизненным, так как при их отмене клинический эффект быстро исчезает. Препараты безопасны, в</w:t>
      </w:r>
      <w:r>
        <w:t xml:space="preserve"> том числе в отношении </w:t>
      </w:r>
      <w:proofErr w:type="spellStart"/>
      <w:r>
        <w:t>канцероге</w:t>
      </w:r>
      <w:r>
        <w:t>нности</w:t>
      </w:r>
      <w:proofErr w:type="spellEnd"/>
      <w:r>
        <w:t>.</w:t>
      </w:r>
    </w:p>
    <w:p w:rsidR="00234291" w:rsidRDefault="00CE3C3F" w:rsidP="00CE3C3F">
      <w:pPr>
        <w:jc w:val="both"/>
        <w:rPr>
          <w:b/>
        </w:rPr>
      </w:pPr>
      <w:r>
        <w:t xml:space="preserve">Назначение </w:t>
      </w:r>
      <w:proofErr w:type="spellStart"/>
      <w:r>
        <w:t>статинов</w:t>
      </w:r>
      <w:proofErr w:type="spellEnd"/>
      <w:r>
        <w:t xml:space="preserve"> в течение 5 лет и более ведет к снижению частоты осложнении ИБС и других сердечно-сосудистых заболеваний на 25—40%. Максимальный </w:t>
      </w:r>
      <w:proofErr w:type="spellStart"/>
      <w:r>
        <w:t>гиполипидемичсскии</w:t>
      </w:r>
      <w:proofErr w:type="spellEnd"/>
      <w:r>
        <w:t xml:space="preserve"> эффект при назначении </w:t>
      </w:r>
      <w:proofErr w:type="spellStart"/>
      <w:r>
        <w:t>статинов</w:t>
      </w:r>
      <w:proofErr w:type="spellEnd"/>
      <w:r>
        <w:t xml:space="preserve"> проявляется чере</w:t>
      </w:r>
      <w:r w:rsidR="00234291">
        <w:t xml:space="preserve">з 2-3 </w:t>
      </w:r>
      <w:proofErr w:type="spellStart"/>
      <w:r w:rsidR="00234291">
        <w:t>нед</w:t>
      </w:r>
      <w:proofErr w:type="spellEnd"/>
      <w:r w:rsidR="00234291">
        <w:t xml:space="preserve"> после начала приема.</w:t>
      </w:r>
    </w:p>
    <w:p w:rsidR="00CE3C3F" w:rsidRDefault="00CE3C3F" w:rsidP="00CE3C3F">
      <w:pPr>
        <w:jc w:val="both"/>
      </w:pPr>
      <w:proofErr w:type="spellStart"/>
      <w:r w:rsidRPr="00CE3C3F">
        <w:rPr>
          <w:b/>
        </w:rPr>
        <w:t>Фармакодинамика</w:t>
      </w:r>
      <w:proofErr w:type="spellEnd"/>
      <w:r>
        <w:t xml:space="preserve"> </w:t>
      </w:r>
    </w:p>
    <w:p w:rsidR="00234291" w:rsidRDefault="00234291" w:rsidP="00234291">
      <w:pPr>
        <w:jc w:val="both"/>
      </w:pPr>
      <w:r>
        <w:t xml:space="preserve">Механизм действия </w:t>
      </w:r>
      <w:proofErr w:type="spellStart"/>
      <w:r>
        <w:t>статинов</w:t>
      </w:r>
      <w:proofErr w:type="spellEnd"/>
      <w:r>
        <w:t xml:space="preserve"> хорошо изучен. </w:t>
      </w:r>
      <w:proofErr w:type="spellStart"/>
      <w:r>
        <w:t>Статины</w:t>
      </w:r>
      <w:proofErr w:type="spellEnd"/>
      <w:r>
        <w:t xml:space="preserve"> тормозят активность фермента </w:t>
      </w:r>
      <w:proofErr w:type="spellStart"/>
      <w:r>
        <w:t>гидроксиметилглутарил-коэнзим</w:t>
      </w:r>
      <w:proofErr w:type="spellEnd"/>
      <w:r>
        <w:t xml:space="preserve"> </w:t>
      </w:r>
      <w:proofErr w:type="gramStart"/>
      <w:r>
        <w:t>А</w:t>
      </w:r>
      <w:proofErr w:type="gramEnd"/>
      <w:r>
        <w:t xml:space="preserve"> </w:t>
      </w:r>
      <w:proofErr w:type="spellStart"/>
      <w:r>
        <w:t>редуктазы</w:t>
      </w:r>
      <w:proofErr w:type="spellEnd"/>
      <w:r>
        <w:t xml:space="preserve"> (ГМГ-</w:t>
      </w:r>
      <w:proofErr w:type="spellStart"/>
      <w:r>
        <w:t>КоА</w:t>
      </w:r>
      <w:proofErr w:type="spellEnd"/>
      <w:r>
        <w:t>-</w:t>
      </w:r>
      <w:proofErr w:type="spellStart"/>
      <w:r>
        <w:t>редуктазы</w:t>
      </w:r>
      <w:proofErr w:type="spellEnd"/>
      <w:r>
        <w:t xml:space="preserve">), который превращает ацетил </w:t>
      </w:r>
      <w:proofErr w:type="spellStart"/>
      <w:r>
        <w:t>коэнзим</w:t>
      </w:r>
      <w:proofErr w:type="spellEnd"/>
      <w:r>
        <w:t xml:space="preserve"> А в </w:t>
      </w:r>
      <w:proofErr w:type="spellStart"/>
      <w:r>
        <w:t>мевалонат</w:t>
      </w:r>
      <w:proofErr w:type="spellEnd"/>
      <w:r>
        <w:t>, то есть прерывают первое звено в цепочке синтеза холестерина:</w:t>
      </w:r>
    </w:p>
    <w:p w:rsidR="00234291" w:rsidRDefault="00234291" w:rsidP="00234291">
      <w:pPr>
        <w:jc w:val="both"/>
      </w:pPr>
      <w:r>
        <w:t xml:space="preserve">Ацетил </w:t>
      </w:r>
      <w:proofErr w:type="spellStart"/>
      <w:r>
        <w:t>коэнзим</w:t>
      </w:r>
      <w:proofErr w:type="spellEnd"/>
      <w:r>
        <w:t xml:space="preserve"> А → </w:t>
      </w:r>
      <w:proofErr w:type="spellStart"/>
      <w:r>
        <w:t>мевалонат</w:t>
      </w:r>
      <w:proofErr w:type="spellEnd"/>
      <w:r>
        <w:t xml:space="preserve"> → 5 </w:t>
      </w:r>
      <w:proofErr w:type="spellStart"/>
      <w:r>
        <w:t>пирофосфомевалонат</w:t>
      </w:r>
      <w:proofErr w:type="spellEnd"/>
      <w:r>
        <w:t xml:space="preserve"> → </w:t>
      </w:r>
      <w:proofErr w:type="spellStart"/>
      <w:r>
        <w:t>изопектилпирофосфат</w:t>
      </w:r>
      <w:proofErr w:type="spellEnd"/>
      <w:r>
        <w:t xml:space="preserve"> → 3,3 </w:t>
      </w:r>
      <w:proofErr w:type="spellStart"/>
      <w:r>
        <w:t>диметилпирофосфат</w:t>
      </w:r>
      <w:proofErr w:type="spellEnd"/>
      <w:r>
        <w:t xml:space="preserve"> → </w:t>
      </w:r>
      <w:proofErr w:type="spellStart"/>
      <w:r>
        <w:t>геранилпирофосфат</w:t>
      </w:r>
      <w:proofErr w:type="spellEnd"/>
      <w:r>
        <w:t xml:space="preserve"> → </w:t>
      </w:r>
      <w:proofErr w:type="spellStart"/>
      <w:r>
        <w:t>фарнезилпирофосфат</w:t>
      </w:r>
      <w:proofErr w:type="spellEnd"/>
      <w:r>
        <w:t xml:space="preserve"> → </w:t>
      </w:r>
      <w:proofErr w:type="spellStart"/>
      <w:r>
        <w:t>сквален</w:t>
      </w:r>
      <w:proofErr w:type="spellEnd"/>
      <w:r>
        <w:t xml:space="preserve"> → </w:t>
      </w:r>
      <w:proofErr w:type="spellStart"/>
      <w:r>
        <w:t>ланостерол</w:t>
      </w:r>
      <w:proofErr w:type="spellEnd"/>
      <w:r>
        <w:t xml:space="preserve"> → холестерин </w:t>
      </w:r>
    </w:p>
    <w:p w:rsidR="00CE3C3F" w:rsidRDefault="00234291" w:rsidP="00234291">
      <w:pPr>
        <w:jc w:val="both"/>
      </w:pPr>
      <w:r w:rsidRPr="00234291">
        <w:rPr>
          <w:b/>
        </w:rPr>
        <w:t xml:space="preserve">Классификация </w:t>
      </w:r>
      <w:proofErr w:type="spellStart"/>
      <w:r w:rsidRPr="00234291">
        <w:rPr>
          <w:b/>
        </w:rPr>
        <w:t>статинов</w:t>
      </w:r>
      <w:proofErr w:type="spellEnd"/>
      <w:r w:rsidRPr="00234291">
        <w:rPr>
          <w:b/>
        </w:rPr>
        <w:t>.</w:t>
      </w:r>
      <w:r>
        <w:t xml:space="preserve"> </w:t>
      </w:r>
      <w:r>
        <w:t xml:space="preserve">Общепринятой классификации </w:t>
      </w:r>
      <w:proofErr w:type="spellStart"/>
      <w:r>
        <w:t>статинов</w:t>
      </w:r>
      <w:proofErr w:type="spellEnd"/>
      <w:r>
        <w:t xml:space="preserve"> нет, обычно </w:t>
      </w:r>
      <w:proofErr w:type="spellStart"/>
      <w:r>
        <w:t>статины</w:t>
      </w:r>
      <w:proofErr w:type="spellEnd"/>
      <w:r>
        <w:t xml:space="preserve"> указывают в хронологическом порядке, согласно их появлению. Можно классифицировать </w:t>
      </w:r>
      <w:proofErr w:type="spellStart"/>
      <w:r>
        <w:t>статины</w:t>
      </w:r>
      <w:proofErr w:type="spellEnd"/>
      <w:r>
        <w:t xml:space="preserve"> по гидрофильности, по их метаболизму системой </w:t>
      </w:r>
      <w:proofErr w:type="spellStart"/>
      <w:r>
        <w:t>цитохрома</w:t>
      </w:r>
      <w:proofErr w:type="spellEnd"/>
      <w:r>
        <w:t xml:space="preserve"> Р450, по силе </w:t>
      </w:r>
      <w:proofErr w:type="spellStart"/>
      <w:r>
        <w:t>гиполипидемического</w:t>
      </w:r>
      <w:proofErr w:type="spellEnd"/>
      <w:r>
        <w:t xml:space="preserve"> действия.</w:t>
      </w:r>
    </w:p>
    <w:tbl>
      <w:tblPr>
        <w:tblW w:w="5185" w:type="pct"/>
        <w:tblInd w:w="-8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1937"/>
        <w:gridCol w:w="1937"/>
        <w:gridCol w:w="1937"/>
        <w:gridCol w:w="1937"/>
      </w:tblGrid>
      <w:tr w:rsidR="00234291" w:rsidRPr="00234291" w:rsidTr="00234291"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Производитель оригинального препарата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Суточная доза (мг)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Натуральный или синтетический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Гидрофильность</w:t>
            </w:r>
          </w:p>
        </w:tc>
      </w:tr>
      <w:tr w:rsidR="00234291" w:rsidRPr="00234291" w:rsidTr="00234291"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Ловастатин</w:t>
            </w:r>
            <w:proofErr w:type="spellEnd"/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 xml:space="preserve">Мерк Шарп и </w:t>
            </w:r>
            <w:proofErr w:type="spellStart"/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Доум</w:t>
            </w:r>
            <w:proofErr w:type="spellEnd"/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10-80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 xml:space="preserve">Натуральный – из грибка </w:t>
            </w:r>
            <w:proofErr w:type="spellStart"/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Aspergillus</w:t>
            </w:r>
            <w:proofErr w:type="spellEnd"/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terreus</w:t>
            </w:r>
            <w:proofErr w:type="spellEnd"/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Нет</w:t>
            </w:r>
          </w:p>
        </w:tc>
      </w:tr>
      <w:tr w:rsidR="00234291" w:rsidRPr="00234291" w:rsidTr="00234291"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Симвастатин</w:t>
            </w:r>
            <w:proofErr w:type="spellEnd"/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 xml:space="preserve">Мерк Шарп и </w:t>
            </w:r>
            <w:proofErr w:type="spellStart"/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Доум</w:t>
            </w:r>
            <w:proofErr w:type="spellEnd"/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5-80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Полусинтетический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Нет</w:t>
            </w:r>
          </w:p>
        </w:tc>
      </w:tr>
      <w:tr w:rsidR="00234291" w:rsidRPr="00234291" w:rsidTr="00234291"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Флувастатин</w:t>
            </w:r>
            <w:proofErr w:type="spellEnd"/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Новартис</w:t>
            </w:r>
            <w:proofErr w:type="spellEnd"/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20-80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Синтетический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Нет</w:t>
            </w:r>
          </w:p>
        </w:tc>
      </w:tr>
      <w:tr w:rsidR="00234291" w:rsidRPr="00234291" w:rsidTr="00234291"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lastRenderedPageBreak/>
              <w:t>Правастатин</w:t>
            </w:r>
            <w:proofErr w:type="spellEnd"/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Бристол</w:t>
            </w:r>
            <w:proofErr w:type="spellEnd"/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 xml:space="preserve">-Майерс </w:t>
            </w:r>
            <w:proofErr w:type="spellStart"/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Сквибб</w:t>
            </w:r>
            <w:proofErr w:type="spellEnd"/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10-40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Полусинтетический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Да</w:t>
            </w:r>
          </w:p>
        </w:tc>
      </w:tr>
      <w:tr w:rsidR="00234291" w:rsidRPr="00234291" w:rsidTr="00234291"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Аторвастатин</w:t>
            </w:r>
            <w:proofErr w:type="spellEnd"/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Пфайзер</w:t>
            </w:r>
            <w:proofErr w:type="spellEnd"/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10-80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Синтетический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Нет</w:t>
            </w:r>
          </w:p>
        </w:tc>
      </w:tr>
      <w:tr w:rsidR="00234291" w:rsidRPr="00234291" w:rsidTr="00234291"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Розувастатин</w:t>
            </w:r>
            <w:proofErr w:type="spellEnd"/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АстраЗенека</w:t>
            </w:r>
            <w:proofErr w:type="spellEnd"/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5-40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Синтетический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Да</w:t>
            </w:r>
          </w:p>
        </w:tc>
      </w:tr>
    </w:tbl>
    <w:p w:rsidR="00234291" w:rsidRDefault="00234291" w:rsidP="00234291">
      <w:pPr>
        <w:jc w:val="both"/>
      </w:pP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256"/>
        <w:gridCol w:w="1235"/>
        <w:gridCol w:w="1015"/>
        <w:gridCol w:w="1351"/>
        <w:gridCol w:w="1575"/>
        <w:gridCol w:w="1539"/>
      </w:tblGrid>
      <w:tr w:rsidR="00234291" w:rsidRPr="00234291" w:rsidTr="00234291"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Статин</w:t>
            </w:r>
            <w:proofErr w:type="spellEnd"/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Метаболизм системой Р450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Активные метаболиты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Связь с белком (%)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Путь выведения</w:t>
            </w:r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Биодоступность</w:t>
            </w:r>
            <w:proofErr w:type="spellEnd"/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 xml:space="preserve"> (%)</w:t>
            </w:r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Период полувыведения (ч)</w:t>
            </w:r>
          </w:p>
        </w:tc>
      </w:tr>
      <w:tr w:rsidR="00234291" w:rsidRPr="00234291" w:rsidTr="00234291"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Ловастатин</w:t>
            </w:r>
            <w:proofErr w:type="spellEnd"/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Да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Да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95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Почки/печень</w:t>
            </w:r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3</w:t>
            </w:r>
          </w:p>
        </w:tc>
      </w:tr>
      <w:tr w:rsidR="00234291" w:rsidRPr="00234291" w:rsidTr="00234291"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Симвастатин</w:t>
            </w:r>
            <w:proofErr w:type="spellEnd"/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Да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Да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95-98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Почки/печень</w:t>
            </w:r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2</w:t>
            </w:r>
          </w:p>
        </w:tc>
      </w:tr>
      <w:tr w:rsidR="00234291" w:rsidRPr="00234291" w:rsidTr="00234291"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Флувастатин</w:t>
            </w:r>
            <w:proofErr w:type="spellEnd"/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98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Больше печень</w:t>
            </w:r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 xml:space="preserve">2,3 (капсулы), 7 (таблетки </w:t>
            </w:r>
            <w:proofErr w:type="spellStart"/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ретард</w:t>
            </w:r>
            <w:proofErr w:type="spellEnd"/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)</w:t>
            </w:r>
          </w:p>
        </w:tc>
      </w:tr>
      <w:tr w:rsidR="00234291" w:rsidRPr="00234291" w:rsidTr="00234291"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Правастатин</w:t>
            </w:r>
            <w:proofErr w:type="spellEnd"/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Почки/печень</w:t>
            </w:r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1,3-2,7</w:t>
            </w:r>
          </w:p>
        </w:tc>
      </w:tr>
      <w:tr w:rsidR="00234291" w:rsidRPr="00234291" w:rsidTr="00234291"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Аторвастатин</w:t>
            </w:r>
            <w:proofErr w:type="spellEnd"/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Да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Да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98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Больше печень</w:t>
            </w:r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14</w:t>
            </w:r>
          </w:p>
        </w:tc>
      </w:tr>
      <w:tr w:rsidR="00234291" w:rsidRPr="00234291" w:rsidTr="00234291"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Розувастатин</w:t>
            </w:r>
            <w:proofErr w:type="spellEnd"/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Почки/печень</w:t>
            </w:r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291" w:rsidRPr="00234291" w:rsidRDefault="00234291" w:rsidP="00234291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</w:pPr>
            <w:r w:rsidRPr="00234291">
              <w:rPr>
                <w:rFonts w:ascii="Helvetica" w:eastAsia="Times New Roman" w:hAnsi="Helvetica" w:cs="Times New Roman"/>
                <w:color w:val="222222"/>
                <w:sz w:val="19"/>
                <w:szCs w:val="19"/>
                <w:lang w:eastAsia="ru-RU"/>
              </w:rPr>
              <w:t>19</w:t>
            </w:r>
          </w:p>
        </w:tc>
      </w:tr>
    </w:tbl>
    <w:p w:rsidR="00234291" w:rsidRDefault="00234291" w:rsidP="00234291">
      <w:pPr>
        <w:jc w:val="both"/>
      </w:pPr>
    </w:p>
    <w:p w:rsidR="00234291" w:rsidRDefault="00234291" w:rsidP="00234291">
      <w:pPr>
        <w:jc w:val="both"/>
      </w:pPr>
      <w:r w:rsidRPr="00234291">
        <w:t xml:space="preserve">По выраженности </w:t>
      </w:r>
      <w:proofErr w:type="spellStart"/>
      <w:r w:rsidRPr="00234291">
        <w:t>гиполипидемического</w:t>
      </w:r>
      <w:proofErr w:type="spellEnd"/>
      <w:r w:rsidRPr="00234291">
        <w:t xml:space="preserve"> эффекта </w:t>
      </w:r>
      <w:proofErr w:type="spellStart"/>
      <w:r w:rsidRPr="00234291">
        <w:t>статины</w:t>
      </w:r>
      <w:proofErr w:type="spellEnd"/>
      <w:r w:rsidRPr="00234291">
        <w:t xml:space="preserve"> можно расположить в порядке ослабления действия</w:t>
      </w:r>
      <w:r>
        <w:t xml:space="preserve">: </w:t>
      </w:r>
      <w:proofErr w:type="spellStart"/>
      <w:r>
        <w:t>розувастатин</w:t>
      </w:r>
      <w:proofErr w:type="spellEnd"/>
      <w:r>
        <w:t xml:space="preserve"> (самый сильный) – </w:t>
      </w:r>
      <w:proofErr w:type="spellStart"/>
      <w:r>
        <w:t>аторвастатин</w:t>
      </w:r>
      <w:proofErr w:type="spellEnd"/>
      <w:r>
        <w:t xml:space="preserve"> – </w:t>
      </w:r>
      <w:proofErr w:type="spellStart"/>
      <w:r>
        <w:t>симвастатин</w:t>
      </w:r>
      <w:proofErr w:type="spellEnd"/>
      <w:r>
        <w:t xml:space="preserve"> – </w:t>
      </w:r>
      <w:proofErr w:type="spellStart"/>
      <w:r>
        <w:t>правастатин</w:t>
      </w:r>
      <w:proofErr w:type="spellEnd"/>
      <w:r>
        <w:t>.</w:t>
      </w:r>
      <w:r w:rsidRPr="00234291">
        <w:t xml:space="preserve"> Сравнительный анализ показал, что </w:t>
      </w:r>
      <w:proofErr w:type="spellStart"/>
      <w:r w:rsidRPr="00234291">
        <w:t>розувастатин</w:t>
      </w:r>
      <w:proofErr w:type="spellEnd"/>
      <w:r w:rsidRPr="00234291">
        <w:t xml:space="preserve"> в дозе 10-40 мг/</w:t>
      </w:r>
      <w:proofErr w:type="spellStart"/>
      <w:r w:rsidRPr="00234291">
        <w:t>сут</w:t>
      </w:r>
      <w:proofErr w:type="spellEnd"/>
      <w:r w:rsidRPr="00234291">
        <w:t xml:space="preserve">. позволил достичь целевого уровня липидов в 82-89% случаев, в то время как </w:t>
      </w:r>
      <w:proofErr w:type="spellStart"/>
      <w:r w:rsidRPr="00234291">
        <w:t>аторвастатин</w:t>
      </w:r>
      <w:proofErr w:type="spellEnd"/>
      <w:r w:rsidRPr="00234291">
        <w:t xml:space="preserve"> в дозе 10-80 мг/</w:t>
      </w:r>
      <w:proofErr w:type="spellStart"/>
      <w:r w:rsidRPr="00234291">
        <w:t>сут</w:t>
      </w:r>
      <w:proofErr w:type="spellEnd"/>
      <w:r w:rsidRPr="00234291">
        <w:t xml:space="preserve"> – в 69-85% случаев</w:t>
      </w:r>
      <w:r>
        <w:t>.</w:t>
      </w:r>
    </w:p>
    <w:p w:rsidR="001A742B" w:rsidRPr="001A742B" w:rsidRDefault="001A742B" w:rsidP="001A742B">
      <w:pPr>
        <w:jc w:val="both"/>
        <w:rPr>
          <w:b/>
        </w:rPr>
      </w:pPr>
      <w:r w:rsidRPr="001A742B">
        <w:rPr>
          <w:b/>
        </w:rPr>
        <w:t xml:space="preserve">Другие возможные эффекты </w:t>
      </w:r>
      <w:proofErr w:type="spellStart"/>
      <w:r w:rsidRPr="001A742B">
        <w:rPr>
          <w:b/>
        </w:rPr>
        <w:t>статинов</w:t>
      </w:r>
      <w:proofErr w:type="spellEnd"/>
    </w:p>
    <w:p w:rsidR="001A742B" w:rsidRDefault="001A742B" w:rsidP="001A742B">
      <w:pPr>
        <w:jc w:val="both"/>
      </w:pPr>
      <w:r>
        <w:t>Кроме указанных выше, обсуждаются и другие э</w:t>
      </w:r>
      <w:r>
        <w:t xml:space="preserve">ффекты </w:t>
      </w:r>
      <w:proofErr w:type="spellStart"/>
      <w:r>
        <w:t>статинов</w:t>
      </w:r>
      <w:proofErr w:type="spellEnd"/>
      <w:r>
        <w:t xml:space="preserve">, однако следует отметить, что эти эффекты не были доказаны в крупных исследованиях, поэтому </w:t>
      </w:r>
      <w:r>
        <w:t>окончательное суждение о них можно будет сделать позднее.</w:t>
      </w:r>
    </w:p>
    <w:p w:rsidR="001A742B" w:rsidRDefault="001A742B" w:rsidP="001A742B">
      <w:pPr>
        <w:pStyle w:val="a3"/>
        <w:numPr>
          <w:ilvl w:val="0"/>
          <w:numId w:val="2"/>
        </w:numPr>
        <w:spacing w:line="240" w:lineRule="auto"/>
        <w:ind w:left="0" w:firstLine="0"/>
        <w:jc w:val="both"/>
      </w:pPr>
      <w:r>
        <w:t xml:space="preserve">Дилатация коронарных артерий. </w:t>
      </w:r>
    </w:p>
    <w:p w:rsidR="001A742B" w:rsidRDefault="001A742B" w:rsidP="001A742B">
      <w:pPr>
        <w:pStyle w:val="a3"/>
        <w:numPr>
          <w:ilvl w:val="0"/>
          <w:numId w:val="2"/>
        </w:numPr>
        <w:spacing w:line="240" w:lineRule="auto"/>
        <w:ind w:left="0" w:firstLine="0"/>
        <w:jc w:val="both"/>
      </w:pPr>
      <w:r>
        <w:t xml:space="preserve">Предотвращение спазма коронарных артерий. </w:t>
      </w:r>
    </w:p>
    <w:p w:rsidR="001A742B" w:rsidRDefault="001A742B" w:rsidP="001A742B">
      <w:pPr>
        <w:pStyle w:val="a3"/>
        <w:numPr>
          <w:ilvl w:val="0"/>
          <w:numId w:val="2"/>
        </w:numPr>
        <w:spacing w:line="240" w:lineRule="auto"/>
        <w:ind w:left="0" w:firstLine="0"/>
        <w:jc w:val="both"/>
      </w:pPr>
      <w:r>
        <w:t xml:space="preserve">Стимуляция коронарного </w:t>
      </w:r>
      <w:proofErr w:type="spellStart"/>
      <w:r>
        <w:t>ангиогенеза</w:t>
      </w:r>
      <w:proofErr w:type="spellEnd"/>
      <w:r>
        <w:t xml:space="preserve">. </w:t>
      </w:r>
    </w:p>
    <w:p w:rsidR="001A742B" w:rsidRDefault="001A742B" w:rsidP="001A742B">
      <w:pPr>
        <w:pStyle w:val="a3"/>
        <w:numPr>
          <w:ilvl w:val="0"/>
          <w:numId w:val="2"/>
        </w:numPr>
        <w:spacing w:line="240" w:lineRule="auto"/>
        <w:ind w:left="0" w:firstLine="0"/>
        <w:jc w:val="both"/>
      </w:pPr>
      <w:r>
        <w:t xml:space="preserve">Ингибирование пролиферации гладкомышечных клеток сосудов. </w:t>
      </w:r>
    </w:p>
    <w:p w:rsidR="001A742B" w:rsidRDefault="001A742B" w:rsidP="001A742B">
      <w:pPr>
        <w:pStyle w:val="a3"/>
        <w:numPr>
          <w:ilvl w:val="0"/>
          <w:numId w:val="2"/>
        </w:numPr>
        <w:spacing w:line="240" w:lineRule="auto"/>
        <w:ind w:left="0" w:firstLine="0"/>
        <w:jc w:val="both"/>
      </w:pPr>
      <w:r>
        <w:t xml:space="preserve">Торможение агрегации тромбоцитов, снижение количества тромбоцитов и эритроцитов, за счёт чего уменьшается вязкость крови. </w:t>
      </w:r>
    </w:p>
    <w:p w:rsidR="001A742B" w:rsidRDefault="001A742B" w:rsidP="001A742B">
      <w:pPr>
        <w:pStyle w:val="a3"/>
        <w:numPr>
          <w:ilvl w:val="0"/>
          <w:numId w:val="2"/>
        </w:numPr>
        <w:spacing w:line="240" w:lineRule="auto"/>
        <w:ind w:left="0" w:firstLine="0"/>
        <w:jc w:val="both"/>
      </w:pPr>
      <w:r>
        <w:t xml:space="preserve">Снижение уровня тромбина и стимуляция </w:t>
      </w:r>
      <w:proofErr w:type="spellStart"/>
      <w:r>
        <w:t>фибринолиза</w:t>
      </w:r>
      <w:proofErr w:type="spellEnd"/>
      <w:r>
        <w:t xml:space="preserve">, уменьшение уровня ингибитора активатора </w:t>
      </w:r>
      <w:proofErr w:type="spellStart"/>
      <w:r>
        <w:t>плазминогена</w:t>
      </w:r>
      <w:proofErr w:type="spellEnd"/>
      <w:r>
        <w:t xml:space="preserve">. </w:t>
      </w:r>
    </w:p>
    <w:p w:rsidR="001A742B" w:rsidRDefault="001A742B" w:rsidP="001A742B">
      <w:pPr>
        <w:pStyle w:val="a3"/>
        <w:numPr>
          <w:ilvl w:val="0"/>
          <w:numId w:val="2"/>
        </w:numPr>
        <w:spacing w:line="240" w:lineRule="auto"/>
        <w:ind w:left="0" w:firstLine="0"/>
        <w:jc w:val="both"/>
      </w:pPr>
      <w:r>
        <w:t xml:space="preserve">Увеличение синтеза NO эндотелием. </w:t>
      </w:r>
    </w:p>
    <w:p w:rsidR="001A742B" w:rsidRDefault="001A742B" w:rsidP="001A742B">
      <w:pPr>
        <w:pStyle w:val="a3"/>
        <w:numPr>
          <w:ilvl w:val="0"/>
          <w:numId w:val="2"/>
        </w:numPr>
        <w:spacing w:line="240" w:lineRule="auto"/>
        <w:ind w:left="0" w:firstLine="0"/>
        <w:jc w:val="both"/>
      </w:pPr>
      <w:r>
        <w:t xml:space="preserve">Торможение миграции макрофагов в сосудистую стенку. </w:t>
      </w:r>
    </w:p>
    <w:p w:rsidR="001A742B" w:rsidRDefault="001A742B" w:rsidP="001A742B">
      <w:pPr>
        <w:pStyle w:val="a3"/>
        <w:numPr>
          <w:ilvl w:val="0"/>
          <w:numId w:val="2"/>
        </w:numPr>
        <w:spacing w:line="240" w:lineRule="auto"/>
        <w:ind w:left="0" w:firstLine="0"/>
        <w:jc w:val="both"/>
      </w:pPr>
      <w:r>
        <w:t xml:space="preserve">Антиоксидантное действие. </w:t>
      </w:r>
    </w:p>
    <w:p w:rsidR="001A742B" w:rsidRDefault="001A742B" w:rsidP="001A742B">
      <w:pPr>
        <w:pStyle w:val="a3"/>
        <w:numPr>
          <w:ilvl w:val="0"/>
          <w:numId w:val="2"/>
        </w:numPr>
        <w:spacing w:line="240" w:lineRule="auto"/>
        <w:ind w:left="0" w:firstLine="0"/>
        <w:jc w:val="both"/>
      </w:pPr>
      <w:proofErr w:type="spellStart"/>
      <w:r>
        <w:t>Иммуносупрессивное</w:t>
      </w:r>
      <w:proofErr w:type="spellEnd"/>
      <w:r>
        <w:t xml:space="preserve"> действие. </w:t>
      </w:r>
    </w:p>
    <w:p w:rsidR="001A742B" w:rsidRDefault="001A742B" w:rsidP="001A742B">
      <w:pPr>
        <w:pStyle w:val="a3"/>
        <w:numPr>
          <w:ilvl w:val="0"/>
          <w:numId w:val="2"/>
        </w:numPr>
        <w:spacing w:line="240" w:lineRule="auto"/>
        <w:ind w:left="0" w:firstLine="0"/>
        <w:jc w:val="both"/>
      </w:pPr>
      <w:r>
        <w:t xml:space="preserve">Уменьшение альбуминурии при сахарном диабете. </w:t>
      </w:r>
    </w:p>
    <w:p w:rsidR="001A742B" w:rsidRDefault="001A742B" w:rsidP="001A742B">
      <w:pPr>
        <w:pStyle w:val="a3"/>
        <w:numPr>
          <w:ilvl w:val="0"/>
          <w:numId w:val="2"/>
        </w:numPr>
        <w:spacing w:line="240" w:lineRule="auto"/>
        <w:ind w:left="0" w:firstLine="0"/>
        <w:jc w:val="both"/>
      </w:pPr>
      <w:r>
        <w:t xml:space="preserve">Уменьшение гипертрофии левого желудочка. </w:t>
      </w:r>
    </w:p>
    <w:p w:rsidR="001A742B" w:rsidRDefault="001A742B" w:rsidP="001A742B">
      <w:pPr>
        <w:pStyle w:val="a3"/>
        <w:numPr>
          <w:ilvl w:val="0"/>
          <w:numId w:val="2"/>
        </w:numPr>
        <w:spacing w:line="240" w:lineRule="auto"/>
        <w:ind w:left="0" w:firstLine="0"/>
        <w:jc w:val="both"/>
      </w:pPr>
      <w:r>
        <w:t xml:space="preserve">Антиаритмическое действие. </w:t>
      </w:r>
    </w:p>
    <w:p w:rsidR="00234291" w:rsidRDefault="001A742B" w:rsidP="001A742B">
      <w:pPr>
        <w:pStyle w:val="a3"/>
        <w:numPr>
          <w:ilvl w:val="0"/>
          <w:numId w:val="2"/>
        </w:numPr>
        <w:spacing w:line="240" w:lineRule="auto"/>
        <w:ind w:left="0" w:firstLine="0"/>
        <w:jc w:val="both"/>
      </w:pPr>
      <w:r>
        <w:t>Замедление прогрессирования болезни Альцгеймера и деменции.</w:t>
      </w:r>
    </w:p>
    <w:p w:rsidR="001A742B" w:rsidRPr="001A742B" w:rsidRDefault="001A742B" w:rsidP="001A742B">
      <w:pPr>
        <w:spacing w:line="240" w:lineRule="auto"/>
        <w:jc w:val="both"/>
        <w:rPr>
          <w:b/>
        </w:rPr>
      </w:pPr>
      <w:r w:rsidRPr="001A742B">
        <w:rPr>
          <w:b/>
        </w:rPr>
        <w:t xml:space="preserve">Нежелательные побочные реакции (НПР) </w:t>
      </w:r>
      <w:proofErr w:type="spellStart"/>
      <w:r w:rsidRPr="001A742B">
        <w:rPr>
          <w:b/>
        </w:rPr>
        <w:t>статинов</w:t>
      </w:r>
      <w:proofErr w:type="spellEnd"/>
      <w:r w:rsidRPr="001A742B">
        <w:rPr>
          <w:b/>
        </w:rPr>
        <w:t>.</w:t>
      </w:r>
    </w:p>
    <w:p w:rsidR="001A742B" w:rsidRDefault="001A742B" w:rsidP="001A742B">
      <w:pPr>
        <w:pStyle w:val="a3"/>
        <w:spacing w:line="240" w:lineRule="auto"/>
        <w:ind w:left="0"/>
        <w:jc w:val="both"/>
      </w:pPr>
      <w:r>
        <w:lastRenderedPageBreak/>
        <w:t xml:space="preserve"> Обычно пациенты хорошо п</w:t>
      </w:r>
      <w:r>
        <w:t xml:space="preserve">ереносят прием </w:t>
      </w:r>
      <w:proofErr w:type="spellStart"/>
      <w:r>
        <w:t>статинов</w:t>
      </w:r>
      <w:proofErr w:type="spellEnd"/>
      <w:r>
        <w:t>. У 1—2%</w:t>
      </w:r>
      <w:r>
        <w:t xml:space="preserve"> больных увеличивается активность печеночных </w:t>
      </w:r>
      <w:proofErr w:type="spellStart"/>
      <w:r>
        <w:t>трапсаминаз</w:t>
      </w:r>
      <w:proofErr w:type="spellEnd"/>
      <w:r>
        <w:t xml:space="preserve"> без нарушения функции печени; у 10-11% — мышечной </w:t>
      </w:r>
      <w:proofErr w:type="spellStart"/>
      <w:r>
        <w:t>креатинкиназы</w:t>
      </w:r>
      <w:proofErr w:type="spellEnd"/>
      <w:r>
        <w:t xml:space="preserve"> (н</w:t>
      </w:r>
      <w:r>
        <w:t>е</w:t>
      </w:r>
      <w:r>
        <w:t xml:space="preserve"> более</w:t>
      </w:r>
      <w:r>
        <w:t xml:space="preserve"> </w:t>
      </w:r>
      <w:r>
        <w:t>чем в 3—5 раз), что может сопровождаться миалгией, редко — миопатией (у 0,1-0,2% больных) и поврежд</w:t>
      </w:r>
      <w:r>
        <w:t>ением мышечной ткани (</w:t>
      </w:r>
      <w:proofErr w:type="spellStart"/>
      <w:r>
        <w:t>рабдомио</w:t>
      </w:r>
      <w:r>
        <w:t>лиз</w:t>
      </w:r>
      <w:proofErr w:type="spellEnd"/>
      <w:r>
        <w:t xml:space="preserve">). </w:t>
      </w:r>
    </w:p>
    <w:p w:rsidR="001A742B" w:rsidRDefault="001A742B" w:rsidP="001A742B">
      <w:pPr>
        <w:pStyle w:val="a3"/>
        <w:spacing w:line="240" w:lineRule="auto"/>
        <w:ind w:left="0"/>
        <w:jc w:val="both"/>
      </w:pPr>
      <w:proofErr w:type="spellStart"/>
      <w:r w:rsidRPr="001A742B">
        <w:rPr>
          <w:b/>
        </w:rPr>
        <w:t>Рабдомиолиз</w:t>
      </w:r>
      <w:proofErr w:type="spellEnd"/>
      <w:r w:rsidRPr="001A742B">
        <w:rPr>
          <w:b/>
        </w:rPr>
        <w:t xml:space="preserve"> </w:t>
      </w:r>
      <w:r>
        <w:t>(распа</w:t>
      </w:r>
      <w:r>
        <w:t xml:space="preserve">д </w:t>
      </w:r>
      <w:proofErr w:type="gramStart"/>
      <w:r>
        <w:t>поперечно-полосатой</w:t>
      </w:r>
      <w:proofErr w:type="gramEnd"/>
      <w:r>
        <w:t xml:space="preserve"> мышечной т</w:t>
      </w:r>
      <w:r>
        <w:t xml:space="preserve">кани) проявляется, если не удалось вовремя диагностировать миопатию и </w:t>
      </w:r>
      <w:r>
        <w:t>лечение статном, вызвавшим миопатию, продолжало</w:t>
      </w:r>
      <w:r>
        <w:t xml:space="preserve">сь. </w:t>
      </w:r>
      <w:proofErr w:type="spellStart"/>
      <w:r>
        <w:t>Рабдомиолиз</w:t>
      </w:r>
      <w:proofErr w:type="spellEnd"/>
      <w:r>
        <w:t xml:space="preserve"> — тяжелое, </w:t>
      </w:r>
      <w:proofErr w:type="spellStart"/>
      <w:r>
        <w:t>жизнеугро</w:t>
      </w:r>
      <w:r>
        <w:t>жающее</w:t>
      </w:r>
      <w:proofErr w:type="spellEnd"/>
      <w:r>
        <w:t xml:space="preserve"> осложнение приема </w:t>
      </w:r>
      <w:proofErr w:type="spellStart"/>
      <w:r>
        <w:t>статинов</w:t>
      </w:r>
      <w:proofErr w:type="spellEnd"/>
      <w:r>
        <w:t>, прояв</w:t>
      </w:r>
      <w:r>
        <w:t>ляющееся миалгией, миопатией. мышечной слабостью. Оно сопровождается повышением активности КФК более 10 000 ЕД и увеличением концентрации</w:t>
      </w:r>
      <w:r>
        <w:t xml:space="preserve"> </w:t>
      </w:r>
      <w:proofErr w:type="spellStart"/>
      <w:r>
        <w:t>креатинина</w:t>
      </w:r>
      <w:proofErr w:type="spellEnd"/>
      <w:r>
        <w:t xml:space="preserve">. Пациентам с </w:t>
      </w:r>
      <w:proofErr w:type="spellStart"/>
      <w:r>
        <w:t>рабдо</w:t>
      </w:r>
      <w:r>
        <w:t>миолизом</w:t>
      </w:r>
      <w:proofErr w:type="spellEnd"/>
      <w:r>
        <w:t xml:space="preserve"> необходима срочная госпитализация. Дл</w:t>
      </w:r>
      <w:r>
        <w:t xml:space="preserve">я лечения </w:t>
      </w:r>
      <w:proofErr w:type="spellStart"/>
      <w:r>
        <w:t>рабдомиоли</w:t>
      </w:r>
      <w:r>
        <w:t>за</w:t>
      </w:r>
      <w:proofErr w:type="spellEnd"/>
      <w:r>
        <w:t xml:space="preserve"> применяют экстракорпоральные методы очистки крови — </w:t>
      </w:r>
      <w:proofErr w:type="spellStart"/>
      <w:r>
        <w:t>пдазмаферез</w:t>
      </w:r>
      <w:proofErr w:type="spellEnd"/>
      <w:r>
        <w:t xml:space="preserve"> и гемодиализ. </w:t>
      </w:r>
      <w:proofErr w:type="spellStart"/>
      <w:r>
        <w:t>Рабдомиолиз</w:t>
      </w:r>
      <w:proofErr w:type="spellEnd"/>
      <w:r>
        <w:t xml:space="preserve"> чаше наблюдается при</w:t>
      </w:r>
      <w:r>
        <w:t xml:space="preserve"> одновременном назначении </w:t>
      </w:r>
      <w:proofErr w:type="spellStart"/>
      <w:r>
        <w:t>статинов</w:t>
      </w:r>
      <w:proofErr w:type="spellEnd"/>
      <w:r>
        <w:t xml:space="preserve"> с </w:t>
      </w:r>
      <w:proofErr w:type="spellStart"/>
      <w:r>
        <w:t>фибратами</w:t>
      </w:r>
      <w:proofErr w:type="spellEnd"/>
      <w:r>
        <w:t xml:space="preserve">, </w:t>
      </w:r>
      <w:proofErr w:type="spellStart"/>
      <w:r>
        <w:t>цитостати</w:t>
      </w:r>
      <w:r>
        <w:t>кам</w:t>
      </w:r>
      <w:r>
        <w:t>и</w:t>
      </w:r>
      <w:proofErr w:type="spellEnd"/>
      <w:r>
        <w:t xml:space="preserve">, </w:t>
      </w:r>
      <w:proofErr w:type="spellStart"/>
      <w:r>
        <w:t>макролидами</w:t>
      </w:r>
      <w:proofErr w:type="spellEnd"/>
      <w:r>
        <w:t>. Причина более часто</w:t>
      </w:r>
      <w:r>
        <w:t>го</w:t>
      </w:r>
      <w:r>
        <w:t xml:space="preserve"> возникновения осложнении при таком сочетании обусловлена тем, что метаболизм </w:t>
      </w:r>
      <w:proofErr w:type="spellStart"/>
      <w:r>
        <w:t>ловастатина</w:t>
      </w:r>
      <w:proofErr w:type="spellEnd"/>
      <w:r>
        <w:t xml:space="preserve">, </w:t>
      </w:r>
      <w:proofErr w:type="spellStart"/>
      <w:r>
        <w:t>симвастатипа</w:t>
      </w:r>
      <w:proofErr w:type="spellEnd"/>
      <w:r>
        <w:t xml:space="preserve">, </w:t>
      </w:r>
      <w:proofErr w:type="spellStart"/>
      <w:r>
        <w:t>аторвастатина</w:t>
      </w:r>
      <w:proofErr w:type="spellEnd"/>
      <w:r>
        <w:t xml:space="preserve"> п</w:t>
      </w:r>
      <w:r>
        <w:t xml:space="preserve">роисходит через </w:t>
      </w:r>
      <w:proofErr w:type="spellStart"/>
      <w:r>
        <w:t>изоформы</w:t>
      </w:r>
      <w:proofErr w:type="spellEnd"/>
      <w:r>
        <w:t xml:space="preserve"> ЗА4 </w:t>
      </w:r>
      <w:proofErr w:type="spellStart"/>
      <w:r>
        <w:t>цит</w:t>
      </w:r>
      <w:r>
        <w:t>охрома</w:t>
      </w:r>
      <w:proofErr w:type="spellEnd"/>
      <w:r>
        <w:t xml:space="preserve"> Р-450. Конкурентное связывание фермента приводит к увеличению концентрации </w:t>
      </w:r>
      <w:proofErr w:type="spellStart"/>
      <w:r>
        <w:t>статинов</w:t>
      </w:r>
      <w:proofErr w:type="spellEnd"/>
      <w:r>
        <w:t xml:space="preserve"> в плазме крови и к проявлению их </w:t>
      </w:r>
      <w:proofErr w:type="spellStart"/>
      <w:r>
        <w:t>миотоксических</w:t>
      </w:r>
      <w:proofErr w:type="spellEnd"/>
      <w:r>
        <w:t xml:space="preserve"> свойств.</w:t>
      </w:r>
    </w:p>
    <w:p w:rsidR="001A742B" w:rsidRDefault="001A742B" w:rsidP="001A742B">
      <w:pPr>
        <w:pStyle w:val="a3"/>
        <w:spacing w:line="240" w:lineRule="auto"/>
        <w:ind w:left="0"/>
        <w:jc w:val="both"/>
      </w:pPr>
      <w:r w:rsidRPr="001A742B">
        <w:rPr>
          <w:b/>
        </w:rPr>
        <w:t>Кроме того,</w:t>
      </w:r>
      <w:r w:rsidRPr="001A742B">
        <w:t xml:space="preserve"> возможны диспепсические расстройства (запор, </w:t>
      </w:r>
      <w:proofErr w:type="spellStart"/>
      <w:r w:rsidRPr="001A742B">
        <w:t>бопи</w:t>
      </w:r>
      <w:proofErr w:type="spellEnd"/>
      <w:r w:rsidRPr="001A742B">
        <w:t xml:space="preserve"> в животе, тошнота), головная боль, кожная сыпь</w:t>
      </w:r>
    </w:p>
    <w:p w:rsidR="001A742B" w:rsidRDefault="001A742B" w:rsidP="001A742B">
      <w:pPr>
        <w:pStyle w:val="a3"/>
        <w:spacing w:line="240" w:lineRule="auto"/>
        <w:ind w:left="0"/>
        <w:jc w:val="both"/>
      </w:pPr>
      <w:r w:rsidRPr="001A742B">
        <w:rPr>
          <w:b/>
        </w:rPr>
        <w:t>Повышение активности АЛТ и ACT</w:t>
      </w:r>
      <w:r>
        <w:t xml:space="preserve"> в сыворотке крови наблюдается у 1—5% больных. Если активность хотя бы одного из этих ферментов превышает </w:t>
      </w:r>
      <w:r w:rsidRPr="001A742B">
        <w:rPr>
          <w:b/>
        </w:rPr>
        <w:t>в 3 раза</w:t>
      </w:r>
      <w:r>
        <w:t xml:space="preserve"> верхние пределы лабораторной нормы, прием статна нужно прекратить. При ме</w:t>
      </w:r>
      <w:r>
        <w:t>ньшем повышении достаточно огра</w:t>
      </w:r>
      <w:r>
        <w:t xml:space="preserve">ничиться снижением дозы препарата и, если активность ферментов не возвращается к норме, переходят на лечение другим </w:t>
      </w:r>
      <w:proofErr w:type="spellStart"/>
      <w:r>
        <w:t>статином</w:t>
      </w:r>
      <w:proofErr w:type="spellEnd"/>
      <w:r>
        <w:t>.</w:t>
      </w:r>
    </w:p>
    <w:p w:rsidR="001A742B" w:rsidRDefault="001A742B" w:rsidP="001A742B">
      <w:pPr>
        <w:pStyle w:val="a3"/>
        <w:spacing w:line="240" w:lineRule="auto"/>
        <w:ind w:left="0"/>
        <w:jc w:val="both"/>
      </w:pPr>
      <w:proofErr w:type="spellStart"/>
      <w:r w:rsidRPr="001A742B">
        <w:rPr>
          <w:b/>
        </w:rPr>
        <w:t>Статины</w:t>
      </w:r>
      <w:proofErr w:type="spellEnd"/>
      <w:r w:rsidRPr="001A742B">
        <w:rPr>
          <w:b/>
        </w:rPr>
        <w:t xml:space="preserve"> противопоказаны</w:t>
      </w:r>
      <w:r>
        <w:t xml:space="preserve"> при а</w:t>
      </w:r>
      <w:r>
        <w:t>ктивном гепатите и циррозе пече</w:t>
      </w:r>
      <w:r>
        <w:t xml:space="preserve">ни. увеличении активности </w:t>
      </w:r>
      <w:proofErr w:type="spellStart"/>
      <w:r>
        <w:t>трансаминаз</w:t>
      </w:r>
      <w:proofErr w:type="spellEnd"/>
      <w:r>
        <w:t>. беременности и кормлении грудью, индивидуальной непереносимости</w:t>
      </w:r>
    </w:p>
    <w:p w:rsidR="001A742B" w:rsidRDefault="001A742B" w:rsidP="001A742B">
      <w:pPr>
        <w:pStyle w:val="a3"/>
        <w:spacing w:line="240" w:lineRule="auto"/>
        <w:ind w:left="0"/>
        <w:jc w:val="both"/>
      </w:pPr>
      <w:r w:rsidRPr="001A742B">
        <w:rPr>
          <w:b/>
        </w:rPr>
        <w:t>Взаимодействие с другими ЛС</w:t>
      </w:r>
      <w:r>
        <w:t>.</w:t>
      </w:r>
      <w:r>
        <w:t xml:space="preserve"> Один и</w:t>
      </w:r>
      <w:r>
        <w:t xml:space="preserve">з путей печеночной </w:t>
      </w:r>
      <w:proofErr w:type="spellStart"/>
      <w:r>
        <w:t>био</w:t>
      </w:r>
      <w:r>
        <w:t>трансформации</w:t>
      </w:r>
      <w:proofErr w:type="spellEnd"/>
      <w:r>
        <w:t xml:space="preserve"> большинства </w:t>
      </w:r>
      <w:proofErr w:type="spellStart"/>
      <w:r>
        <w:t>статинов</w:t>
      </w:r>
      <w:proofErr w:type="spellEnd"/>
      <w:r>
        <w:t xml:space="preserve"> осуществляется с помощью </w:t>
      </w:r>
      <w:proofErr w:type="spellStart"/>
      <w:r>
        <w:t>микросомального</w:t>
      </w:r>
      <w:proofErr w:type="spellEnd"/>
      <w:r>
        <w:t xml:space="preserve"> изофермента Р-450 CYP3A4. 50-80% </w:t>
      </w:r>
      <w:proofErr w:type="spellStart"/>
      <w:r>
        <w:t>флувастатина</w:t>
      </w:r>
      <w:proofErr w:type="spellEnd"/>
      <w:r>
        <w:t xml:space="preserve"> подвергается </w:t>
      </w:r>
      <w:proofErr w:type="spellStart"/>
      <w:r>
        <w:t>биогрансформац</w:t>
      </w:r>
      <w:r>
        <w:t>ии</w:t>
      </w:r>
      <w:proofErr w:type="spellEnd"/>
      <w:r>
        <w:t xml:space="preserve"> с помощью </w:t>
      </w:r>
      <w:proofErr w:type="spellStart"/>
      <w:r>
        <w:t>изофермепта</w:t>
      </w:r>
      <w:proofErr w:type="spellEnd"/>
      <w:r>
        <w:t xml:space="preserve"> CYP2</w:t>
      </w:r>
      <w:r>
        <w:rPr>
          <w:lang w:val="en-US"/>
        </w:rPr>
        <w:t>D1</w:t>
      </w:r>
      <w:r>
        <w:t xml:space="preserve">. Конкуренция с другими ЛС на уровне ферментативных реакции может привести к увеличению концентрации </w:t>
      </w:r>
      <w:proofErr w:type="spellStart"/>
      <w:r>
        <w:t>статинов</w:t>
      </w:r>
      <w:proofErr w:type="spellEnd"/>
      <w:r>
        <w:t xml:space="preserve"> в крови и усилению побочных реакций.</w:t>
      </w:r>
    </w:p>
    <w:p w:rsidR="001A742B" w:rsidRDefault="001A742B" w:rsidP="001A742B">
      <w:pPr>
        <w:pStyle w:val="a3"/>
        <w:spacing w:line="240" w:lineRule="auto"/>
        <w:ind w:left="0"/>
        <w:jc w:val="both"/>
      </w:pPr>
      <w:r w:rsidRPr="001A742B">
        <w:rPr>
          <w:b/>
        </w:rPr>
        <w:t>Лекарственные взаимодействия</w:t>
      </w:r>
      <w:r>
        <w:t xml:space="preserve">: </w:t>
      </w:r>
      <w:proofErr w:type="spellStart"/>
      <w:r>
        <w:t>си</w:t>
      </w:r>
      <w:r>
        <w:t>мвастатин</w:t>
      </w:r>
      <w:proofErr w:type="spellEnd"/>
      <w:r>
        <w:t xml:space="preserve">, </w:t>
      </w:r>
      <w:proofErr w:type="spellStart"/>
      <w:r>
        <w:t>аторвастатин</w:t>
      </w:r>
      <w:proofErr w:type="spellEnd"/>
      <w:r>
        <w:t xml:space="preserve">. </w:t>
      </w:r>
      <w:proofErr w:type="spellStart"/>
      <w:r>
        <w:t>ловаc</w:t>
      </w:r>
      <w:r>
        <w:t>та</w:t>
      </w:r>
      <w:r>
        <w:t>тин</w:t>
      </w:r>
      <w:proofErr w:type="spellEnd"/>
      <w:r>
        <w:t xml:space="preserve">, </w:t>
      </w:r>
      <w:proofErr w:type="spellStart"/>
      <w:r>
        <w:t>флувастатин</w:t>
      </w:r>
      <w:proofErr w:type="spellEnd"/>
      <w:r>
        <w:t xml:space="preserve"> в соче</w:t>
      </w:r>
      <w:r>
        <w:t xml:space="preserve">тании с </w:t>
      </w:r>
      <w:proofErr w:type="spellStart"/>
      <w:r>
        <w:t>фибратами</w:t>
      </w:r>
      <w:proofErr w:type="spellEnd"/>
      <w:r>
        <w:t xml:space="preserve">, а также </w:t>
      </w:r>
      <w:proofErr w:type="spellStart"/>
      <w:r>
        <w:t>циклоспорином</w:t>
      </w:r>
      <w:proofErr w:type="spellEnd"/>
      <w:r>
        <w:t>, эритромицином, иммунодепрессантами, никотиново</w:t>
      </w:r>
      <w:r>
        <w:t xml:space="preserve">й </w:t>
      </w:r>
      <w:r>
        <w:t xml:space="preserve">кислотой могут вызывать острый некроз скелетных мышц и острую почечную недостаточность (ОПН). </w:t>
      </w:r>
      <w:proofErr w:type="spellStart"/>
      <w:r>
        <w:t>Ста</w:t>
      </w:r>
      <w:r>
        <w:t>т</w:t>
      </w:r>
      <w:r>
        <w:t>ины</w:t>
      </w:r>
      <w:proofErr w:type="spellEnd"/>
      <w:r>
        <w:t xml:space="preserve"> усиливают эффекты </w:t>
      </w:r>
      <w:proofErr w:type="spellStart"/>
      <w:r>
        <w:t>варфарина</w:t>
      </w:r>
      <w:proofErr w:type="spellEnd"/>
      <w:r>
        <w:t xml:space="preserve"> и </w:t>
      </w:r>
      <w:proofErr w:type="spellStart"/>
      <w:r>
        <w:t>дигоксина</w:t>
      </w:r>
      <w:proofErr w:type="spellEnd"/>
      <w:proofErr w:type="gramStart"/>
      <w:r>
        <w:t>.</w:t>
      </w:r>
      <w:proofErr w:type="gramEnd"/>
      <w:r>
        <w:t xml:space="preserve"> что обусловливает нео</w:t>
      </w:r>
      <w:r>
        <w:t>бходимость более строгого конт</w:t>
      </w:r>
      <w:r>
        <w:t xml:space="preserve">роля назначения этих препаратов, для </w:t>
      </w:r>
      <w:proofErr w:type="spellStart"/>
      <w:r>
        <w:t>розувастатина</w:t>
      </w:r>
      <w:proofErr w:type="spellEnd"/>
      <w:r>
        <w:t xml:space="preserve"> характерно отсутствие клинически значимых взаимодействий с </w:t>
      </w:r>
      <w:proofErr w:type="spellStart"/>
      <w:r>
        <w:t>фенофибратом</w:t>
      </w:r>
      <w:proofErr w:type="spellEnd"/>
      <w:r>
        <w:t xml:space="preserve">, препаратами, подвергающимися </w:t>
      </w:r>
      <w:proofErr w:type="spellStart"/>
      <w:r>
        <w:t>биотрансформации</w:t>
      </w:r>
      <w:proofErr w:type="spellEnd"/>
      <w:r>
        <w:t xml:space="preserve"> с помощью системы </w:t>
      </w:r>
      <w:proofErr w:type="spellStart"/>
      <w:r>
        <w:t>цитохрома</w:t>
      </w:r>
      <w:proofErr w:type="spellEnd"/>
      <w:r>
        <w:t xml:space="preserve"> P-450 (ЗА4), такими, как </w:t>
      </w:r>
      <w:proofErr w:type="spellStart"/>
      <w:r>
        <w:t>флуконазол</w:t>
      </w:r>
      <w:proofErr w:type="spellEnd"/>
      <w:r>
        <w:t xml:space="preserve"> и </w:t>
      </w:r>
      <w:proofErr w:type="spellStart"/>
      <w:r>
        <w:t>кетоконазол</w:t>
      </w:r>
      <w:proofErr w:type="spellEnd"/>
      <w:r>
        <w:t xml:space="preserve">. </w:t>
      </w:r>
      <w:proofErr w:type="spellStart"/>
      <w:r>
        <w:t>Ранитидин</w:t>
      </w:r>
      <w:proofErr w:type="spellEnd"/>
      <w:r>
        <w:t xml:space="preserve"> и </w:t>
      </w:r>
      <w:proofErr w:type="spellStart"/>
      <w:r>
        <w:t>омепразол</w:t>
      </w:r>
      <w:proofErr w:type="spellEnd"/>
      <w:r>
        <w:t xml:space="preserve"> могут повысить </w:t>
      </w:r>
      <w:proofErr w:type="spellStart"/>
      <w:r>
        <w:t>биодоступность</w:t>
      </w:r>
      <w:proofErr w:type="spellEnd"/>
      <w:r>
        <w:t xml:space="preserve"> </w:t>
      </w:r>
      <w:proofErr w:type="spellStart"/>
      <w:r>
        <w:t>статинов</w:t>
      </w:r>
      <w:proofErr w:type="spellEnd"/>
      <w:r>
        <w:t xml:space="preserve">. Умеренно значимые взаимодействия отмечаются с антацидами (уменьшение действия </w:t>
      </w:r>
      <w:proofErr w:type="spellStart"/>
      <w:r w:rsidR="006D7ACD">
        <w:t>розувастатина</w:t>
      </w:r>
      <w:proofErr w:type="spellEnd"/>
      <w:r w:rsidR="006D7ACD">
        <w:t xml:space="preserve"> </w:t>
      </w:r>
      <w:r>
        <w:t xml:space="preserve">на 50%), эритромицин незначительно уменьшает концентрацию </w:t>
      </w:r>
      <w:proofErr w:type="spellStart"/>
      <w:r>
        <w:t>розувастатина</w:t>
      </w:r>
      <w:proofErr w:type="spellEnd"/>
      <w:r>
        <w:t xml:space="preserve"> и плазме. </w:t>
      </w:r>
      <w:proofErr w:type="spellStart"/>
      <w:r>
        <w:t>Циклоспорин</w:t>
      </w:r>
      <w:proofErr w:type="spellEnd"/>
      <w:r>
        <w:t xml:space="preserve"> в 7 раз увел</w:t>
      </w:r>
      <w:r w:rsidR="006D7ACD">
        <w:t xml:space="preserve">ичивает концентрацию </w:t>
      </w:r>
      <w:proofErr w:type="spellStart"/>
      <w:r w:rsidR="006D7ACD">
        <w:t>розувастати</w:t>
      </w:r>
      <w:bookmarkStart w:id="0" w:name="_GoBack"/>
      <w:bookmarkEnd w:id="0"/>
      <w:r>
        <w:t>на</w:t>
      </w:r>
      <w:proofErr w:type="spellEnd"/>
      <w:r>
        <w:t xml:space="preserve"> в плазме, а при сочетании с </w:t>
      </w:r>
      <w:proofErr w:type="spellStart"/>
      <w:r>
        <w:t>варфарином</w:t>
      </w:r>
      <w:proofErr w:type="spellEnd"/>
      <w:r>
        <w:t xml:space="preserve"> выявлено увеличение международного нормализованного отношения (МНО).</w:t>
      </w:r>
    </w:p>
    <w:p w:rsidR="00234291" w:rsidRDefault="00234291" w:rsidP="001A742B">
      <w:pPr>
        <w:spacing w:line="240" w:lineRule="auto"/>
        <w:jc w:val="both"/>
      </w:pPr>
    </w:p>
    <w:sectPr w:rsidR="0023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270"/>
    <w:multiLevelType w:val="hybridMultilevel"/>
    <w:tmpl w:val="12BE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50FB8"/>
    <w:multiLevelType w:val="hybridMultilevel"/>
    <w:tmpl w:val="93640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B4"/>
    <w:rsid w:val="00000B60"/>
    <w:rsid w:val="00003885"/>
    <w:rsid w:val="00012E0B"/>
    <w:rsid w:val="00014020"/>
    <w:rsid w:val="000143A6"/>
    <w:rsid w:val="00014BA2"/>
    <w:rsid w:val="00027CDA"/>
    <w:rsid w:val="000441A3"/>
    <w:rsid w:val="00045157"/>
    <w:rsid w:val="0004616A"/>
    <w:rsid w:val="0004693C"/>
    <w:rsid w:val="00052BA3"/>
    <w:rsid w:val="00052CC2"/>
    <w:rsid w:val="000548A0"/>
    <w:rsid w:val="00055939"/>
    <w:rsid w:val="00064433"/>
    <w:rsid w:val="00066CD8"/>
    <w:rsid w:val="00073C03"/>
    <w:rsid w:val="00074E87"/>
    <w:rsid w:val="00082A70"/>
    <w:rsid w:val="000907E6"/>
    <w:rsid w:val="000930E2"/>
    <w:rsid w:val="000A3B48"/>
    <w:rsid w:val="000A4FFB"/>
    <w:rsid w:val="000B19B9"/>
    <w:rsid w:val="000C201A"/>
    <w:rsid w:val="000C62ED"/>
    <w:rsid w:val="000E1EB6"/>
    <w:rsid w:val="000E7B0A"/>
    <w:rsid w:val="000F75BC"/>
    <w:rsid w:val="001022BA"/>
    <w:rsid w:val="0010278A"/>
    <w:rsid w:val="001050B3"/>
    <w:rsid w:val="001075ED"/>
    <w:rsid w:val="0011299B"/>
    <w:rsid w:val="00113AEE"/>
    <w:rsid w:val="0012200D"/>
    <w:rsid w:val="00127372"/>
    <w:rsid w:val="001434F9"/>
    <w:rsid w:val="00152C74"/>
    <w:rsid w:val="00155240"/>
    <w:rsid w:val="00163B3A"/>
    <w:rsid w:val="00164644"/>
    <w:rsid w:val="00164705"/>
    <w:rsid w:val="001651EB"/>
    <w:rsid w:val="00173DAD"/>
    <w:rsid w:val="001747DF"/>
    <w:rsid w:val="00175D2F"/>
    <w:rsid w:val="00176562"/>
    <w:rsid w:val="00180E0F"/>
    <w:rsid w:val="001821E4"/>
    <w:rsid w:val="00183561"/>
    <w:rsid w:val="0019353E"/>
    <w:rsid w:val="00196155"/>
    <w:rsid w:val="00196FD6"/>
    <w:rsid w:val="0019769D"/>
    <w:rsid w:val="001A46C2"/>
    <w:rsid w:val="001A57EB"/>
    <w:rsid w:val="001A716F"/>
    <w:rsid w:val="001A71B8"/>
    <w:rsid w:val="001A742B"/>
    <w:rsid w:val="001C324E"/>
    <w:rsid w:val="001C45A1"/>
    <w:rsid w:val="001C62FD"/>
    <w:rsid w:val="001C7CDF"/>
    <w:rsid w:val="001D148F"/>
    <w:rsid w:val="001D280F"/>
    <w:rsid w:val="001D48F1"/>
    <w:rsid w:val="001E14CF"/>
    <w:rsid w:val="001E46EF"/>
    <w:rsid w:val="001E62FD"/>
    <w:rsid w:val="002020D9"/>
    <w:rsid w:val="002027D1"/>
    <w:rsid w:val="00205D60"/>
    <w:rsid w:val="00207987"/>
    <w:rsid w:val="002177B6"/>
    <w:rsid w:val="00221170"/>
    <w:rsid w:val="002211F5"/>
    <w:rsid w:val="00221D01"/>
    <w:rsid w:val="00234291"/>
    <w:rsid w:val="00234481"/>
    <w:rsid w:val="002346E6"/>
    <w:rsid w:val="0023548D"/>
    <w:rsid w:val="002366F8"/>
    <w:rsid w:val="00237604"/>
    <w:rsid w:val="002376EC"/>
    <w:rsid w:val="00241B5A"/>
    <w:rsid w:val="00242AC7"/>
    <w:rsid w:val="00242B84"/>
    <w:rsid w:val="0026620D"/>
    <w:rsid w:val="00266ECA"/>
    <w:rsid w:val="0027185B"/>
    <w:rsid w:val="00271FDC"/>
    <w:rsid w:val="00277061"/>
    <w:rsid w:val="0029470C"/>
    <w:rsid w:val="002A09BA"/>
    <w:rsid w:val="002A57DE"/>
    <w:rsid w:val="002B4581"/>
    <w:rsid w:val="002C0A10"/>
    <w:rsid w:val="002C2AEB"/>
    <w:rsid w:val="002D1167"/>
    <w:rsid w:val="002D63B2"/>
    <w:rsid w:val="002F0067"/>
    <w:rsid w:val="002F100E"/>
    <w:rsid w:val="003022A8"/>
    <w:rsid w:val="0030391C"/>
    <w:rsid w:val="00307CCD"/>
    <w:rsid w:val="0032120F"/>
    <w:rsid w:val="0032517E"/>
    <w:rsid w:val="00335896"/>
    <w:rsid w:val="00336551"/>
    <w:rsid w:val="00343451"/>
    <w:rsid w:val="00343C6B"/>
    <w:rsid w:val="00354836"/>
    <w:rsid w:val="003635CA"/>
    <w:rsid w:val="0036608B"/>
    <w:rsid w:val="00372B8C"/>
    <w:rsid w:val="00376035"/>
    <w:rsid w:val="00382E6E"/>
    <w:rsid w:val="00384C8F"/>
    <w:rsid w:val="00385A8D"/>
    <w:rsid w:val="0039441F"/>
    <w:rsid w:val="003A29F9"/>
    <w:rsid w:val="003A30E9"/>
    <w:rsid w:val="003B14B8"/>
    <w:rsid w:val="003B5F13"/>
    <w:rsid w:val="003C2FCA"/>
    <w:rsid w:val="003F23C4"/>
    <w:rsid w:val="00405B07"/>
    <w:rsid w:val="0041029B"/>
    <w:rsid w:val="004112E1"/>
    <w:rsid w:val="004113D6"/>
    <w:rsid w:val="00412E5B"/>
    <w:rsid w:val="00415EB8"/>
    <w:rsid w:val="00422552"/>
    <w:rsid w:val="004233A5"/>
    <w:rsid w:val="00430DBA"/>
    <w:rsid w:val="00436515"/>
    <w:rsid w:val="00442ED1"/>
    <w:rsid w:val="0045285E"/>
    <w:rsid w:val="004541A1"/>
    <w:rsid w:val="0045491B"/>
    <w:rsid w:val="00464837"/>
    <w:rsid w:val="004649D8"/>
    <w:rsid w:val="00470F4E"/>
    <w:rsid w:val="00474A22"/>
    <w:rsid w:val="00476B91"/>
    <w:rsid w:val="004773B6"/>
    <w:rsid w:val="0048169B"/>
    <w:rsid w:val="00484246"/>
    <w:rsid w:val="00496E41"/>
    <w:rsid w:val="004B3875"/>
    <w:rsid w:val="004B4106"/>
    <w:rsid w:val="004B537F"/>
    <w:rsid w:val="004B6763"/>
    <w:rsid w:val="004D73D0"/>
    <w:rsid w:val="004D75FA"/>
    <w:rsid w:val="004F01B4"/>
    <w:rsid w:val="004F2D8A"/>
    <w:rsid w:val="004F4839"/>
    <w:rsid w:val="004F51ED"/>
    <w:rsid w:val="00500A66"/>
    <w:rsid w:val="005073BF"/>
    <w:rsid w:val="00512737"/>
    <w:rsid w:val="00516736"/>
    <w:rsid w:val="00520AF3"/>
    <w:rsid w:val="00532ADE"/>
    <w:rsid w:val="00532DB2"/>
    <w:rsid w:val="00533B76"/>
    <w:rsid w:val="0054587F"/>
    <w:rsid w:val="00547716"/>
    <w:rsid w:val="005631A0"/>
    <w:rsid w:val="00567F27"/>
    <w:rsid w:val="00571287"/>
    <w:rsid w:val="00575158"/>
    <w:rsid w:val="0057787F"/>
    <w:rsid w:val="005823EC"/>
    <w:rsid w:val="0059254B"/>
    <w:rsid w:val="0059783D"/>
    <w:rsid w:val="005A7BC2"/>
    <w:rsid w:val="005B4BD0"/>
    <w:rsid w:val="005B4C13"/>
    <w:rsid w:val="005B5A3D"/>
    <w:rsid w:val="005C1113"/>
    <w:rsid w:val="005C17BA"/>
    <w:rsid w:val="005C5435"/>
    <w:rsid w:val="005D228C"/>
    <w:rsid w:val="005D67C8"/>
    <w:rsid w:val="005E0D4F"/>
    <w:rsid w:val="005E3BA0"/>
    <w:rsid w:val="005E75B3"/>
    <w:rsid w:val="00600520"/>
    <w:rsid w:val="00601D1B"/>
    <w:rsid w:val="006132BB"/>
    <w:rsid w:val="0062365A"/>
    <w:rsid w:val="006319D6"/>
    <w:rsid w:val="00651E7F"/>
    <w:rsid w:val="0065539B"/>
    <w:rsid w:val="006579B0"/>
    <w:rsid w:val="00660886"/>
    <w:rsid w:val="00661EDA"/>
    <w:rsid w:val="00664E2D"/>
    <w:rsid w:val="006744B3"/>
    <w:rsid w:val="006747CC"/>
    <w:rsid w:val="00674D56"/>
    <w:rsid w:val="006760E0"/>
    <w:rsid w:val="006762F9"/>
    <w:rsid w:val="00685E9D"/>
    <w:rsid w:val="00686C49"/>
    <w:rsid w:val="00687C84"/>
    <w:rsid w:val="00692FBC"/>
    <w:rsid w:val="00695AAC"/>
    <w:rsid w:val="00697089"/>
    <w:rsid w:val="006A09F5"/>
    <w:rsid w:val="006B0ECC"/>
    <w:rsid w:val="006B542C"/>
    <w:rsid w:val="006C087D"/>
    <w:rsid w:val="006D532D"/>
    <w:rsid w:val="006D7ACD"/>
    <w:rsid w:val="006D7E33"/>
    <w:rsid w:val="006F4A64"/>
    <w:rsid w:val="006F597A"/>
    <w:rsid w:val="00700C36"/>
    <w:rsid w:val="00700CB1"/>
    <w:rsid w:val="007017C3"/>
    <w:rsid w:val="00702EE7"/>
    <w:rsid w:val="00702F11"/>
    <w:rsid w:val="00712C9C"/>
    <w:rsid w:val="0071570C"/>
    <w:rsid w:val="0072068C"/>
    <w:rsid w:val="00720F8D"/>
    <w:rsid w:val="007252C7"/>
    <w:rsid w:val="0072720A"/>
    <w:rsid w:val="0073126E"/>
    <w:rsid w:val="00735920"/>
    <w:rsid w:val="00741856"/>
    <w:rsid w:val="007462CD"/>
    <w:rsid w:val="0075528C"/>
    <w:rsid w:val="00756626"/>
    <w:rsid w:val="00756F4D"/>
    <w:rsid w:val="007573B9"/>
    <w:rsid w:val="007732C1"/>
    <w:rsid w:val="0077391C"/>
    <w:rsid w:val="00775483"/>
    <w:rsid w:val="007772F6"/>
    <w:rsid w:val="00780735"/>
    <w:rsid w:val="00794C2C"/>
    <w:rsid w:val="007A1C17"/>
    <w:rsid w:val="007A265C"/>
    <w:rsid w:val="007A5782"/>
    <w:rsid w:val="007A76ED"/>
    <w:rsid w:val="007B7CE4"/>
    <w:rsid w:val="007C08D4"/>
    <w:rsid w:val="007D3E69"/>
    <w:rsid w:val="007D5B7C"/>
    <w:rsid w:val="007E0678"/>
    <w:rsid w:val="007E2690"/>
    <w:rsid w:val="007E3FD9"/>
    <w:rsid w:val="007F0365"/>
    <w:rsid w:val="007F28AE"/>
    <w:rsid w:val="007F2D8B"/>
    <w:rsid w:val="007F6FD8"/>
    <w:rsid w:val="00803309"/>
    <w:rsid w:val="00807900"/>
    <w:rsid w:val="0081359D"/>
    <w:rsid w:val="008139C1"/>
    <w:rsid w:val="00816658"/>
    <w:rsid w:val="008212D1"/>
    <w:rsid w:val="00821925"/>
    <w:rsid w:val="00821DF3"/>
    <w:rsid w:val="00822A48"/>
    <w:rsid w:val="00824D21"/>
    <w:rsid w:val="008315CC"/>
    <w:rsid w:val="00831609"/>
    <w:rsid w:val="0083254C"/>
    <w:rsid w:val="008511B2"/>
    <w:rsid w:val="00854EDE"/>
    <w:rsid w:val="00873F23"/>
    <w:rsid w:val="00875CDC"/>
    <w:rsid w:val="00877F39"/>
    <w:rsid w:val="00881551"/>
    <w:rsid w:val="008917F3"/>
    <w:rsid w:val="00892D7C"/>
    <w:rsid w:val="00893915"/>
    <w:rsid w:val="00895BC8"/>
    <w:rsid w:val="008A3797"/>
    <w:rsid w:val="008A7437"/>
    <w:rsid w:val="008B3212"/>
    <w:rsid w:val="008B4DEE"/>
    <w:rsid w:val="008B67C4"/>
    <w:rsid w:val="008B74A4"/>
    <w:rsid w:val="008C453C"/>
    <w:rsid w:val="008D5825"/>
    <w:rsid w:val="008D7A97"/>
    <w:rsid w:val="008E11A0"/>
    <w:rsid w:val="008E51FB"/>
    <w:rsid w:val="008E571C"/>
    <w:rsid w:val="008E644A"/>
    <w:rsid w:val="00903FB6"/>
    <w:rsid w:val="00906A2A"/>
    <w:rsid w:val="0090702A"/>
    <w:rsid w:val="00915F60"/>
    <w:rsid w:val="009218E6"/>
    <w:rsid w:val="00923D20"/>
    <w:rsid w:val="00931205"/>
    <w:rsid w:val="00933A0C"/>
    <w:rsid w:val="00940510"/>
    <w:rsid w:val="00940E7B"/>
    <w:rsid w:val="00947885"/>
    <w:rsid w:val="00955B2F"/>
    <w:rsid w:val="0096489F"/>
    <w:rsid w:val="00964D27"/>
    <w:rsid w:val="00970E3F"/>
    <w:rsid w:val="00975AE8"/>
    <w:rsid w:val="009836DF"/>
    <w:rsid w:val="00990715"/>
    <w:rsid w:val="009A1FA2"/>
    <w:rsid w:val="009A2E36"/>
    <w:rsid w:val="009A5DC2"/>
    <w:rsid w:val="009A6F7E"/>
    <w:rsid w:val="009B0255"/>
    <w:rsid w:val="009B270A"/>
    <w:rsid w:val="009C009F"/>
    <w:rsid w:val="009C10A0"/>
    <w:rsid w:val="009C22FF"/>
    <w:rsid w:val="009C4127"/>
    <w:rsid w:val="009D32F0"/>
    <w:rsid w:val="009D4863"/>
    <w:rsid w:val="009E49AA"/>
    <w:rsid w:val="009F0B7C"/>
    <w:rsid w:val="009F6EB8"/>
    <w:rsid w:val="00A0019B"/>
    <w:rsid w:val="00A0423F"/>
    <w:rsid w:val="00A074D3"/>
    <w:rsid w:val="00A12AB9"/>
    <w:rsid w:val="00A17292"/>
    <w:rsid w:val="00A2174B"/>
    <w:rsid w:val="00A2349C"/>
    <w:rsid w:val="00A25F95"/>
    <w:rsid w:val="00A2733F"/>
    <w:rsid w:val="00A43054"/>
    <w:rsid w:val="00A458F7"/>
    <w:rsid w:val="00A46EB3"/>
    <w:rsid w:val="00A57D4D"/>
    <w:rsid w:val="00A62D92"/>
    <w:rsid w:val="00A65222"/>
    <w:rsid w:val="00A73946"/>
    <w:rsid w:val="00A73AC0"/>
    <w:rsid w:val="00A73F34"/>
    <w:rsid w:val="00A80FAE"/>
    <w:rsid w:val="00A8225A"/>
    <w:rsid w:val="00A84665"/>
    <w:rsid w:val="00A9001D"/>
    <w:rsid w:val="00A927B8"/>
    <w:rsid w:val="00AA074A"/>
    <w:rsid w:val="00AA377C"/>
    <w:rsid w:val="00AA5138"/>
    <w:rsid w:val="00AA79DE"/>
    <w:rsid w:val="00AC59F2"/>
    <w:rsid w:val="00AE4324"/>
    <w:rsid w:val="00AE5868"/>
    <w:rsid w:val="00AF1002"/>
    <w:rsid w:val="00AF7D30"/>
    <w:rsid w:val="00B01858"/>
    <w:rsid w:val="00B102C6"/>
    <w:rsid w:val="00B143B0"/>
    <w:rsid w:val="00B16781"/>
    <w:rsid w:val="00B16E70"/>
    <w:rsid w:val="00B214E5"/>
    <w:rsid w:val="00B26533"/>
    <w:rsid w:val="00B32B30"/>
    <w:rsid w:val="00B36F18"/>
    <w:rsid w:val="00B36F9E"/>
    <w:rsid w:val="00B37B06"/>
    <w:rsid w:val="00B4024E"/>
    <w:rsid w:val="00B421F6"/>
    <w:rsid w:val="00B42F30"/>
    <w:rsid w:val="00B51182"/>
    <w:rsid w:val="00B56FF9"/>
    <w:rsid w:val="00B57AB8"/>
    <w:rsid w:val="00B603D0"/>
    <w:rsid w:val="00B61979"/>
    <w:rsid w:val="00B72897"/>
    <w:rsid w:val="00B75331"/>
    <w:rsid w:val="00B758DB"/>
    <w:rsid w:val="00B83F67"/>
    <w:rsid w:val="00B96CCC"/>
    <w:rsid w:val="00BA0991"/>
    <w:rsid w:val="00BA0C6D"/>
    <w:rsid w:val="00BA5705"/>
    <w:rsid w:val="00BB254E"/>
    <w:rsid w:val="00BC10E0"/>
    <w:rsid w:val="00BC1679"/>
    <w:rsid w:val="00BD1B18"/>
    <w:rsid w:val="00BD2A7F"/>
    <w:rsid w:val="00BD4C31"/>
    <w:rsid w:val="00BD55A6"/>
    <w:rsid w:val="00BE5AA0"/>
    <w:rsid w:val="00BE630E"/>
    <w:rsid w:val="00BE6BF2"/>
    <w:rsid w:val="00BE727F"/>
    <w:rsid w:val="00BF6029"/>
    <w:rsid w:val="00C12D02"/>
    <w:rsid w:val="00C2015C"/>
    <w:rsid w:val="00C2300A"/>
    <w:rsid w:val="00C25BE3"/>
    <w:rsid w:val="00C35D6B"/>
    <w:rsid w:val="00C3665E"/>
    <w:rsid w:val="00C426F3"/>
    <w:rsid w:val="00C43520"/>
    <w:rsid w:val="00C43546"/>
    <w:rsid w:val="00C54354"/>
    <w:rsid w:val="00C54D08"/>
    <w:rsid w:val="00C56042"/>
    <w:rsid w:val="00C83505"/>
    <w:rsid w:val="00C85C85"/>
    <w:rsid w:val="00C9192D"/>
    <w:rsid w:val="00C93803"/>
    <w:rsid w:val="00C9435E"/>
    <w:rsid w:val="00C96571"/>
    <w:rsid w:val="00CA3AB7"/>
    <w:rsid w:val="00CA413D"/>
    <w:rsid w:val="00CB6648"/>
    <w:rsid w:val="00CB75C5"/>
    <w:rsid w:val="00CC3991"/>
    <w:rsid w:val="00CC5BAA"/>
    <w:rsid w:val="00CC721B"/>
    <w:rsid w:val="00CD5522"/>
    <w:rsid w:val="00CE155C"/>
    <w:rsid w:val="00CE2B3E"/>
    <w:rsid w:val="00CE3C3F"/>
    <w:rsid w:val="00CF01B5"/>
    <w:rsid w:val="00CF0E85"/>
    <w:rsid w:val="00CF1301"/>
    <w:rsid w:val="00CF21D1"/>
    <w:rsid w:val="00CF312D"/>
    <w:rsid w:val="00CF43B6"/>
    <w:rsid w:val="00CF73F3"/>
    <w:rsid w:val="00D00790"/>
    <w:rsid w:val="00D039C4"/>
    <w:rsid w:val="00D05F6D"/>
    <w:rsid w:val="00D06446"/>
    <w:rsid w:val="00D133D7"/>
    <w:rsid w:val="00D14FD6"/>
    <w:rsid w:val="00D304B4"/>
    <w:rsid w:val="00D46EDC"/>
    <w:rsid w:val="00D5244A"/>
    <w:rsid w:val="00D535B4"/>
    <w:rsid w:val="00D55C9F"/>
    <w:rsid w:val="00D65735"/>
    <w:rsid w:val="00D65947"/>
    <w:rsid w:val="00D66F4A"/>
    <w:rsid w:val="00D77E65"/>
    <w:rsid w:val="00D92B9D"/>
    <w:rsid w:val="00D9481A"/>
    <w:rsid w:val="00DA1280"/>
    <w:rsid w:val="00DA2395"/>
    <w:rsid w:val="00DA2F20"/>
    <w:rsid w:val="00DB08C7"/>
    <w:rsid w:val="00DB514C"/>
    <w:rsid w:val="00DC1C03"/>
    <w:rsid w:val="00DC3C1F"/>
    <w:rsid w:val="00DC3D68"/>
    <w:rsid w:val="00DC3F6D"/>
    <w:rsid w:val="00DD08AA"/>
    <w:rsid w:val="00DD3C64"/>
    <w:rsid w:val="00DE25E4"/>
    <w:rsid w:val="00DE2F50"/>
    <w:rsid w:val="00DE71C5"/>
    <w:rsid w:val="00DF0E73"/>
    <w:rsid w:val="00DF1F6B"/>
    <w:rsid w:val="00DF708F"/>
    <w:rsid w:val="00E05F28"/>
    <w:rsid w:val="00E2752A"/>
    <w:rsid w:val="00E342B7"/>
    <w:rsid w:val="00E36009"/>
    <w:rsid w:val="00E43FDF"/>
    <w:rsid w:val="00E4792A"/>
    <w:rsid w:val="00E5011F"/>
    <w:rsid w:val="00E667CA"/>
    <w:rsid w:val="00E66E7E"/>
    <w:rsid w:val="00E728CC"/>
    <w:rsid w:val="00E74809"/>
    <w:rsid w:val="00E7586D"/>
    <w:rsid w:val="00E82A05"/>
    <w:rsid w:val="00E8534C"/>
    <w:rsid w:val="00E8646B"/>
    <w:rsid w:val="00E96BA9"/>
    <w:rsid w:val="00E97869"/>
    <w:rsid w:val="00E97956"/>
    <w:rsid w:val="00EA3ABC"/>
    <w:rsid w:val="00EA419A"/>
    <w:rsid w:val="00EA6BA8"/>
    <w:rsid w:val="00EB0927"/>
    <w:rsid w:val="00EB37DC"/>
    <w:rsid w:val="00EB77CD"/>
    <w:rsid w:val="00EC46A5"/>
    <w:rsid w:val="00EE0870"/>
    <w:rsid w:val="00EE3803"/>
    <w:rsid w:val="00EF0312"/>
    <w:rsid w:val="00EF63CA"/>
    <w:rsid w:val="00F01677"/>
    <w:rsid w:val="00F02CCB"/>
    <w:rsid w:val="00F060F2"/>
    <w:rsid w:val="00F11ADA"/>
    <w:rsid w:val="00F20007"/>
    <w:rsid w:val="00F26E9F"/>
    <w:rsid w:val="00F27BD1"/>
    <w:rsid w:val="00F27DCD"/>
    <w:rsid w:val="00F3106A"/>
    <w:rsid w:val="00F32B1B"/>
    <w:rsid w:val="00F336F3"/>
    <w:rsid w:val="00F43CE5"/>
    <w:rsid w:val="00F510F6"/>
    <w:rsid w:val="00F562DA"/>
    <w:rsid w:val="00F606A0"/>
    <w:rsid w:val="00F656F6"/>
    <w:rsid w:val="00F65BED"/>
    <w:rsid w:val="00F751D9"/>
    <w:rsid w:val="00F825C6"/>
    <w:rsid w:val="00F83195"/>
    <w:rsid w:val="00F841F3"/>
    <w:rsid w:val="00F93B7D"/>
    <w:rsid w:val="00FA0722"/>
    <w:rsid w:val="00FA1B3A"/>
    <w:rsid w:val="00FB1A14"/>
    <w:rsid w:val="00FB6384"/>
    <w:rsid w:val="00FC52FC"/>
    <w:rsid w:val="00FD0F9D"/>
    <w:rsid w:val="00FD26C8"/>
    <w:rsid w:val="00FD7D48"/>
    <w:rsid w:val="00FE464F"/>
    <w:rsid w:val="00FF17CA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FF970-A547-4B40-860C-287DF07D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2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89F"/>
    <w:pPr>
      <w:ind w:left="720"/>
      <w:contextualSpacing/>
    </w:pPr>
  </w:style>
  <w:style w:type="table" w:styleId="a4">
    <w:name w:val="Table Grid"/>
    <w:basedOn w:val="a1"/>
    <w:uiPriority w:val="39"/>
    <w:rsid w:val="00234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</dc:creator>
  <cp:keywords/>
  <dc:description/>
  <cp:lastModifiedBy>sdg</cp:lastModifiedBy>
  <cp:revision>4</cp:revision>
  <dcterms:created xsi:type="dcterms:W3CDTF">2018-12-01T05:23:00Z</dcterms:created>
  <dcterms:modified xsi:type="dcterms:W3CDTF">2018-12-01T06:12:00Z</dcterms:modified>
</cp:coreProperties>
</file>