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02F997" w14:textId="3B0F359F" w:rsidR="00854A58" w:rsidRPr="006B2083" w:rsidRDefault="00D23878" w:rsidP="00921DDC">
      <w:pPr>
        <w:jc w:val="center"/>
        <w:rPr>
          <w:rFonts w:ascii="Times New Roman" w:hAnsi="Times New Roman" w:cs="Times New Roman"/>
          <w:sz w:val="24"/>
          <w:szCs w:val="24"/>
        </w:rPr>
      </w:pPr>
      <w:r w:rsidRPr="006B2083">
        <w:rPr>
          <w:rFonts w:ascii="Times New Roman" w:hAnsi="Times New Roman" w:cs="Times New Roman"/>
          <w:sz w:val="24"/>
          <w:szCs w:val="24"/>
        </w:rPr>
        <w:t>Ответы к лекции</w:t>
      </w:r>
      <w:r w:rsidR="00921DDC">
        <w:rPr>
          <w:rFonts w:ascii="Times New Roman" w:hAnsi="Times New Roman" w:cs="Times New Roman"/>
          <w:sz w:val="24"/>
          <w:szCs w:val="24"/>
        </w:rPr>
        <w:t xml:space="preserve"> по перевариванию белков, обезвреживанию аммиака.</w:t>
      </w:r>
    </w:p>
    <w:p w14:paraId="4F426016" w14:textId="6D59E5B3" w:rsidR="00D23878" w:rsidRPr="006B2083" w:rsidRDefault="006B208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B2083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6B2083">
        <w:rPr>
          <w:rFonts w:ascii="Times New Roman" w:hAnsi="Times New Roman" w:cs="Times New Roman"/>
          <w:b/>
          <w:bCs/>
          <w:sz w:val="24"/>
          <w:szCs w:val="24"/>
        </w:rPr>
        <w:t xml:space="preserve">Ответьте на вопрос: </w:t>
      </w:r>
      <w:proofErr w:type="gramStart"/>
      <w:r w:rsidRPr="006B2083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 w:rsidRPr="006B2083">
        <w:rPr>
          <w:rFonts w:ascii="Times New Roman" w:hAnsi="Times New Roman" w:cs="Times New Roman"/>
          <w:b/>
          <w:bCs/>
          <w:sz w:val="24"/>
          <w:szCs w:val="24"/>
        </w:rPr>
        <w:t xml:space="preserve"> чем биологический смысл синтеза и секреции протеаз ЖКТ в неактивной форме? Каким образом они активируются?</w:t>
      </w:r>
    </w:p>
    <w:p w14:paraId="304F1C05" w14:textId="26BCC599" w:rsidR="00D23878" w:rsidRPr="006B2083" w:rsidRDefault="006B2083" w:rsidP="006B208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083">
        <w:rPr>
          <w:rFonts w:ascii="Times New Roman" w:hAnsi="Times New Roman" w:cs="Times New Roman"/>
          <w:sz w:val="24"/>
          <w:szCs w:val="24"/>
        </w:rPr>
        <w:t>Биологический смысл синтеза и секреции протеаз ЖКТ в неактивной форме заключается в предотвращении воздействия этих протеаз на белки клеток, которые их синтезируют</w:t>
      </w:r>
      <w:r>
        <w:rPr>
          <w:rFonts w:ascii="Times New Roman" w:hAnsi="Times New Roman" w:cs="Times New Roman"/>
          <w:sz w:val="24"/>
          <w:szCs w:val="24"/>
        </w:rPr>
        <w:t>, защита от самопереваривания. Протеазы ЖКТ активируются путем ограниченного протеолиза (см. тему «Ферменты») непосредственно «на рабочем месте», в просвете ЖКТ. Там они переваривают белки пищи.</w:t>
      </w:r>
    </w:p>
    <w:p w14:paraId="4AFD6256" w14:textId="60DAAD96" w:rsidR="00D23878" w:rsidRPr="006B2083" w:rsidRDefault="00D2387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B2083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6B2083" w:rsidRPr="006B2083">
        <w:rPr>
          <w:rFonts w:ascii="Times New Roman" w:hAnsi="Times New Roman" w:cs="Times New Roman"/>
          <w:b/>
          <w:bCs/>
          <w:sz w:val="24"/>
          <w:szCs w:val="24"/>
        </w:rPr>
        <w:t xml:space="preserve">Изобразить реакцию переваривания дипептида </w:t>
      </w:r>
      <w:proofErr w:type="spellStart"/>
      <w:r w:rsidR="006B2083" w:rsidRPr="006B2083">
        <w:rPr>
          <w:rFonts w:ascii="Times New Roman" w:hAnsi="Times New Roman" w:cs="Times New Roman"/>
          <w:b/>
          <w:bCs/>
          <w:sz w:val="24"/>
          <w:szCs w:val="24"/>
        </w:rPr>
        <w:t>тирози</w:t>
      </w:r>
      <w:r w:rsidR="006B2083">
        <w:rPr>
          <w:rFonts w:ascii="Times New Roman" w:hAnsi="Times New Roman" w:cs="Times New Roman"/>
          <w:b/>
          <w:bCs/>
          <w:sz w:val="24"/>
          <w:szCs w:val="24"/>
        </w:rPr>
        <w:t>л</w:t>
      </w:r>
      <w:proofErr w:type="spellEnd"/>
      <w:r w:rsidR="006B2083" w:rsidRPr="006B2083">
        <w:rPr>
          <w:rFonts w:ascii="Times New Roman" w:hAnsi="Times New Roman" w:cs="Times New Roman"/>
          <w:b/>
          <w:bCs/>
          <w:sz w:val="24"/>
          <w:szCs w:val="24"/>
        </w:rPr>
        <w:t>-глутамин</w:t>
      </w:r>
      <w:r w:rsidR="006B208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7B5731F" w14:textId="5C671B0E" w:rsidR="00D23878" w:rsidRDefault="00D23878">
      <w:r>
        <w:rPr>
          <w:noProof/>
        </w:rPr>
        <w:drawing>
          <wp:inline distT="0" distB="0" distL="0" distR="0" wp14:anchorId="7A85CE96" wp14:editId="3325734F">
            <wp:extent cx="6645910" cy="2147570"/>
            <wp:effectExtent l="0" t="0" r="254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6-23_12-21-08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F6EAF" w14:textId="64E7A185" w:rsidR="00D23878" w:rsidRPr="006B2083" w:rsidRDefault="006B208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B2083">
        <w:rPr>
          <w:rFonts w:ascii="Times New Roman" w:hAnsi="Times New Roman" w:cs="Times New Roman"/>
          <w:b/>
          <w:bCs/>
          <w:sz w:val="24"/>
          <w:szCs w:val="24"/>
        </w:rPr>
        <w:t xml:space="preserve">3. Изобразить реакцию </w:t>
      </w:r>
      <w:proofErr w:type="spellStart"/>
      <w:r w:rsidRPr="006B2083">
        <w:rPr>
          <w:rFonts w:ascii="Times New Roman" w:hAnsi="Times New Roman" w:cs="Times New Roman"/>
          <w:b/>
          <w:bCs/>
          <w:sz w:val="24"/>
          <w:szCs w:val="24"/>
        </w:rPr>
        <w:t>трансаминирования</w:t>
      </w:r>
      <w:proofErr w:type="spellEnd"/>
      <w:r w:rsidRPr="006B2083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6B2083">
        <w:rPr>
          <w:rFonts w:ascii="Times New Roman" w:hAnsi="Times New Roman" w:cs="Times New Roman"/>
          <w:b/>
          <w:bCs/>
          <w:sz w:val="24"/>
          <w:szCs w:val="24"/>
        </w:rPr>
        <w:t>переаминирования</w:t>
      </w:r>
      <w:proofErr w:type="spellEnd"/>
      <w:r w:rsidRPr="006B2083">
        <w:rPr>
          <w:rFonts w:ascii="Times New Roman" w:hAnsi="Times New Roman" w:cs="Times New Roman"/>
          <w:b/>
          <w:bCs/>
          <w:sz w:val="24"/>
          <w:szCs w:val="24"/>
        </w:rPr>
        <w:t>) валин</w:t>
      </w:r>
      <w:r w:rsidRPr="006B2083">
        <w:rPr>
          <w:rFonts w:ascii="Times New Roman" w:hAnsi="Times New Roman" w:cs="Times New Roman"/>
          <w:b/>
          <w:bCs/>
          <w:sz w:val="24"/>
          <w:szCs w:val="24"/>
        </w:rPr>
        <w:t>а:</w:t>
      </w:r>
    </w:p>
    <w:p w14:paraId="5B97BB2D" w14:textId="2FB64914" w:rsidR="00D23878" w:rsidRDefault="006B2083">
      <w:r>
        <w:rPr>
          <w:noProof/>
        </w:rPr>
        <w:drawing>
          <wp:inline distT="0" distB="0" distL="0" distR="0" wp14:anchorId="7F1E3EC8" wp14:editId="263C5781">
            <wp:extent cx="6645910" cy="196786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6-23_12-37-4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05E3" w14:textId="0BD0F5FF" w:rsidR="00D23878" w:rsidRPr="006B2083" w:rsidRDefault="006B2083" w:rsidP="006B208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2083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proofErr w:type="spellStart"/>
      <w:r w:rsidRPr="006B2083">
        <w:rPr>
          <w:rFonts w:ascii="Times New Roman" w:hAnsi="Times New Roman" w:cs="Times New Roman"/>
          <w:b/>
          <w:bCs/>
          <w:sz w:val="24"/>
          <w:szCs w:val="24"/>
        </w:rPr>
        <w:t>Изобазить</w:t>
      </w:r>
      <w:proofErr w:type="spellEnd"/>
      <w:r w:rsidRPr="006B20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6B2083">
        <w:rPr>
          <w:rFonts w:ascii="Times New Roman" w:hAnsi="Times New Roman" w:cs="Times New Roman"/>
          <w:b/>
          <w:bCs/>
          <w:sz w:val="24"/>
          <w:szCs w:val="24"/>
        </w:rPr>
        <w:t>реакции</w:t>
      </w:r>
      <w:proofErr w:type="gramEnd"/>
      <w:r w:rsidRPr="006B2083">
        <w:rPr>
          <w:rFonts w:ascii="Times New Roman" w:hAnsi="Times New Roman" w:cs="Times New Roman"/>
          <w:b/>
          <w:bCs/>
          <w:sz w:val="24"/>
          <w:szCs w:val="24"/>
        </w:rPr>
        <w:t xml:space="preserve"> в ходе которых аммиак </w:t>
      </w:r>
      <w:r w:rsidRPr="006B2083">
        <w:rPr>
          <w:rFonts w:ascii="Times New Roman" w:hAnsi="Times New Roman" w:cs="Times New Roman"/>
          <w:b/>
          <w:bCs/>
          <w:sz w:val="24"/>
          <w:szCs w:val="24"/>
        </w:rPr>
        <w:t>обезвреживается</w:t>
      </w:r>
      <w:r w:rsidRPr="006B2083">
        <w:rPr>
          <w:rFonts w:ascii="Times New Roman" w:hAnsi="Times New Roman" w:cs="Times New Roman"/>
          <w:b/>
          <w:bCs/>
          <w:sz w:val="24"/>
          <w:szCs w:val="24"/>
        </w:rPr>
        <w:t>, превращаясь в свою транспортную форму, аспарагин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0D6CE9A" w14:textId="73A3F73C" w:rsidR="00D23878" w:rsidRDefault="006332E0" w:rsidP="006332E0">
      <w:pPr>
        <w:jc w:val="center"/>
      </w:pPr>
      <w:r>
        <w:rPr>
          <w:noProof/>
        </w:rPr>
        <w:drawing>
          <wp:inline distT="0" distB="0" distL="0" distR="0" wp14:anchorId="7450C150" wp14:editId="144FE3D5">
            <wp:extent cx="4215700" cy="207240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06-23_12-55-1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194" cy="20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28437" w14:textId="38FE02A0" w:rsidR="00D23878" w:rsidRDefault="00C665AE">
      <w:r>
        <w:rPr>
          <w:noProof/>
        </w:rPr>
        <w:lastRenderedPageBreak/>
        <w:drawing>
          <wp:inline distT="0" distB="0" distL="0" distR="0" wp14:anchorId="28B57D14" wp14:editId="16B1AB1C">
            <wp:extent cx="6645910" cy="2146935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06-23_13-21-2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78979" w14:textId="1DE8CF7B" w:rsidR="00C665AE" w:rsidRDefault="00D042D0" w:rsidP="00D042D0">
      <w:pPr>
        <w:jc w:val="center"/>
      </w:pPr>
      <w:r>
        <w:rPr>
          <w:noProof/>
        </w:rPr>
        <w:drawing>
          <wp:inline distT="0" distB="0" distL="0" distR="0" wp14:anchorId="076C50BE" wp14:editId="701C6427">
            <wp:extent cx="4670256" cy="17617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-06-23_21-08-4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445" cy="178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A8D5F" w14:textId="17340F40" w:rsidR="00C665AE" w:rsidRPr="00D042D0" w:rsidRDefault="00D042D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042D0">
        <w:rPr>
          <w:rFonts w:ascii="Times New Roman" w:hAnsi="Times New Roman" w:cs="Times New Roman"/>
          <w:b/>
          <w:bCs/>
          <w:sz w:val="24"/>
          <w:szCs w:val="24"/>
        </w:rPr>
        <w:t>5. Ответить на вопрос: Какова причина повышения активности АЛТ при заболеваниях печени?</w:t>
      </w:r>
    </w:p>
    <w:p w14:paraId="57FB1C36" w14:textId="74A88E98" w:rsidR="00C665AE" w:rsidRPr="00D042D0" w:rsidRDefault="00D042D0" w:rsidP="00D042D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042D0">
        <w:rPr>
          <w:rFonts w:ascii="Times New Roman" w:hAnsi="Times New Roman" w:cs="Times New Roman"/>
          <w:sz w:val="24"/>
          <w:szCs w:val="24"/>
        </w:rPr>
        <w:t xml:space="preserve">Повышение активности </w:t>
      </w:r>
      <w:proofErr w:type="spellStart"/>
      <w:r w:rsidRPr="00D042D0">
        <w:rPr>
          <w:rFonts w:ascii="Times New Roman" w:hAnsi="Times New Roman" w:cs="Times New Roman"/>
          <w:sz w:val="24"/>
          <w:szCs w:val="24"/>
        </w:rPr>
        <w:t>аланинаминотрансферазы</w:t>
      </w:r>
      <w:proofErr w:type="spellEnd"/>
      <w:r w:rsidRPr="00D042D0">
        <w:rPr>
          <w:rFonts w:ascii="Times New Roman" w:hAnsi="Times New Roman" w:cs="Times New Roman"/>
          <w:sz w:val="24"/>
          <w:szCs w:val="24"/>
        </w:rPr>
        <w:t xml:space="preserve"> (АЛТ), как и любого индикаторного внутриклеточного фермента, связано с разрушением клеток (в нашем случае печени) и выходом фермента в кровь.</w:t>
      </w:r>
    </w:p>
    <w:p w14:paraId="688E8C19" w14:textId="3A52384E" w:rsidR="00C665AE" w:rsidRPr="00D042D0" w:rsidRDefault="00D042D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042D0">
        <w:rPr>
          <w:rFonts w:ascii="Times New Roman" w:hAnsi="Times New Roman" w:cs="Times New Roman"/>
          <w:b/>
          <w:bCs/>
          <w:sz w:val="24"/>
          <w:szCs w:val="24"/>
        </w:rPr>
        <w:t>6. Написать эссе на тему: "Опасно ли потребление глютена? Смотрите ли вы на его наличие в продуктах, которые покупаете?"</w:t>
      </w:r>
    </w:p>
    <w:p w14:paraId="4A4D1DC7" w14:textId="5C9D3322" w:rsidR="00C665AE" w:rsidRPr="00D042D0" w:rsidRDefault="00D042D0" w:rsidP="00D042D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D0">
        <w:rPr>
          <w:rFonts w:ascii="Times New Roman" w:hAnsi="Times New Roman" w:cs="Times New Roman"/>
          <w:sz w:val="24"/>
          <w:szCs w:val="24"/>
        </w:rPr>
        <w:t xml:space="preserve">Глютен – смесь из нескольких белков, содержащихся в злаковых, например, в пшенице. </w:t>
      </w:r>
      <w:r>
        <w:rPr>
          <w:rFonts w:ascii="Times New Roman" w:hAnsi="Times New Roman" w:cs="Times New Roman"/>
          <w:sz w:val="24"/>
          <w:szCs w:val="24"/>
        </w:rPr>
        <w:t>У очень небольшого количества людей</w:t>
      </w:r>
      <w:r w:rsidR="00D76AED">
        <w:rPr>
          <w:rFonts w:ascii="Times New Roman" w:hAnsi="Times New Roman" w:cs="Times New Roman"/>
          <w:sz w:val="24"/>
          <w:szCs w:val="24"/>
        </w:rPr>
        <w:t>, имеющих генетическую предрасположенность,</w:t>
      </w:r>
      <w:r>
        <w:rPr>
          <w:rFonts w:ascii="Times New Roman" w:hAnsi="Times New Roman" w:cs="Times New Roman"/>
          <w:sz w:val="24"/>
          <w:szCs w:val="24"/>
        </w:rPr>
        <w:t xml:space="preserve"> может вызвать воспалительный процесс в стенке тонкого кишечника – заболевание, которое называется </w:t>
      </w:r>
      <w:r w:rsidRPr="00D76AED">
        <w:rPr>
          <w:rFonts w:ascii="Times New Roman" w:hAnsi="Times New Roman" w:cs="Times New Roman"/>
          <w:sz w:val="24"/>
          <w:szCs w:val="24"/>
          <w:u w:val="single"/>
        </w:rPr>
        <w:t>целиакия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76AED">
        <w:rPr>
          <w:rFonts w:ascii="Times New Roman" w:hAnsi="Times New Roman" w:cs="Times New Roman"/>
          <w:sz w:val="24"/>
          <w:szCs w:val="24"/>
        </w:rPr>
        <w:t>Для подавляющего большинства людей безвреден.</w:t>
      </w:r>
    </w:p>
    <w:sectPr w:rsidR="00C665AE" w:rsidRPr="00D042D0" w:rsidSect="00D238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878"/>
    <w:rsid w:val="005B5656"/>
    <w:rsid w:val="006332E0"/>
    <w:rsid w:val="006B2083"/>
    <w:rsid w:val="00854A58"/>
    <w:rsid w:val="00921DDC"/>
    <w:rsid w:val="00C665AE"/>
    <w:rsid w:val="00D042D0"/>
    <w:rsid w:val="00D23878"/>
    <w:rsid w:val="00D7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A5CC7"/>
  <w15:chartTrackingRefBased/>
  <w15:docId w15:val="{696FF2FD-89F1-4FEC-8EE5-A535FB5E4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2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Aleksei Semenchukov</dc:creator>
  <cp:keywords/>
  <dc:description/>
  <cp:lastModifiedBy>Aleksei Semenchukov</cp:lastModifiedBy>
  <cp:revision>2</cp:revision>
  <dcterms:created xsi:type="dcterms:W3CDTF">2020-06-23T05:22:00Z</dcterms:created>
  <dcterms:modified xsi:type="dcterms:W3CDTF">2020-06-23T14:20:00Z</dcterms:modified>
</cp:coreProperties>
</file>