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E9" w:rsidRDefault="00FF0EE9" w:rsidP="0022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E9">
        <w:rPr>
          <w:rFonts w:ascii="Times New Roman" w:hAnsi="Times New Roman" w:cs="Times New Roman"/>
          <w:b/>
          <w:sz w:val="28"/>
          <w:szCs w:val="28"/>
        </w:rPr>
        <w:t>1 день 25.11.19</w:t>
      </w:r>
    </w:p>
    <w:p w:rsidR="00201186" w:rsidRDefault="00201186" w:rsidP="00226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ВВОДНОЙ ИНСТРУКТАЖ </w:t>
      </w:r>
    </w:p>
    <w:p w:rsidR="00201186" w:rsidRDefault="00545245" w:rsidP="00C115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 диа</w:t>
      </w:r>
      <w:r w:rsidR="00201186">
        <w:rPr>
          <w:rFonts w:ascii="Times New Roman" w:hAnsi="Times New Roman" w:cs="Times New Roman"/>
          <w:sz w:val="28"/>
          <w:szCs w:val="28"/>
        </w:rPr>
        <w:t xml:space="preserve">гностическая лаборатория </w:t>
      </w:r>
      <w:proofErr w:type="gramStart"/>
      <w:r w:rsidR="00201186">
        <w:rPr>
          <w:rFonts w:ascii="Times New Roman" w:hAnsi="Times New Roman" w:cs="Times New Roman"/>
          <w:sz w:val="28"/>
          <w:szCs w:val="28"/>
        </w:rPr>
        <w:t>( Центр</w:t>
      </w:r>
      <w:proofErr w:type="gramEnd"/>
      <w:r w:rsidR="00201186">
        <w:rPr>
          <w:rFonts w:ascii="Times New Roman" w:hAnsi="Times New Roman" w:cs="Times New Roman"/>
          <w:sz w:val="28"/>
          <w:szCs w:val="28"/>
        </w:rPr>
        <w:t xml:space="preserve"> лабораторных технологий АБВ) располагается  в отдельно стоящем </w:t>
      </w:r>
      <w:r w:rsidR="00201186" w:rsidRPr="007438A3">
        <w:rPr>
          <w:rFonts w:ascii="Times New Roman" w:hAnsi="Times New Roman" w:cs="Times New Roman"/>
          <w:sz w:val="28"/>
          <w:szCs w:val="28"/>
        </w:rPr>
        <w:t>нежилом двухэтажном</w:t>
      </w:r>
      <w:r w:rsidR="00201186">
        <w:rPr>
          <w:rFonts w:ascii="Times New Roman" w:hAnsi="Times New Roman" w:cs="Times New Roman"/>
          <w:sz w:val="28"/>
          <w:szCs w:val="28"/>
        </w:rPr>
        <w:t xml:space="preserve"> здании. Лаборатория </w:t>
      </w:r>
      <w:r w:rsidR="00201186" w:rsidRPr="007438A3">
        <w:rPr>
          <w:rFonts w:ascii="Times New Roman" w:hAnsi="Times New Roman" w:cs="Times New Roman"/>
          <w:sz w:val="28"/>
          <w:szCs w:val="28"/>
        </w:rPr>
        <w:t>занимает два этажа</w:t>
      </w:r>
      <w:r w:rsidR="00201186">
        <w:rPr>
          <w:rFonts w:ascii="Times New Roman" w:hAnsi="Times New Roman" w:cs="Times New Roman"/>
          <w:sz w:val="28"/>
          <w:szCs w:val="28"/>
        </w:rPr>
        <w:t xml:space="preserve"> Согласно СП 1.3.2322-08 имеет четыре независимых входа, в том числе для пациентов </w:t>
      </w:r>
      <w:proofErr w:type="gramStart"/>
      <w:r w:rsidR="00201186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="00201186">
        <w:rPr>
          <w:rFonts w:ascii="Times New Roman" w:hAnsi="Times New Roman" w:cs="Times New Roman"/>
          <w:sz w:val="28"/>
          <w:szCs w:val="28"/>
        </w:rPr>
        <w:t xml:space="preserve"> забора биологического материала и исследования), служебный для сотрудников , для доставки биологического материала на исследования с других </w:t>
      </w:r>
      <w:proofErr w:type="spellStart"/>
      <w:r w:rsidR="0020118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201186">
        <w:rPr>
          <w:rFonts w:ascii="Times New Roman" w:hAnsi="Times New Roman" w:cs="Times New Roman"/>
          <w:sz w:val="28"/>
          <w:szCs w:val="28"/>
        </w:rPr>
        <w:t xml:space="preserve"> –профилактических учреждений, для удаления медицинских отходов.</w:t>
      </w:r>
    </w:p>
    <w:p w:rsidR="00FF0EE9" w:rsidRDefault="00201186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 централизованным сетям водоснабжения, канализации и электроснабжения. Нагревательные приборы представлены электрическими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радиаторами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доступными для очистки, расположенными у наружных стен под оконными </w:t>
      </w:r>
      <w:r w:rsidR="00545245">
        <w:rPr>
          <w:rFonts w:ascii="Times New Roman" w:hAnsi="Times New Roman" w:cs="Times New Roman"/>
          <w:sz w:val="28"/>
          <w:szCs w:val="28"/>
        </w:rPr>
        <w:t>приё</w:t>
      </w:r>
      <w:r w:rsidR="00FF0EE9">
        <w:rPr>
          <w:rFonts w:ascii="Times New Roman" w:hAnsi="Times New Roman" w:cs="Times New Roman"/>
          <w:sz w:val="28"/>
          <w:szCs w:val="28"/>
        </w:rPr>
        <w:t>мами.</w:t>
      </w:r>
    </w:p>
    <w:p w:rsidR="00FF0EE9" w:rsidRDefault="00FF0EE9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помещениях лаборатории предусмотрена пожарная сигнализация и средства пожаротушения в соответствии с требованиями пожарной безопасности.</w:t>
      </w:r>
    </w:p>
    <w:p w:rsidR="00FF0EE9" w:rsidRDefault="00FF0EE9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</w:t>
      </w:r>
      <w:r w:rsidR="00050A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енняя отделка помещений выполнена в соответствии с пунктом 2.3.11. СП 1.3.2322-08. Поверхность стен, пола и потолков без щелей,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устойчивая к многократному воздействию дезинфицирующих и моющих средств. Все помещения КДЛ оборудованы автономной механической </w:t>
      </w:r>
      <w:r w:rsidR="00AB182F">
        <w:rPr>
          <w:rFonts w:ascii="Times New Roman" w:hAnsi="Times New Roman" w:cs="Times New Roman"/>
          <w:sz w:val="28"/>
          <w:szCs w:val="28"/>
        </w:rPr>
        <w:t xml:space="preserve">приточно-вытяжной вентиляцией с механическим побуждением. Разница в давлении воздуха в помещениях, где выполняется работы с ПБА 3-4 групп патогенности </w:t>
      </w:r>
      <w:proofErr w:type="gramStart"/>
      <w:r w:rsidR="00AB182F">
        <w:rPr>
          <w:rFonts w:ascii="Times New Roman" w:hAnsi="Times New Roman" w:cs="Times New Roman"/>
          <w:sz w:val="28"/>
          <w:szCs w:val="28"/>
        </w:rPr>
        <w:t>( опасности</w:t>
      </w:r>
      <w:proofErr w:type="gramEnd"/>
      <w:r w:rsidR="00AB182F">
        <w:rPr>
          <w:rFonts w:ascii="Times New Roman" w:hAnsi="Times New Roman" w:cs="Times New Roman"/>
          <w:sz w:val="28"/>
          <w:szCs w:val="28"/>
        </w:rPr>
        <w:t xml:space="preserve"> ), достигается за счет различий кратности воздухообмена.</w:t>
      </w:r>
    </w:p>
    <w:p w:rsidR="00AB182F" w:rsidRDefault="00AB182F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имеет </w:t>
      </w:r>
      <w:r w:rsidRPr="007438A3">
        <w:rPr>
          <w:rFonts w:ascii="Times New Roman" w:hAnsi="Times New Roman" w:cs="Times New Roman"/>
          <w:sz w:val="28"/>
          <w:szCs w:val="28"/>
        </w:rPr>
        <w:t xml:space="preserve">два изолированных </w:t>
      </w:r>
      <w:r w:rsidR="00011CE7" w:rsidRPr="007438A3">
        <w:rPr>
          <w:rFonts w:ascii="Times New Roman" w:hAnsi="Times New Roman" w:cs="Times New Roman"/>
          <w:sz w:val="28"/>
          <w:szCs w:val="28"/>
        </w:rPr>
        <w:t xml:space="preserve">входа </w:t>
      </w:r>
      <w:r w:rsidRPr="007438A3">
        <w:rPr>
          <w:rFonts w:ascii="Times New Roman" w:hAnsi="Times New Roman" w:cs="Times New Roman"/>
          <w:sz w:val="28"/>
          <w:szCs w:val="28"/>
        </w:rPr>
        <w:t xml:space="preserve">для доставки </w:t>
      </w:r>
      <w:proofErr w:type="spellStart"/>
      <w:r w:rsidR="00545245" w:rsidRPr="007438A3">
        <w:rPr>
          <w:rFonts w:ascii="Times New Roman" w:hAnsi="Times New Roman" w:cs="Times New Roman"/>
          <w:sz w:val="28"/>
          <w:szCs w:val="28"/>
        </w:rPr>
        <w:t>био</w:t>
      </w:r>
      <w:r w:rsidRPr="007438A3">
        <w:rPr>
          <w:rFonts w:ascii="Times New Roman" w:hAnsi="Times New Roman" w:cs="Times New Roman"/>
          <w:sz w:val="28"/>
          <w:szCs w:val="28"/>
        </w:rPr>
        <w:t>материла</w:t>
      </w:r>
      <w:proofErr w:type="spellEnd"/>
      <w:r w:rsidRPr="007438A3">
        <w:rPr>
          <w:rFonts w:ascii="Times New Roman" w:hAnsi="Times New Roman" w:cs="Times New Roman"/>
          <w:sz w:val="28"/>
          <w:szCs w:val="28"/>
        </w:rPr>
        <w:t xml:space="preserve"> и для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Доставка и передача биоматериала </w:t>
      </w:r>
      <w:r w:rsidR="00011CE7">
        <w:rPr>
          <w:rFonts w:ascii="Times New Roman" w:hAnsi="Times New Roman" w:cs="Times New Roman"/>
          <w:sz w:val="28"/>
          <w:szCs w:val="28"/>
        </w:rPr>
        <w:t>о</w:t>
      </w:r>
      <w:r w:rsidRPr="00545245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курьерами в соответствии с пунктом 2.4.1. СП 1.3.2322-08. Доставка материала для исследования осуществляется в сумках – холоди</w:t>
      </w:r>
      <w:r w:rsidR="00050A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ьниках из влагоустойчивого и воздухонепроницаемого материала, легко подвергающегося обработке дезинфициру</w:t>
      </w:r>
      <w:r w:rsidR="00050A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 средствами. 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выложено адсорбирующим материалом- многослойной марлевой салфеткой, смоченной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82F" w:rsidRDefault="00AB182F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забора крови и мочи используются только одноразовые вакуумные системы с плотно закрытыми цветными крышками. </w:t>
      </w:r>
      <w:r w:rsidR="00C11517">
        <w:rPr>
          <w:rFonts w:ascii="Times New Roman" w:hAnsi="Times New Roman" w:cs="Times New Roman"/>
          <w:sz w:val="28"/>
          <w:szCs w:val="28"/>
        </w:rPr>
        <w:t>Возможный контакт</w:t>
      </w:r>
      <w:r w:rsidR="00545245">
        <w:rPr>
          <w:rFonts w:ascii="Times New Roman" w:hAnsi="Times New Roman" w:cs="Times New Roman"/>
          <w:sz w:val="28"/>
          <w:szCs w:val="28"/>
        </w:rPr>
        <w:t xml:space="preserve"> с биоматериалом исключён за счё</w:t>
      </w:r>
      <w:r w:rsidR="00C11517">
        <w:rPr>
          <w:rFonts w:ascii="Times New Roman" w:hAnsi="Times New Roman" w:cs="Times New Roman"/>
          <w:sz w:val="28"/>
          <w:szCs w:val="28"/>
        </w:rPr>
        <w:t xml:space="preserve">т безопасности конструкции. Вакуумные пробирки изготовлены из пластика, легче по весу, не бьются, исключена возможность проливания. Кроме </w:t>
      </w:r>
      <w:proofErr w:type="gramStart"/>
      <w:r w:rsidR="00C11517"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 w:rsidR="00C11517">
        <w:rPr>
          <w:rFonts w:ascii="Times New Roman" w:hAnsi="Times New Roman" w:cs="Times New Roman"/>
          <w:sz w:val="28"/>
          <w:szCs w:val="28"/>
        </w:rPr>
        <w:t xml:space="preserve"> в них удобнее транспортировать биоматериал и легче утилизировать.</w:t>
      </w:r>
    </w:p>
    <w:p w:rsidR="00C11517" w:rsidRDefault="00C11517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использования рабочей одежды и средств индивидуальной защиты (СИЗ)</w:t>
      </w:r>
    </w:p>
    <w:p w:rsidR="00C11517" w:rsidRDefault="00C11517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МЗ РФ №126 от 29.04.1997г. сотрудник лаборатории обеспечены рабочей одеждой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медицинскими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халатами, пижамами), сменной обувью и средствами индивидуальной защиты ( маски, очки, перчатки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Рабочая одежда сотрудников индивидуально промаркирована в соответс</w:t>
      </w:r>
      <w:r w:rsidR="00050A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зональным распределением. Смена одежды происходит по необходимости, но не реже одного раза в неделю согласно пункту 2.11.5 СП 1.3.2322-08. В ПЦР лаборатории предусмотрено использование одноразовой рабочей одежды. Сдача "грязной" и выдача "чистой" одежды производится с с</w:t>
      </w:r>
      <w:r w:rsidR="00050A37">
        <w:rPr>
          <w:rFonts w:ascii="Times New Roman" w:hAnsi="Times New Roman" w:cs="Times New Roman"/>
          <w:sz w:val="28"/>
          <w:szCs w:val="28"/>
        </w:rPr>
        <w:t>облюдением поточности и разделяю</w:t>
      </w:r>
      <w:r>
        <w:rPr>
          <w:rFonts w:ascii="Times New Roman" w:hAnsi="Times New Roman" w:cs="Times New Roman"/>
          <w:sz w:val="28"/>
          <w:szCs w:val="28"/>
        </w:rPr>
        <w:t>тся по времени. Рабочая одежда и обувь хранится отдельно от личной.</w:t>
      </w:r>
    </w:p>
    <w:p w:rsidR="00011CE7" w:rsidRDefault="00545245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приведё</w:t>
      </w:r>
      <w:r w:rsidR="00011CE7">
        <w:rPr>
          <w:rFonts w:ascii="Times New Roman" w:hAnsi="Times New Roman" w:cs="Times New Roman"/>
          <w:sz w:val="28"/>
          <w:szCs w:val="28"/>
        </w:rPr>
        <w:t xml:space="preserve">н список наполнителей и цветная кодировка </w:t>
      </w:r>
      <w:proofErr w:type="spellStart"/>
      <w:r w:rsidR="00011CE7">
        <w:rPr>
          <w:rFonts w:ascii="Times New Roman" w:hAnsi="Times New Roman" w:cs="Times New Roman"/>
          <w:sz w:val="28"/>
          <w:szCs w:val="28"/>
        </w:rPr>
        <w:t>вакутейнеров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3407"/>
        <w:gridCol w:w="1981"/>
        <w:gridCol w:w="2280"/>
      </w:tblGrid>
      <w:tr w:rsidR="00011CE7" w:rsidTr="00011CE7">
        <w:tc>
          <w:tcPr>
            <w:tcW w:w="2336" w:type="dxa"/>
          </w:tcPr>
          <w:p w:rsidR="00011CE7" w:rsidRDefault="00011CE7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крышки </w:t>
            </w:r>
          </w:p>
        </w:tc>
        <w:tc>
          <w:tcPr>
            <w:tcW w:w="2336" w:type="dxa"/>
          </w:tcPr>
          <w:p w:rsidR="00011CE7" w:rsidRDefault="00011CE7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Наполнитель </w:t>
            </w:r>
          </w:p>
        </w:tc>
        <w:tc>
          <w:tcPr>
            <w:tcW w:w="2336" w:type="dxa"/>
          </w:tcPr>
          <w:p w:rsidR="00011CE7" w:rsidRDefault="00011CE7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  <w:tc>
          <w:tcPr>
            <w:tcW w:w="2337" w:type="dxa"/>
          </w:tcPr>
          <w:p w:rsidR="00011CE7" w:rsidRDefault="00011CE7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</w:tr>
      <w:tr w:rsidR="00011CE7" w:rsidTr="00011CE7">
        <w:tc>
          <w:tcPr>
            <w:tcW w:w="2336" w:type="dxa"/>
          </w:tcPr>
          <w:p w:rsidR="00011CE7" w:rsidRDefault="00011CE7" w:rsidP="00BB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Кремнезем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сыворотки </w:t>
            </w:r>
          </w:p>
        </w:tc>
        <w:tc>
          <w:tcPr>
            <w:tcW w:w="2337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Биохимия </w:t>
            </w:r>
          </w:p>
          <w:p w:rsidR="00BB6F32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Иммунология </w:t>
            </w:r>
          </w:p>
        </w:tc>
      </w:tr>
      <w:tr w:rsidR="00011CE7" w:rsidTr="00011CE7"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32">
              <w:rPr>
                <w:rFonts w:ascii="Times New Roman" w:hAnsi="Times New Roman" w:cs="Times New Roman"/>
                <w:sz w:val="28"/>
                <w:szCs w:val="28"/>
              </w:rPr>
              <w:t>Красная с раздельным гелем</w:t>
            </w:r>
          </w:p>
        </w:tc>
        <w:tc>
          <w:tcPr>
            <w:tcW w:w="2336" w:type="dxa"/>
          </w:tcPr>
          <w:p w:rsidR="00011CE7" w:rsidRDefault="00545245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Активатор свё</w:t>
            </w:r>
            <w:r w:rsidR="00BB6F32">
              <w:rPr>
                <w:rFonts w:ascii="Times New Roman" w:hAnsi="Times New Roman" w:cs="Times New Roman"/>
                <w:sz w:val="28"/>
                <w:szCs w:val="28"/>
              </w:rPr>
              <w:t xml:space="preserve">ртывания (диоксид </w:t>
            </w:r>
            <w:proofErr w:type="gramStart"/>
            <w:r w:rsidR="00BB6F32">
              <w:rPr>
                <w:rFonts w:ascii="Times New Roman" w:hAnsi="Times New Roman" w:cs="Times New Roman"/>
                <w:sz w:val="28"/>
                <w:szCs w:val="28"/>
              </w:rPr>
              <w:t>кремния)+</w:t>
            </w:r>
            <w:proofErr w:type="gramEnd"/>
            <w:r w:rsidR="00BB6F3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гель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32">
              <w:rPr>
                <w:rFonts w:ascii="Times New Roman" w:hAnsi="Times New Roman" w:cs="Times New Roman"/>
                <w:sz w:val="28"/>
                <w:szCs w:val="28"/>
              </w:rPr>
              <w:t>Для получения сыворотки</w:t>
            </w:r>
          </w:p>
        </w:tc>
        <w:tc>
          <w:tcPr>
            <w:tcW w:w="2337" w:type="dxa"/>
          </w:tcPr>
          <w:p w:rsidR="00BB6F32" w:rsidRPr="00BB6F32" w:rsidRDefault="00BB6F32" w:rsidP="00BB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32">
              <w:rPr>
                <w:rFonts w:ascii="Times New Roman" w:hAnsi="Times New Roman" w:cs="Times New Roman"/>
                <w:sz w:val="28"/>
                <w:szCs w:val="28"/>
              </w:rPr>
              <w:t xml:space="preserve">Биохимия </w:t>
            </w:r>
          </w:p>
          <w:p w:rsidR="00011CE7" w:rsidRDefault="00BB6F32" w:rsidP="00BB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32"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</w:p>
        </w:tc>
      </w:tr>
      <w:tr w:rsidR="00011CE7" w:rsidTr="00011CE7"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Сиреневая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К2ЭДТА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цельной крови </w:t>
            </w:r>
          </w:p>
        </w:tc>
        <w:tc>
          <w:tcPr>
            <w:tcW w:w="2337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Гематология </w:t>
            </w:r>
          </w:p>
          <w:p w:rsidR="00BB6F32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Изоиммунология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F32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(группы крови)</w:t>
            </w:r>
          </w:p>
        </w:tc>
      </w:tr>
      <w:tr w:rsidR="00011CE7" w:rsidTr="00011CE7"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Голубая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3,2 % цитрат натрия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плазмы </w:t>
            </w:r>
          </w:p>
        </w:tc>
        <w:tc>
          <w:tcPr>
            <w:tcW w:w="2337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Гемостаз </w:t>
            </w:r>
          </w:p>
        </w:tc>
      </w:tr>
      <w:tr w:rsidR="00011CE7" w:rsidTr="00011CE7"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Розовая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К2ЭДТА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апротинином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плазмы </w:t>
            </w:r>
          </w:p>
        </w:tc>
        <w:tc>
          <w:tcPr>
            <w:tcW w:w="2337" w:type="dxa"/>
          </w:tcPr>
          <w:p w:rsidR="00BB6F32" w:rsidRPr="00BB6F32" w:rsidRDefault="00BB6F32" w:rsidP="00B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32">
              <w:rPr>
                <w:rFonts w:ascii="Times New Roman" w:hAnsi="Times New Roman" w:cs="Times New Roman"/>
                <w:sz w:val="28"/>
                <w:szCs w:val="28"/>
              </w:rPr>
              <w:t>Иммунология (исследование АКТГ)</w:t>
            </w:r>
          </w:p>
          <w:p w:rsidR="00011CE7" w:rsidRDefault="00011CE7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CE7" w:rsidTr="00011CE7"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Серая </w:t>
            </w:r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Фторид натрия (ингибитор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гликолиза )</w:t>
            </w:r>
            <w:proofErr w:type="gramEnd"/>
          </w:p>
        </w:tc>
        <w:tc>
          <w:tcPr>
            <w:tcW w:w="2336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 концентрацию глюкозы в крови </w:t>
            </w:r>
          </w:p>
        </w:tc>
        <w:tc>
          <w:tcPr>
            <w:tcW w:w="2337" w:type="dxa"/>
          </w:tcPr>
          <w:p w:rsidR="00011CE7" w:rsidRDefault="00BB6F32" w:rsidP="00C1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Биохимия </w:t>
            </w:r>
          </w:p>
        </w:tc>
      </w:tr>
    </w:tbl>
    <w:p w:rsidR="00011CE7" w:rsidRDefault="00011CE7" w:rsidP="00C11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F32" w:rsidRDefault="00BB6F32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Биоматериал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термосумках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5452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тавляется через передаточное окно в перегородке, отделяющей «заразную» зону,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51444F">
        <w:rPr>
          <w:rFonts w:ascii="Times New Roman" w:hAnsi="Times New Roman" w:cs="Times New Roman"/>
          <w:sz w:val="28"/>
          <w:szCs w:val="28"/>
        </w:rPr>
        <w:t xml:space="preserve"> в помещение</w:t>
      </w:r>
      <w:r w:rsidR="00545245">
        <w:rPr>
          <w:rFonts w:ascii="Times New Roman" w:hAnsi="Times New Roman" w:cs="Times New Roman"/>
          <w:sz w:val="28"/>
          <w:szCs w:val="28"/>
        </w:rPr>
        <w:t xml:space="preserve"> приё</w:t>
      </w:r>
      <w:r w:rsidR="0051444F">
        <w:rPr>
          <w:rFonts w:ascii="Times New Roman" w:hAnsi="Times New Roman" w:cs="Times New Roman"/>
          <w:sz w:val="28"/>
          <w:szCs w:val="28"/>
        </w:rPr>
        <w:t>ма и разбора биоматериала в соответствии с пунктом 2.4.2 СП 1.3.2322-08.</w:t>
      </w:r>
    </w:p>
    <w:p w:rsidR="0051444F" w:rsidRPr="00201186" w:rsidRDefault="0051444F" w:rsidP="00C1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идентификации проб пациентов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штрих-кодирование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 и направлений. В лечебном учреждении медицинская сестра при заборе биоматериала маркирует пробирку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контейнер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 штрих-кодом с индивидуальным девятизначным номером, второй штрих-код с тем же номером наклеивается на направление.</w:t>
      </w:r>
    </w:p>
    <w:p w:rsidR="00794151" w:rsidRDefault="00794151" w:rsidP="00FA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51">
        <w:rPr>
          <w:rFonts w:ascii="Times New Roman" w:hAnsi="Times New Roman" w:cs="Times New Roman"/>
          <w:b/>
          <w:sz w:val="28"/>
          <w:szCs w:val="28"/>
        </w:rPr>
        <w:t>2 день 26.11.19</w:t>
      </w:r>
    </w:p>
    <w:p w:rsidR="00794151" w:rsidRDefault="00794151" w:rsidP="00FA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Центрифугирования биологических жидкости</w:t>
      </w:r>
    </w:p>
    <w:p w:rsidR="00794151" w:rsidRDefault="00545245" w:rsidP="00FA1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приё</w:t>
      </w:r>
      <w:r w:rsidR="00794151">
        <w:rPr>
          <w:rFonts w:ascii="Times New Roman" w:hAnsi="Times New Roman" w:cs="Times New Roman"/>
          <w:sz w:val="28"/>
          <w:szCs w:val="28"/>
        </w:rPr>
        <w:t>ма биоматериала мы погружали</w:t>
      </w:r>
      <w:r w:rsidR="00E5629D">
        <w:rPr>
          <w:rFonts w:ascii="Times New Roman" w:hAnsi="Times New Roman" w:cs="Times New Roman"/>
          <w:sz w:val="28"/>
          <w:szCs w:val="28"/>
        </w:rPr>
        <w:t xml:space="preserve"> пробирки</w:t>
      </w:r>
      <w:r w:rsidR="00794151">
        <w:rPr>
          <w:rFonts w:ascii="Times New Roman" w:hAnsi="Times New Roman" w:cs="Times New Roman"/>
          <w:sz w:val="28"/>
          <w:szCs w:val="28"/>
        </w:rPr>
        <w:t xml:space="preserve"> в </w:t>
      </w:r>
      <w:r w:rsidR="00794151" w:rsidRPr="00011CE7">
        <w:rPr>
          <w:rFonts w:ascii="Times New Roman" w:hAnsi="Times New Roman" w:cs="Times New Roman"/>
          <w:sz w:val="28"/>
          <w:szCs w:val="28"/>
        </w:rPr>
        <w:t>це</w:t>
      </w:r>
      <w:r w:rsidR="00011CE7" w:rsidRPr="00011CE7">
        <w:rPr>
          <w:rFonts w:ascii="Times New Roman" w:hAnsi="Times New Roman" w:cs="Times New Roman"/>
          <w:sz w:val="28"/>
          <w:szCs w:val="28"/>
        </w:rPr>
        <w:t>н</w:t>
      </w:r>
      <w:r w:rsidR="00794151" w:rsidRPr="00011CE7">
        <w:rPr>
          <w:rFonts w:ascii="Times New Roman" w:hAnsi="Times New Roman" w:cs="Times New Roman"/>
          <w:sz w:val="28"/>
          <w:szCs w:val="28"/>
        </w:rPr>
        <w:t>трифугу</w:t>
      </w:r>
      <w:r w:rsidR="00F3685D" w:rsidRPr="00011CE7">
        <w:rPr>
          <w:rFonts w:ascii="Times New Roman" w:hAnsi="Times New Roman" w:cs="Times New Roman"/>
          <w:sz w:val="28"/>
          <w:szCs w:val="28"/>
        </w:rPr>
        <w:t>.</w:t>
      </w:r>
    </w:p>
    <w:p w:rsidR="00F3685D" w:rsidRDefault="00164E9E" w:rsidP="00FA1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Центрифугирования </w:t>
      </w:r>
    </w:p>
    <w:p w:rsidR="00164E9E" w:rsidRDefault="00164E9E" w:rsidP="00FA1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сыворотку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пробирки с активатором </w:t>
      </w:r>
      <w:r w:rsidR="00011CE7">
        <w:rPr>
          <w:rFonts w:ascii="Times New Roman" w:hAnsi="Times New Roman" w:cs="Times New Roman"/>
          <w:sz w:val="28"/>
          <w:szCs w:val="28"/>
        </w:rPr>
        <w:t xml:space="preserve">свёртывания </w:t>
      </w:r>
      <w:r>
        <w:rPr>
          <w:rFonts w:ascii="Times New Roman" w:hAnsi="Times New Roman" w:cs="Times New Roman"/>
          <w:sz w:val="28"/>
          <w:szCs w:val="28"/>
        </w:rPr>
        <w:t xml:space="preserve">центрифугируют при 3000об/5 мин. Для получения бедной тромбоцитами плазмы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центрифугируют 3400об/ 15мин, для получения богатой тромбоцитами плазмы для агрегации тромбоцитов центрифугируют при 99</w:t>
      </w:r>
      <w:r w:rsidR="00545245">
        <w:rPr>
          <w:rFonts w:ascii="Times New Roman" w:hAnsi="Times New Roman" w:cs="Times New Roman"/>
          <w:sz w:val="28"/>
          <w:szCs w:val="28"/>
        </w:rPr>
        <w:t xml:space="preserve">0 об/ 7 мин. При гемолизе и </w:t>
      </w:r>
      <w:proofErr w:type="spellStart"/>
      <w:r w:rsidR="00545245">
        <w:rPr>
          <w:rFonts w:ascii="Times New Roman" w:hAnsi="Times New Roman" w:cs="Times New Roman"/>
          <w:sz w:val="28"/>
          <w:szCs w:val="28"/>
        </w:rPr>
        <w:t>хилё</w:t>
      </w:r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дополнительно отбираем сыворотку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r w:rsidR="0051444F">
        <w:rPr>
          <w:rFonts w:ascii="Times New Roman" w:hAnsi="Times New Roman" w:cs="Times New Roman"/>
          <w:sz w:val="28"/>
          <w:szCs w:val="28"/>
        </w:rPr>
        <w:t>пиндорфе</w:t>
      </w:r>
      <w:proofErr w:type="spellEnd"/>
      <w:r w:rsidR="0051444F">
        <w:rPr>
          <w:rFonts w:ascii="Times New Roman" w:hAnsi="Times New Roman" w:cs="Times New Roman"/>
          <w:sz w:val="28"/>
          <w:szCs w:val="28"/>
        </w:rPr>
        <w:t xml:space="preserve"> и цент</w:t>
      </w:r>
      <w:r>
        <w:rPr>
          <w:rFonts w:ascii="Times New Roman" w:hAnsi="Times New Roman" w:cs="Times New Roman"/>
          <w:sz w:val="28"/>
          <w:szCs w:val="28"/>
        </w:rPr>
        <w:t>рифугируем на мини-центрифуге при максимальных оборотах 13000 об/ 3 мин.</w:t>
      </w:r>
    </w:p>
    <w:p w:rsidR="00FA1345" w:rsidRDefault="00FA1345" w:rsidP="00FA1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6800"/>
            <wp:effectExtent l="0" t="0" r="0" b="635"/>
            <wp:docPr id="1" name="Рисунок 1" descr="https://sun9-35.userapi.com/c850608/v850608540/423ea/DGDgE5yqu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0608/v850608540/423ea/DGDgE5yquv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75" cy="20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44F" w:rsidRPr="005144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454" cy="2055700"/>
            <wp:effectExtent l="0" t="0" r="1905" b="1905"/>
            <wp:docPr id="3" name="Рисунок 3" descr="https://sun9-20.userapi.com/c200520/v200520034/405d/w0VZFVSfM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200520/v200520034/405d/w0VZFVSfM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4941" cy="20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45" w:rsidRPr="00AD437D" w:rsidRDefault="00FA1345" w:rsidP="00FA1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1- Центрифуга </w:t>
      </w:r>
      <w:r w:rsidR="00AD437D">
        <w:rPr>
          <w:rFonts w:ascii="Times New Roman" w:hAnsi="Times New Roman" w:cs="Times New Roman"/>
          <w:sz w:val="28"/>
          <w:szCs w:val="28"/>
        </w:rPr>
        <w:t xml:space="preserve">и минная центрифуга </w:t>
      </w:r>
    </w:p>
    <w:p w:rsidR="00011CE7" w:rsidRPr="00011CE7" w:rsidRDefault="00011CE7" w:rsidP="00011C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E7">
        <w:rPr>
          <w:rFonts w:ascii="Times New Roman" w:hAnsi="Times New Roman" w:cs="Times New Roman"/>
          <w:b/>
          <w:sz w:val="28"/>
          <w:szCs w:val="28"/>
        </w:rPr>
        <w:t>3 день 27.11.19</w:t>
      </w:r>
    </w:p>
    <w:p w:rsidR="00164E9E" w:rsidRDefault="00164E9E" w:rsidP="00FA13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центрифугирования пробирки вставляются в с</w:t>
      </w:r>
      <w:r w:rsidR="009D71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ртировочную станцию.</w:t>
      </w:r>
    </w:p>
    <w:p w:rsidR="00FA1345" w:rsidRDefault="00FA1345" w:rsidP="00FA1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сортировочной станции "</w:t>
      </w:r>
      <w:r w:rsidRPr="00FA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AutoMate</w:t>
      </w:r>
      <w:proofErr w:type="spellEnd"/>
      <w:r w:rsidRPr="00FA1345">
        <w:rPr>
          <w:rFonts w:ascii="Times New Roman" w:hAnsi="Times New Roman" w:cs="Times New Roman"/>
          <w:sz w:val="28"/>
          <w:szCs w:val="28"/>
        </w:rPr>
        <w:t xml:space="preserve"> 2500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A1345" w:rsidRDefault="00FA1345" w:rsidP="00B66F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Биоматериал поступает в лабораторию штрих-кодированным с бланком направления имеющим такой же штрих</w:t>
      </w:r>
      <w:r w:rsidR="005144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код. Бланк регистрируется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Пробирки становятся в сортировочную станцию </w:t>
      </w:r>
      <w:r w:rsidRPr="00FA134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A1345">
        <w:rPr>
          <w:rFonts w:ascii="Times New Roman" w:hAnsi="Times New Roman" w:cs="Times New Roman"/>
          <w:sz w:val="28"/>
          <w:szCs w:val="28"/>
        </w:rPr>
        <w:t>AutoMate</w:t>
      </w:r>
      <w:proofErr w:type="spellEnd"/>
      <w:r w:rsidRPr="00FA1345">
        <w:rPr>
          <w:rFonts w:ascii="Times New Roman" w:hAnsi="Times New Roman" w:cs="Times New Roman"/>
          <w:sz w:val="28"/>
          <w:szCs w:val="28"/>
        </w:rPr>
        <w:t xml:space="preserve"> 2500"</w:t>
      </w:r>
      <w:r>
        <w:rPr>
          <w:rFonts w:ascii="Times New Roman" w:hAnsi="Times New Roman" w:cs="Times New Roman"/>
          <w:sz w:val="28"/>
          <w:szCs w:val="28"/>
        </w:rPr>
        <w:t>. Там с помощью встроенного сканера считывается штрих</w:t>
      </w:r>
      <w:r w:rsidR="00545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с пробирки и происходит запрос назначения на этот штрих</w:t>
      </w:r>
      <w:r w:rsidR="005144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 из </w:t>
      </w:r>
      <w:proofErr w:type="spellStart"/>
      <w:r w:rsidRPr="00FA1345">
        <w:rPr>
          <w:rFonts w:ascii="Times New Roman" w:hAnsi="Times New Roman" w:cs="Times New Roman"/>
          <w:sz w:val="28"/>
          <w:szCs w:val="28"/>
        </w:rPr>
        <w:t>qMS</w:t>
      </w:r>
      <w:proofErr w:type="spellEnd"/>
      <w:r w:rsidR="00545245">
        <w:rPr>
          <w:rFonts w:ascii="Times New Roman" w:hAnsi="Times New Roman" w:cs="Times New Roman"/>
          <w:sz w:val="28"/>
          <w:szCs w:val="28"/>
        </w:rPr>
        <w:t>. После того как пришё</w:t>
      </w:r>
      <w:r w:rsidR="00B66F9C">
        <w:rPr>
          <w:rFonts w:ascii="Times New Roman" w:hAnsi="Times New Roman" w:cs="Times New Roman"/>
          <w:sz w:val="28"/>
          <w:szCs w:val="28"/>
        </w:rPr>
        <w:t xml:space="preserve">л ответ с </w:t>
      </w:r>
      <w:proofErr w:type="gramStart"/>
      <w:r w:rsidR="00B66F9C">
        <w:rPr>
          <w:rFonts w:ascii="Times New Roman" w:hAnsi="Times New Roman" w:cs="Times New Roman"/>
          <w:sz w:val="28"/>
          <w:szCs w:val="28"/>
        </w:rPr>
        <w:t>назначен</w:t>
      </w:r>
      <w:r w:rsidR="00545245">
        <w:rPr>
          <w:rFonts w:ascii="Times New Roman" w:hAnsi="Times New Roman" w:cs="Times New Roman"/>
          <w:sz w:val="28"/>
          <w:szCs w:val="28"/>
        </w:rPr>
        <w:t>ием ,</w:t>
      </w:r>
      <w:proofErr w:type="gramEnd"/>
      <w:r w:rsidR="00545245">
        <w:rPr>
          <w:rFonts w:ascii="Times New Roman" w:hAnsi="Times New Roman" w:cs="Times New Roman"/>
          <w:sz w:val="28"/>
          <w:szCs w:val="28"/>
        </w:rPr>
        <w:t xml:space="preserve"> сортирово</w:t>
      </w:r>
      <w:r w:rsidR="00B66F9C">
        <w:rPr>
          <w:rFonts w:ascii="Times New Roman" w:hAnsi="Times New Roman" w:cs="Times New Roman"/>
          <w:sz w:val="28"/>
          <w:szCs w:val="28"/>
        </w:rPr>
        <w:t>чная станция ставит пробирку в штатив для соответс</w:t>
      </w:r>
      <w:r w:rsidR="00545245">
        <w:rPr>
          <w:rFonts w:ascii="Times New Roman" w:hAnsi="Times New Roman" w:cs="Times New Roman"/>
          <w:sz w:val="28"/>
          <w:szCs w:val="28"/>
        </w:rPr>
        <w:t>т</w:t>
      </w:r>
      <w:r w:rsidR="00B66F9C">
        <w:rPr>
          <w:rFonts w:ascii="Times New Roman" w:hAnsi="Times New Roman" w:cs="Times New Roman"/>
          <w:sz w:val="28"/>
          <w:szCs w:val="28"/>
        </w:rPr>
        <w:t>вующего отде</w:t>
      </w:r>
      <w:r w:rsidR="00545245">
        <w:rPr>
          <w:rFonts w:ascii="Times New Roman" w:hAnsi="Times New Roman" w:cs="Times New Roman"/>
          <w:sz w:val="28"/>
          <w:szCs w:val="28"/>
        </w:rPr>
        <w:t>ла ( иммунология, биохимия, гема</w:t>
      </w:r>
      <w:r w:rsidR="00B66F9C">
        <w:rPr>
          <w:rFonts w:ascii="Times New Roman" w:hAnsi="Times New Roman" w:cs="Times New Roman"/>
          <w:sz w:val="28"/>
          <w:szCs w:val="28"/>
        </w:rPr>
        <w:t>тология). При необходимости для отд</w:t>
      </w:r>
      <w:r w:rsidR="00545245">
        <w:rPr>
          <w:rFonts w:ascii="Times New Roman" w:hAnsi="Times New Roman" w:cs="Times New Roman"/>
          <w:sz w:val="28"/>
          <w:szCs w:val="28"/>
        </w:rPr>
        <w:t xml:space="preserve">ела биохимии и иммунологии </w:t>
      </w:r>
      <w:proofErr w:type="spellStart"/>
      <w:r w:rsidR="00545245">
        <w:rPr>
          <w:rFonts w:ascii="Times New Roman" w:hAnsi="Times New Roman" w:cs="Times New Roman"/>
          <w:sz w:val="28"/>
          <w:szCs w:val="28"/>
        </w:rPr>
        <w:t>сорте</w:t>
      </w:r>
      <w:r w:rsidR="00B66F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66F9C">
        <w:rPr>
          <w:rFonts w:ascii="Times New Roman" w:hAnsi="Times New Roman" w:cs="Times New Roman"/>
          <w:sz w:val="28"/>
          <w:szCs w:val="28"/>
        </w:rPr>
        <w:t xml:space="preserve"> пробирку открывает.</w:t>
      </w:r>
    </w:p>
    <w:p w:rsidR="00B66F9C" w:rsidRDefault="00B66F9C" w:rsidP="00B66F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3646" cy="2282069"/>
            <wp:effectExtent l="0" t="0" r="4445" b="4445"/>
            <wp:docPr id="2" name="Рисунок 2" descr="https://sun9-32.userapi.com/c854024/v854024540/18d948/aes40oHeR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c854024/v854024540/18d948/aes40oHeRu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61" cy="22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9C" w:rsidRDefault="00AD437D" w:rsidP="00B66F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545245">
        <w:rPr>
          <w:rFonts w:ascii="Times New Roman" w:hAnsi="Times New Roman" w:cs="Times New Roman"/>
          <w:sz w:val="28"/>
          <w:szCs w:val="28"/>
        </w:rPr>
        <w:t>- Анализатор сортирово</w:t>
      </w:r>
      <w:r w:rsidR="00B66F9C">
        <w:rPr>
          <w:rFonts w:ascii="Times New Roman" w:hAnsi="Times New Roman" w:cs="Times New Roman"/>
          <w:sz w:val="28"/>
          <w:szCs w:val="28"/>
        </w:rPr>
        <w:t xml:space="preserve">чная станция </w:t>
      </w:r>
      <w:r w:rsidR="00B66F9C" w:rsidRPr="00B66F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66F9C" w:rsidRPr="00B66F9C">
        <w:rPr>
          <w:rFonts w:ascii="Times New Roman" w:hAnsi="Times New Roman" w:cs="Times New Roman"/>
          <w:sz w:val="28"/>
          <w:szCs w:val="28"/>
        </w:rPr>
        <w:t>AutoMate</w:t>
      </w:r>
      <w:proofErr w:type="spellEnd"/>
      <w:r w:rsidR="00B66F9C" w:rsidRPr="00B66F9C">
        <w:rPr>
          <w:rFonts w:ascii="Times New Roman" w:hAnsi="Times New Roman" w:cs="Times New Roman"/>
          <w:sz w:val="28"/>
          <w:szCs w:val="28"/>
        </w:rPr>
        <w:t xml:space="preserve"> 2500"</w:t>
      </w:r>
    </w:p>
    <w:p w:rsidR="00E5629D" w:rsidRDefault="00E5629D" w:rsidP="00E56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E562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9D">
        <w:rPr>
          <w:rFonts w:ascii="Times New Roman" w:hAnsi="Times New Roman" w:cs="Times New Roman"/>
          <w:b/>
          <w:sz w:val="28"/>
          <w:szCs w:val="28"/>
        </w:rPr>
        <w:t>4 день 28.11.19</w:t>
      </w:r>
    </w:p>
    <w:p w:rsidR="00011CE7" w:rsidRDefault="00011CE7" w:rsidP="00E562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CE7">
        <w:rPr>
          <w:rFonts w:ascii="Times New Roman" w:hAnsi="Times New Roman" w:cs="Times New Roman"/>
          <w:sz w:val="28"/>
          <w:szCs w:val="28"/>
        </w:rPr>
        <w:t xml:space="preserve">Утилизация отходов </w:t>
      </w:r>
    </w:p>
    <w:p w:rsidR="00AD437D" w:rsidRDefault="00AD437D" w:rsidP="00E562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Стеримед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AD437D" w:rsidRDefault="00AD437D" w:rsidP="00E562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ДЛЯ ОБЕЗЗАРВЖИВАНИЯ И ПЕРЕРАБОТКИ ОТХОДОВ ЛПУ КЛАССА «Б» И «В»</w:t>
      </w:r>
    </w:p>
    <w:p w:rsidR="00713E8A" w:rsidRDefault="00AD437D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работы: Пакет с медици</w:t>
      </w:r>
      <w:r w:rsidR="00545245">
        <w:rPr>
          <w:rFonts w:ascii="Times New Roman" w:hAnsi="Times New Roman" w:cs="Times New Roman"/>
          <w:sz w:val="28"/>
          <w:szCs w:val="28"/>
        </w:rPr>
        <w:t>нским отходами помещается в приё</w:t>
      </w:r>
      <w:r>
        <w:rPr>
          <w:rFonts w:ascii="Times New Roman" w:hAnsi="Times New Roman" w:cs="Times New Roman"/>
          <w:sz w:val="28"/>
          <w:szCs w:val="28"/>
        </w:rPr>
        <w:t xml:space="preserve">мное устройство, закрытое водо-и газонепроницаемой крышкой.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</w:t>
      </w:r>
      <w:r w:rsidR="0054524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45245">
        <w:rPr>
          <w:rFonts w:ascii="Times New Roman" w:hAnsi="Times New Roman" w:cs="Times New Roman"/>
          <w:sz w:val="28"/>
          <w:szCs w:val="28"/>
        </w:rPr>
        <w:t xml:space="preserve"> установлен в нижней части приё</w:t>
      </w:r>
      <w:r>
        <w:rPr>
          <w:rFonts w:ascii="Times New Roman" w:hAnsi="Times New Roman" w:cs="Times New Roman"/>
          <w:sz w:val="28"/>
          <w:szCs w:val="28"/>
        </w:rPr>
        <w:t xml:space="preserve">мника, под ним установлен нижний бак. </w:t>
      </w:r>
      <w:r w:rsidR="00545245">
        <w:rPr>
          <w:rFonts w:ascii="Times New Roman" w:hAnsi="Times New Roman" w:cs="Times New Roman"/>
          <w:sz w:val="28"/>
          <w:szCs w:val="28"/>
        </w:rPr>
        <w:lastRenderedPageBreak/>
        <w:t>Нижний бак соединё</w:t>
      </w:r>
      <w:r w:rsidR="00713E8A">
        <w:rPr>
          <w:rFonts w:ascii="Times New Roman" w:hAnsi="Times New Roman" w:cs="Times New Roman"/>
          <w:sz w:val="28"/>
          <w:szCs w:val="28"/>
        </w:rPr>
        <w:t>н с цилиндром насоса с поршнем большого диаметра. Насос имеет два выхода:</w:t>
      </w:r>
    </w:p>
    <w:p w:rsidR="00713E8A" w:rsidRDefault="00713E8A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одном выходе предназначен для измельчен</w:t>
      </w:r>
      <w:r w:rsidR="00545245">
        <w:rPr>
          <w:rFonts w:ascii="Times New Roman" w:hAnsi="Times New Roman" w:cs="Times New Roman"/>
          <w:sz w:val="28"/>
          <w:szCs w:val="28"/>
        </w:rPr>
        <w:t>ный материал возвращается в приё</w:t>
      </w:r>
      <w:r>
        <w:rPr>
          <w:rFonts w:ascii="Times New Roman" w:hAnsi="Times New Roman" w:cs="Times New Roman"/>
          <w:sz w:val="28"/>
          <w:szCs w:val="28"/>
        </w:rPr>
        <w:t>мник через трубку большого диаметра.</w:t>
      </w:r>
    </w:p>
    <w:p w:rsidR="00713E8A" w:rsidRDefault="00713E8A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Другой выход предназначен для подачи обработанного материала через открытый клапан.</w:t>
      </w:r>
    </w:p>
    <w:p w:rsidR="00713E8A" w:rsidRDefault="00713E8A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нижний бак заполняется водопроводной водой, работают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насос.</w:t>
      </w:r>
    </w:p>
    <w:p w:rsidR="00AD437D" w:rsidRDefault="00713E8A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стерилизующее химическ</w:t>
      </w:r>
      <w:r w:rsidR="00545245">
        <w:rPr>
          <w:rFonts w:ascii="Times New Roman" w:hAnsi="Times New Roman" w:cs="Times New Roman"/>
          <w:sz w:val="28"/>
          <w:szCs w:val="28"/>
        </w:rPr>
        <w:t xml:space="preserve">ое вещество </w:t>
      </w:r>
      <w:proofErr w:type="gramStart"/>
      <w:r w:rsidR="0054524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45245">
        <w:rPr>
          <w:rFonts w:ascii="Times New Roman" w:hAnsi="Times New Roman" w:cs="Times New Roman"/>
          <w:sz w:val="28"/>
          <w:szCs w:val="28"/>
        </w:rPr>
        <w:t>Стерисепт</w:t>
      </w:r>
      <w:proofErr w:type="spellEnd"/>
      <w:proofErr w:type="gramEnd"/>
      <w:r w:rsidR="00545245">
        <w:rPr>
          <w:rFonts w:ascii="Times New Roman" w:hAnsi="Times New Roman" w:cs="Times New Roman"/>
          <w:sz w:val="28"/>
          <w:szCs w:val="28"/>
        </w:rPr>
        <w:t xml:space="preserve"> М) подаётся в приё</w:t>
      </w:r>
      <w:r>
        <w:rPr>
          <w:rFonts w:ascii="Times New Roman" w:hAnsi="Times New Roman" w:cs="Times New Roman"/>
          <w:sz w:val="28"/>
          <w:szCs w:val="28"/>
        </w:rPr>
        <w:t xml:space="preserve">мник 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разделяет и перемалывает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насос смешивает отходы , возвращает измельченный материал для дополнительного измельчения 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времени работы.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клапан открывается и происходит слив </w:t>
      </w:r>
      <w:r w:rsidR="001E6993">
        <w:rPr>
          <w:rFonts w:ascii="Times New Roman" w:hAnsi="Times New Roman" w:cs="Times New Roman"/>
          <w:sz w:val="28"/>
          <w:szCs w:val="28"/>
        </w:rPr>
        <w:t>отходов с химическим раствором.</w:t>
      </w:r>
    </w:p>
    <w:p w:rsidR="001E6993" w:rsidRDefault="00545245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подаё</w:t>
      </w:r>
      <w:r w:rsidR="001E6993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="001E6993">
        <w:rPr>
          <w:rFonts w:ascii="Times New Roman" w:hAnsi="Times New Roman" w:cs="Times New Roman"/>
          <w:sz w:val="28"/>
          <w:szCs w:val="28"/>
        </w:rPr>
        <w:t>сепаратор ,</w:t>
      </w:r>
      <w:proofErr w:type="gramEnd"/>
      <w:r w:rsidR="001E6993">
        <w:rPr>
          <w:rFonts w:ascii="Times New Roman" w:hAnsi="Times New Roman" w:cs="Times New Roman"/>
          <w:sz w:val="28"/>
          <w:szCs w:val="28"/>
        </w:rPr>
        <w:t xml:space="preserve"> где происходит фильтрация раствора и слив жидкости </w:t>
      </w:r>
      <w:r w:rsidR="00C740E8">
        <w:rPr>
          <w:rFonts w:ascii="Times New Roman" w:hAnsi="Times New Roman" w:cs="Times New Roman"/>
          <w:sz w:val="28"/>
          <w:szCs w:val="28"/>
        </w:rPr>
        <w:t xml:space="preserve">в канализацию, при этом твёрдые отходы попадают в большой контейнер для мусора, в котором они транспортируются в места сбора обычных отходов. Установка позволяет обрабатывать все виды известных медицинских отходов без необходимости любой их классификации </w:t>
      </w:r>
      <w:proofErr w:type="gramStart"/>
      <w:r w:rsidR="00C740E8">
        <w:rPr>
          <w:rFonts w:ascii="Times New Roman" w:hAnsi="Times New Roman" w:cs="Times New Roman"/>
          <w:sz w:val="28"/>
          <w:szCs w:val="28"/>
        </w:rPr>
        <w:t>( шприцы</w:t>
      </w:r>
      <w:proofErr w:type="gramEnd"/>
      <w:r w:rsidR="00C740E8">
        <w:rPr>
          <w:rFonts w:ascii="Times New Roman" w:hAnsi="Times New Roman" w:cs="Times New Roman"/>
          <w:sz w:val="28"/>
          <w:szCs w:val="28"/>
        </w:rPr>
        <w:t xml:space="preserve">, иглы, пластиковые пробирки различных диаметров, полиэтиленовые пакеты, перчатки из латекса, перевязочный материал и не тканые материалы, флаконы, полиэтиленовые контейнеры и </w:t>
      </w:r>
      <w:proofErr w:type="spellStart"/>
      <w:r w:rsidR="00C740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740E8">
        <w:rPr>
          <w:rFonts w:ascii="Times New Roman" w:hAnsi="Times New Roman" w:cs="Times New Roman"/>
          <w:sz w:val="28"/>
          <w:szCs w:val="28"/>
        </w:rPr>
        <w:t>)</w:t>
      </w:r>
    </w:p>
    <w:p w:rsidR="00C740E8" w:rsidRDefault="00C740E8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машины: Конструкция машины позволяет принимать мешки с отходами объёмом до 70литрров. Продолжительность стандартного цикла- около 12 минут, 280 литров отходов в час.</w:t>
      </w:r>
    </w:p>
    <w:p w:rsidR="00AD437D" w:rsidRDefault="00AD437D" w:rsidP="005C4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4F" w:rsidRPr="00011CE7" w:rsidRDefault="00AD437D" w:rsidP="00E562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3482" cy="1709370"/>
            <wp:effectExtent l="0" t="0" r="2540" b="5715"/>
            <wp:docPr id="4" name="Рисунок 4" descr="https://sun9-23.userapi.com/c857128/v857128332/66bf3/WbF02r0CQ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c857128/v857128332/66bf3/WbF02r0CQ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99" cy="17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728" cy="1718537"/>
            <wp:effectExtent l="0" t="0" r="0" b="0"/>
            <wp:docPr id="5" name="Рисунок 5" descr="https://sun9-42.userapi.com/c857728/v857728332/f9039/zzuSpMxwm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2.userapi.com/c857728/v857728332/f9039/zzuSpMxwmQ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30" cy="17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9D" w:rsidRDefault="00E5629D" w:rsidP="00E562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9D">
        <w:rPr>
          <w:rFonts w:ascii="Times New Roman" w:hAnsi="Times New Roman" w:cs="Times New Roman"/>
          <w:b/>
          <w:sz w:val="28"/>
          <w:szCs w:val="28"/>
        </w:rPr>
        <w:t>5 день 29.11.19</w:t>
      </w:r>
    </w:p>
    <w:p w:rsidR="00011CE7" w:rsidRDefault="005C414D" w:rsidP="00E562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аланинаминотрансферазы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(АЛ</w:t>
      </w:r>
      <w:r w:rsidR="00011C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414D" w:rsidRDefault="005C414D" w:rsidP="00F16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5C414D" w:rsidRDefault="005C414D" w:rsidP="00F167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аминотрансферазой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группе ферментов, которые катализируют обратимое превращение альфа-кетокислот в аминокислоты, путём переноса аминогрупп. В связи с тем, что специфическая активность АЛТ в печени почти в 10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миокарде и скелетной мускулатуре, повышенная активность АЛТ в сыворотке рассматривается как индикатор поражения паренхимы печени. АЛТ имеет большую диагностическую чувствительность при заболеваниях </w:t>
      </w:r>
      <w:proofErr w:type="spellStart"/>
      <w:r w:rsidR="00B548EC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="00B548EC">
        <w:rPr>
          <w:rFonts w:ascii="Times New Roman" w:hAnsi="Times New Roman" w:cs="Times New Roman"/>
          <w:sz w:val="28"/>
          <w:szCs w:val="28"/>
        </w:rPr>
        <w:t xml:space="preserve"> системы, чем АСТ. Повышенный уровень АЛТ можно наблюдать при вирусном гепатите и других заболеваниях печени еще до проявления других клинических симптомов, таких как желтушность. Незначительное увеличение АЛТ также отмечается после приёма алкоголя или некоторых лекарственных препаратов, таких как пенициллин, </w:t>
      </w:r>
      <w:proofErr w:type="spellStart"/>
      <w:r w:rsidR="00B548EC">
        <w:rPr>
          <w:rFonts w:ascii="Times New Roman" w:hAnsi="Times New Roman" w:cs="Times New Roman"/>
          <w:sz w:val="28"/>
          <w:szCs w:val="28"/>
        </w:rPr>
        <w:t>салициллаты</w:t>
      </w:r>
      <w:proofErr w:type="spellEnd"/>
      <w:r w:rsidR="00B548EC">
        <w:rPr>
          <w:rFonts w:ascii="Times New Roman" w:hAnsi="Times New Roman" w:cs="Times New Roman"/>
          <w:sz w:val="28"/>
          <w:szCs w:val="28"/>
        </w:rPr>
        <w:t xml:space="preserve"> или опиаты.</w:t>
      </w:r>
    </w:p>
    <w:p w:rsidR="00B548EC" w:rsidRDefault="00B548EC" w:rsidP="00F167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B548EC" w:rsidRPr="00F16767" w:rsidRDefault="00B548EC" w:rsidP="00F167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основан на рекомендациях Международной Федерации Клинической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химии( </w:t>
      </w:r>
      <w:r>
        <w:rPr>
          <w:rFonts w:ascii="Times New Roman" w:hAnsi="Times New Roman" w:cs="Times New Roman"/>
          <w:sz w:val="28"/>
          <w:szCs w:val="28"/>
          <w:lang w:val="en-US"/>
        </w:rPr>
        <w:t>IFCC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АЛТ переносит аминогруппу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="00F16767">
        <w:rPr>
          <w:rFonts w:ascii="Times New Roman" w:hAnsi="Times New Roman" w:cs="Times New Roman"/>
          <w:sz w:val="28"/>
          <w:szCs w:val="28"/>
        </w:rPr>
        <w:t xml:space="preserve">-оксоглютарат с образованием </w:t>
      </w:r>
      <w:proofErr w:type="spellStart"/>
      <w:r w:rsidR="00F16767"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 w:rsidR="00F16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6767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="00F16767">
        <w:rPr>
          <w:rFonts w:ascii="Times New Roman" w:hAnsi="Times New Roman" w:cs="Times New Roman"/>
          <w:sz w:val="28"/>
          <w:szCs w:val="28"/>
        </w:rPr>
        <w:t xml:space="preserve">. Добавление к реакционной смеси </w:t>
      </w:r>
      <w:proofErr w:type="spellStart"/>
      <w:r w:rsidR="00F16767">
        <w:rPr>
          <w:rFonts w:ascii="Times New Roman" w:hAnsi="Times New Roman" w:cs="Times New Roman"/>
          <w:sz w:val="28"/>
          <w:szCs w:val="28"/>
        </w:rPr>
        <w:t>пиридоксаль</w:t>
      </w:r>
      <w:proofErr w:type="spellEnd"/>
      <w:r w:rsidR="00F16767">
        <w:rPr>
          <w:rFonts w:ascii="Times New Roman" w:hAnsi="Times New Roman" w:cs="Times New Roman"/>
          <w:sz w:val="28"/>
          <w:szCs w:val="28"/>
        </w:rPr>
        <w:t xml:space="preserve"> – фосфата обеспечивает максимальную каталитическую активность АЛТ. </w:t>
      </w:r>
      <w:proofErr w:type="spellStart"/>
      <w:r w:rsidR="00F16767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="00F16767">
        <w:rPr>
          <w:rFonts w:ascii="Times New Roman" w:hAnsi="Times New Roman" w:cs="Times New Roman"/>
          <w:sz w:val="28"/>
          <w:szCs w:val="28"/>
        </w:rPr>
        <w:t xml:space="preserve"> вступает в реакцию с </w:t>
      </w:r>
      <w:r w:rsidR="00F16767">
        <w:rPr>
          <w:rFonts w:ascii="Times New Roman" w:hAnsi="Times New Roman" w:cs="Times New Roman"/>
          <w:sz w:val="28"/>
          <w:szCs w:val="28"/>
          <w:lang w:val="en-US"/>
        </w:rPr>
        <w:t>NADH</w:t>
      </w:r>
      <w:r w:rsidR="00F16767">
        <w:rPr>
          <w:rFonts w:ascii="Times New Roman" w:hAnsi="Times New Roman" w:cs="Times New Roman"/>
          <w:sz w:val="28"/>
          <w:szCs w:val="28"/>
        </w:rPr>
        <w:t xml:space="preserve">, катализированную ЛДГ, продуцируя </w:t>
      </w:r>
      <w:proofErr w:type="spellStart"/>
      <w:r w:rsidR="00F16767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F16767">
        <w:rPr>
          <w:rFonts w:ascii="Times New Roman" w:hAnsi="Times New Roman" w:cs="Times New Roman"/>
          <w:sz w:val="28"/>
          <w:szCs w:val="28"/>
        </w:rPr>
        <w:t xml:space="preserve"> и </w:t>
      </w:r>
      <w:r w:rsidR="00F16767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F16767" w:rsidRPr="00F16767">
        <w:rPr>
          <w:rFonts w:ascii="Times New Roman" w:hAnsi="Times New Roman" w:cs="Times New Roman"/>
          <w:sz w:val="28"/>
          <w:szCs w:val="28"/>
        </w:rPr>
        <w:t>+</w:t>
      </w:r>
      <w:r w:rsidR="00F16767">
        <w:rPr>
          <w:rFonts w:ascii="Times New Roman" w:hAnsi="Times New Roman" w:cs="Times New Roman"/>
          <w:sz w:val="28"/>
          <w:szCs w:val="28"/>
        </w:rPr>
        <w:t xml:space="preserve">. Уменьшение значений </w:t>
      </w:r>
      <w:r w:rsidR="00F16767">
        <w:rPr>
          <w:rFonts w:ascii="Times New Roman" w:hAnsi="Times New Roman" w:cs="Times New Roman"/>
          <w:sz w:val="28"/>
          <w:szCs w:val="28"/>
        </w:rPr>
        <w:lastRenderedPageBreak/>
        <w:t xml:space="preserve">абсорбции вследствие потребления </w:t>
      </w:r>
      <w:r w:rsidR="00F16767" w:rsidRPr="00F16767">
        <w:rPr>
          <w:rFonts w:ascii="Times New Roman" w:hAnsi="Times New Roman" w:cs="Times New Roman"/>
          <w:sz w:val="28"/>
          <w:szCs w:val="28"/>
        </w:rPr>
        <w:t>NADH</w:t>
      </w:r>
      <w:r w:rsidR="00F16767">
        <w:rPr>
          <w:rFonts w:ascii="Times New Roman" w:hAnsi="Times New Roman" w:cs="Times New Roman"/>
          <w:sz w:val="28"/>
          <w:szCs w:val="28"/>
        </w:rPr>
        <w:t xml:space="preserve"> измеряется при 340нм и прямо пропорционально активности АЛТ в пробе. Эндогенный </w:t>
      </w:r>
      <w:proofErr w:type="spellStart"/>
      <w:r w:rsidR="00F16767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="00F16767">
        <w:rPr>
          <w:rFonts w:ascii="Times New Roman" w:hAnsi="Times New Roman" w:cs="Times New Roman"/>
          <w:sz w:val="28"/>
          <w:szCs w:val="28"/>
        </w:rPr>
        <w:t xml:space="preserve"> удаляется во время инкубационного периода. </w:t>
      </w:r>
    </w:p>
    <w:p w:rsidR="005C414D" w:rsidRDefault="005C414D" w:rsidP="00F167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9D" w:rsidRPr="00E5629D" w:rsidRDefault="00E5629D" w:rsidP="00E562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9D">
        <w:rPr>
          <w:rFonts w:ascii="Times New Roman" w:hAnsi="Times New Roman" w:cs="Times New Roman"/>
          <w:b/>
          <w:sz w:val="28"/>
          <w:szCs w:val="28"/>
        </w:rPr>
        <w:t>6 день 30.11.19</w:t>
      </w:r>
    </w:p>
    <w:p w:rsidR="00E5629D" w:rsidRDefault="00E5629D" w:rsidP="00E56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дневником </w:t>
      </w:r>
    </w:p>
    <w:p w:rsidR="00F16767" w:rsidRDefault="00F16767" w:rsidP="00F167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67">
        <w:rPr>
          <w:rFonts w:ascii="Times New Roman" w:hAnsi="Times New Roman" w:cs="Times New Roman"/>
          <w:b/>
          <w:sz w:val="28"/>
          <w:szCs w:val="28"/>
        </w:rPr>
        <w:t>7 день 2.12.19</w:t>
      </w:r>
    </w:p>
    <w:p w:rsidR="00F16767" w:rsidRDefault="00F16767" w:rsidP="00F167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(АСТ)</w:t>
      </w:r>
    </w:p>
    <w:p w:rsidR="00F16767" w:rsidRDefault="00F16767" w:rsidP="00F167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F16767" w:rsidRDefault="00AF68D3" w:rsidP="00E24B9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 содержится во многих тканях,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миокард, скелетную мускулатуру, </w:t>
      </w:r>
      <w:r w:rsidR="00545245">
        <w:rPr>
          <w:rFonts w:ascii="Times New Roman" w:hAnsi="Times New Roman" w:cs="Times New Roman"/>
          <w:sz w:val="28"/>
          <w:szCs w:val="28"/>
        </w:rPr>
        <w:t>мозг, почки , лё</w:t>
      </w:r>
      <w:r>
        <w:rPr>
          <w:rFonts w:ascii="Times New Roman" w:hAnsi="Times New Roman" w:cs="Times New Roman"/>
          <w:sz w:val="28"/>
          <w:szCs w:val="28"/>
        </w:rPr>
        <w:t>гкие, поджелудочную желез</w:t>
      </w:r>
      <w:r w:rsidR="00545245">
        <w:rPr>
          <w:rFonts w:ascii="Times New Roman" w:hAnsi="Times New Roman" w:cs="Times New Roman"/>
          <w:sz w:val="28"/>
          <w:szCs w:val="28"/>
        </w:rPr>
        <w:t>у, эритроциты и лейкоциты, причё</w:t>
      </w:r>
      <w:r>
        <w:rPr>
          <w:rFonts w:ascii="Times New Roman" w:hAnsi="Times New Roman" w:cs="Times New Roman"/>
          <w:sz w:val="28"/>
          <w:szCs w:val="28"/>
        </w:rPr>
        <w:t xml:space="preserve">м, наибольшая ее активность наблюдается в печени и скелетной мускулатуре. Уровень АСТ часто повышается в 20-50 раз при вирусном гепатите и заболеваниях печени, сопровождающихся некрозом ткани печени. Важным показателем повреждения печени является оценка активности АСТ относительно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АЛТ( 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АСТ/АЛТ). Увеличение уровня АСТ может выявляться при циррозе, вне</w:t>
      </w:r>
      <w:r w:rsidR="00E24B9A">
        <w:rPr>
          <w:rFonts w:ascii="Times New Roman" w:hAnsi="Times New Roman" w:cs="Times New Roman"/>
          <w:sz w:val="28"/>
          <w:szCs w:val="28"/>
        </w:rPr>
        <w:t xml:space="preserve">печеночном </w:t>
      </w:r>
      <w:proofErr w:type="spellStart"/>
      <w:r w:rsidR="00E24B9A">
        <w:rPr>
          <w:rFonts w:ascii="Times New Roman" w:hAnsi="Times New Roman" w:cs="Times New Roman"/>
          <w:sz w:val="28"/>
          <w:szCs w:val="28"/>
        </w:rPr>
        <w:t>холестазе</w:t>
      </w:r>
      <w:proofErr w:type="spellEnd"/>
      <w:r w:rsidR="00E24B9A">
        <w:rPr>
          <w:rFonts w:ascii="Times New Roman" w:hAnsi="Times New Roman" w:cs="Times New Roman"/>
          <w:sz w:val="28"/>
          <w:szCs w:val="28"/>
        </w:rPr>
        <w:t>, прогрессирующей дистрофии мышц, дерматомиозите, остром панкреатите, гемолизе, гангрене, с</w:t>
      </w:r>
      <w:r w:rsidR="00545245">
        <w:rPr>
          <w:rFonts w:ascii="Times New Roman" w:hAnsi="Times New Roman" w:cs="Times New Roman"/>
          <w:sz w:val="28"/>
          <w:szCs w:val="28"/>
        </w:rPr>
        <w:t>индроме сдавливания и эмболии лё</w:t>
      </w:r>
      <w:r w:rsidR="00E24B9A">
        <w:rPr>
          <w:rFonts w:ascii="Times New Roman" w:hAnsi="Times New Roman" w:cs="Times New Roman"/>
          <w:sz w:val="28"/>
          <w:szCs w:val="28"/>
        </w:rPr>
        <w:t>гочной артерии.</w:t>
      </w:r>
      <w:r w:rsidR="00E24B9A" w:rsidRPr="00E24B9A">
        <w:t xml:space="preserve"> </w:t>
      </w:r>
      <w:r w:rsidR="00E24B9A" w:rsidRPr="00E24B9A">
        <w:rPr>
          <w:rFonts w:ascii="Times New Roman" w:hAnsi="Times New Roman" w:cs="Times New Roman"/>
          <w:sz w:val="28"/>
          <w:szCs w:val="28"/>
        </w:rPr>
        <w:t xml:space="preserve">Незначительное увеличение АЛТ также отмечается после приёма алкоголя или некоторых лекарственных препаратов, таких как пенициллин, </w:t>
      </w:r>
      <w:proofErr w:type="spellStart"/>
      <w:r w:rsidR="00E24B9A" w:rsidRPr="00E24B9A">
        <w:rPr>
          <w:rFonts w:ascii="Times New Roman" w:hAnsi="Times New Roman" w:cs="Times New Roman"/>
          <w:sz w:val="28"/>
          <w:szCs w:val="28"/>
        </w:rPr>
        <w:t>салициллаты</w:t>
      </w:r>
      <w:proofErr w:type="spellEnd"/>
      <w:r w:rsidR="00E24B9A" w:rsidRPr="00E24B9A">
        <w:rPr>
          <w:rFonts w:ascii="Times New Roman" w:hAnsi="Times New Roman" w:cs="Times New Roman"/>
          <w:sz w:val="28"/>
          <w:szCs w:val="28"/>
        </w:rPr>
        <w:t xml:space="preserve"> или опиаты.</w:t>
      </w:r>
    </w:p>
    <w:p w:rsidR="00E24B9A" w:rsidRDefault="00E24B9A" w:rsidP="00E24B9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E24B9A" w:rsidRDefault="00E24B9A" w:rsidP="00E24B9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B9A">
        <w:rPr>
          <w:rFonts w:ascii="Times New Roman" w:hAnsi="Times New Roman" w:cs="Times New Roman"/>
          <w:sz w:val="28"/>
          <w:szCs w:val="28"/>
        </w:rPr>
        <w:t xml:space="preserve">Метод основан на рекомендациях Международной Федерации Клинической </w:t>
      </w:r>
      <w:proofErr w:type="gramStart"/>
      <w:r w:rsidRPr="00E24B9A">
        <w:rPr>
          <w:rFonts w:ascii="Times New Roman" w:hAnsi="Times New Roman" w:cs="Times New Roman"/>
          <w:sz w:val="28"/>
          <w:szCs w:val="28"/>
        </w:rPr>
        <w:t>химии( IFCC</w:t>
      </w:r>
      <w:proofErr w:type="gramEnd"/>
      <w:r w:rsidRPr="00E24B9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5245">
        <w:rPr>
          <w:rFonts w:ascii="Times New Roman" w:hAnsi="Times New Roman" w:cs="Times New Roman"/>
          <w:sz w:val="28"/>
          <w:szCs w:val="28"/>
        </w:rPr>
        <w:t xml:space="preserve">этом методе АСТ катализирует </w:t>
      </w:r>
      <w:proofErr w:type="spellStart"/>
      <w:r w:rsidR="00545245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нсаминирование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2-оксоглютарат , при этом образуется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4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оксалоацетат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Добавление к реакционной смеси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пиридоксиль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фосфата обеспечивает максимальную каталитическую активность 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Оксалоацетат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восстанавливается до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4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545245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="00545245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="00545245">
        <w:rPr>
          <w:rFonts w:ascii="Times New Roman" w:hAnsi="Times New Roman" w:cs="Times New Roman"/>
          <w:sz w:val="28"/>
          <w:szCs w:val="28"/>
        </w:rPr>
        <w:t>малатдегидрог</w:t>
      </w:r>
      <w:r>
        <w:rPr>
          <w:rFonts w:ascii="Times New Roman" w:hAnsi="Times New Roman" w:cs="Times New Roman"/>
          <w:sz w:val="28"/>
          <w:szCs w:val="28"/>
        </w:rPr>
        <w:t>еназы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(МДГ), в то же время </w:t>
      </w:r>
      <w:r w:rsidR="00E32FC8" w:rsidRPr="00E32FC8">
        <w:rPr>
          <w:rFonts w:ascii="Times New Roman" w:hAnsi="Times New Roman" w:cs="Times New Roman"/>
          <w:sz w:val="28"/>
          <w:szCs w:val="28"/>
        </w:rPr>
        <w:t>NADH</w:t>
      </w:r>
      <w:r w:rsidR="00E32FC8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r w:rsidR="00E32FC8" w:rsidRPr="00E32FC8">
        <w:rPr>
          <w:rFonts w:ascii="Times New Roman" w:hAnsi="Times New Roman" w:cs="Times New Roman"/>
          <w:sz w:val="28"/>
          <w:szCs w:val="28"/>
        </w:rPr>
        <w:t>HAD+.</w:t>
      </w:r>
      <w:r w:rsidR="00E32FC8" w:rsidRPr="00E32FC8">
        <w:t xml:space="preserve"> </w:t>
      </w:r>
      <w:proofErr w:type="spellStart"/>
      <w:r w:rsidR="00E32FC8" w:rsidRPr="00E32FC8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="00E32FC8" w:rsidRPr="00E32FC8">
        <w:rPr>
          <w:rFonts w:ascii="Times New Roman" w:hAnsi="Times New Roman" w:cs="Times New Roman"/>
          <w:sz w:val="28"/>
          <w:szCs w:val="28"/>
        </w:rPr>
        <w:t xml:space="preserve"> вступает в реакцию с NADH, катализированную ЛДГ, продуцируя </w:t>
      </w:r>
      <w:proofErr w:type="spellStart"/>
      <w:r w:rsidR="00E32FC8" w:rsidRPr="00E32FC8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E32FC8" w:rsidRPr="00E32FC8">
        <w:rPr>
          <w:rFonts w:ascii="Times New Roman" w:hAnsi="Times New Roman" w:cs="Times New Roman"/>
          <w:sz w:val="28"/>
          <w:szCs w:val="28"/>
        </w:rPr>
        <w:t xml:space="preserve"> и HAD+. Уменьшение значений абсорбции вследствие потребления NADH измеряется при 340нм и прямо пропорционально активности АЛТ в пробе. Эндогенный </w:t>
      </w:r>
      <w:proofErr w:type="spellStart"/>
      <w:r w:rsidR="00E32FC8" w:rsidRPr="00E32FC8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="00E32FC8" w:rsidRPr="00E32FC8">
        <w:rPr>
          <w:rFonts w:ascii="Times New Roman" w:hAnsi="Times New Roman" w:cs="Times New Roman"/>
          <w:sz w:val="28"/>
          <w:szCs w:val="28"/>
        </w:rPr>
        <w:t xml:space="preserve"> удаляется во время инкубационного периода.</w:t>
      </w:r>
    </w:p>
    <w:p w:rsidR="00E32FC8" w:rsidRDefault="00E32FC8" w:rsidP="00E32FC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C8">
        <w:rPr>
          <w:rFonts w:ascii="Times New Roman" w:hAnsi="Times New Roman" w:cs="Times New Roman"/>
          <w:b/>
          <w:sz w:val="28"/>
          <w:szCs w:val="28"/>
        </w:rPr>
        <w:t>8 день 3.12.19</w:t>
      </w:r>
    </w:p>
    <w:p w:rsidR="00E32FC8" w:rsidRDefault="00E32FC8" w:rsidP="00E32F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</w:t>
      </w:r>
      <w:r w:rsidR="00545245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C8" w:rsidRDefault="00E32FC8" w:rsidP="00E32F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E32FC8" w:rsidRDefault="00E32FC8" w:rsidP="00D92E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Креатинкиназа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 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состоящий из М-мышечной и В-мозговой субъединиц, которые , соединяясь, образуют изоферменты КК-ММ, КК-МВ и КК-ВВ.</w:t>
      </w:r>
      <w:r w:rsidR="00D92E5E">
        <w:rPr>
          <w:rFonts w:ascii="Times New Roman" w:hAnsi="Times New Roman" w:cs="Times New Roman"/>
          <w:sz w:val="28"/>
          <w:szCs w:val="28"/>
        </w:rPr>
        <w:t xml:space="preserve"> Определение КК используется в диагностике и лечении инфаркта миокарда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5E">
        <w:rPr>
          <w:rFonts w:ascii="Times New Roman" w:hAnsi="Times New Roman" w:cs="Times New Roman"/>
          <w:sz w:val="28"/>
          <w:szCs w:val="28"/>
        </w:rPr>
        <w:t>, а также является наиболее чувствительным маркёром повреждения мышц.</w:t>
      </w:r>
      <w:r w:rsidR="005C4209">
        <w:rPr>
          <w:rFonts w:ascii="Times New Roman" w:hAnsi="Times New Roman" w:cs="Times New Roman"/>
          <w:sz w:val="28"/>
          <w:szCs w:val="28"/>
        </w:rPr>
        <w:t xml:space="preserve"> Активность КК повышается в результате повреждения миокарда со значительным увеличением фракций КК-ММ и КК-МВ.</w:t>
      </w:r>
    </w:p>
    <w:p w:rsidR="005C4209" w:rsidRDefault="005C4209" w:rsidP="00D92E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5C4209" w:rsidRDefault="005C4209" w:rsidP="00D92E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209">
        <w:rPr>
          <w:rFonts w:ascii="Times New Roman" w:hAnsi="Times New Roman" w:cs="Times New Roman"/>
          <w:sz w:val="28"/>
          <w:szCs w:val="28"/>
        </w:rPr>
        <w:t xml:space="preserve">Метод основан на рекомендациях Международной Федерации Клинической </w:t>
      </w:r>
      <w:proofErr w:type="gramStart"/>
      <w:r w:rsidRPr="005C4209">
        <w:rPr>
          <w:rFonts w:ascii="Times New Roman" w:hAnsi="Times New Roman" w:cs="Times New Roman"/>
          <w:sz w:val="28"/>
          <w:szCs w:val="28"/>
        </w:rPr>
        <w:t>химии( IFCC</w:t>
      </w:r>
      <w:proofErr w:type="gramEnd"/>
      <w:r w:rsidRPr="005C4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КК обратимо катализирует перенос фосфатной группы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аденозидифосфату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(АДФ), образуя креатин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</w:t>
      </w:r>
      <w:r w:rsidR="000201C8">
        <w:rPr>
          <w:rFonts w:ascii="Times New Roman" w:hAnsi="Times New Roman" w:cs="Times New Roman"/>
          <w:sz w:val="28"/>
          <w:szCs w:val="28"/>
        </w:rPr>
        <w:t>зинтрифосфат</w:t>
      </w:r>
      <w:proofErr w:type="spellEnd"/>
      <w:r w:rsidR="000201C8">
        <w:rPr>
          <w:rFonts w:ascii="Times New Roman" w:hAnsi="Times New Roman" w:cs="Times New Roman"/>
          <w:sz w:val="28"/>
          <w:szCs w:val="28"/>
        </w:rPr>
        <w:t xml:space="preserve"> (АТФ). </w:t>
      </w:r>
      <w:proofErr w:type="gramStart"/>
      <w:r w:rsidR="000201C8">
        <w:rPr>
          <w:rFonts w:ascii="Times New Roman" w:hAnsi="Times New Roman" w:cs="Times New Roman"/>
          <w:sz w:val="28"/>
          <w:szCs w:val="28"/>
        </w:rPr>
        <w:t>Образовавш</w:t>
      </w:r>
      <w:r>
        <w:rPr>
          <w:rFonts w:ascii="Times New Roman" w:hAnsi="Times New Roman" w:cs="Times New Roman"/>
          <w:sz w:val="28"/>
          <w:szCs w:val="28"/>
        </w:rPr>
        <w:t>ийся  АТФ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для образования глюкозо-6-фосфата и АДФ из глюкозы. Эта реакция </w:t>
      </w:r>
      <w:r w:rsidR="00A1597C">
        <w:rPr>
          <w:rFonts w:ascii="Times New Roman" w:hAnsi="Times New Roman" w:cs="Times New Roman"/>
          <w:sz w:val="28"/>
          <w:szCs w:val="28"/>
        </w:rPr>
        <w:t xml:space="preserve">катализируется </w:t>
      </w:r>
      <w:proofErr w:type="spellStart"/>
      <w:r w:rsidR="00A1597C">
        <w:rPr>
          <w:rFonts w:ascii="Times New Roman" w:hAnsi="Times New Roman" w:cs="Times New Roman"/>
          <w:sz w:val="28"/>
          <w:szCs w:val="28"/>
        </w:rPr>
        <w:t>гексокиназой</w:t>
      </w:r>
      <w:proofErr w:type="spellEnd"/>
      <w:r w:rsidR="00A1597C">
        <w:rPr>
          <w:rFonts w:ascii="Times New Roman" w:hAnsi="Times New Roman" w:cs="Times New Roman"/>
          <w:sz w:val="28"/>
          <w:szCs w:val="28"/>
        </w:rPr>
        <w:t xml:space="preserve"> (ГК), для максимальной активности которой необходимы ионы магния.</w:t>
      </w:r>
      <w:r w:rsidR="00A1597C" w:rsidRPr="00A1597C">
        <w:t xml:space="preserve"> </w:t>
      </w:r>
      <w:r w:rsidR="00A1597C">
        <w:rPr>
          <w:rFonts w:ascii="Times New Roman" w:hAnsi="Times New Roman" w:cs="Times New Roman"/>
          <w:sz w:val="28"/>
          <w:szCs w:val="28"/>
        </w:rPr>
        <w:t>Г</w:t>
      </w:r>
      <w:r w:rsidR="00A1597C" w:rsidRPr="00A1597C">
        <w:rPr>
          <w:rFonts w:ascii="Times New Roman" w:hAnsi="Times New Roman" w:cs="Times New Roman"/>
          <w:sz w:val="28"/>
          <w:szCs w:val="28"/>
        </w:rPr>
        <w:t>люкозо-6-фосфата</w:t>
      </w:r>
      <w:r w:rsidR="00A1597C">
        <w:rPr>
          <w:rFonts w:ascii="Times New Roman" w:hAnsi="Times New Roman" w:cs="Times New Roman"/>
          <w:sz w:val="28"/>
          <w:szCs w:val="28"/>
        </w:rPr>
        <w:t xml:space="preserve"> окисляется под воздействием Г-6-Ф ДГ с одновременным восстановлением ко-энзима </w:t>
      </w:r>
      <w:proofErr w:type="spellStart"/>
      <w:r w:rsidR="00A1597C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="00A159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597C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="00A159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597C">
        <w:rPr>
          <w:rFonts w:ascii="Times New Roman" w:hAnsi="Times New Roman" w:cs="Times New Roman"/>
          <w:sz w:val="28"/>
          <w:szCs w:val="28"/>
        </w:rPr>
        <w:t>динуклеоид</w:t>
      </w:r>
      <w:proofErr w:type="spellEnd"/>
      <w:r w:rsidR="00A1597C">
        <w:rPr>
          <w:rFonts w:ascii="Times New Roman" w:hAnsi="Times New Roman" w:cs="Times New Roman"/>
          <w:sz w:val="28"/>
          <w:szCs w:val="28"/>
        </w:rPr>
        <w:t>-фосфата (НАДФ) с образованием НАДФН и 6-фосфоглюконата. Скорость увеличения абсорбции, измеряемая при 340/660нм, в результате образования НАДФН пропорциональна активности КК.</w:t>
      </w:r>
    </w:p>
    <w:p w:rsidR="00A1597C" w:rsidRPr="00A1597C" w:rsidRDefault="00A1597C" w:rsidP="00A159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7C">
        <w:rPr>
          <w:rFonts w:ascii="Times New Roman" w:hAnsi="Times New Roman" w:cs="Times New Roman"/>
          <w:b/>
          <w:sz w:val="28"/>
          <w:szCs w:val="28"/>
        </w:rPr>
        <w:lastRenderedPageBreak/>
        <w:t>9 день 4.12.19</w:t>
      </w:r>
    </w:p>
    <w:p w:rsidR="00A1597C" w:rsidRDefault="003F6B22" w:rsidP="00426BB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ЛДГ</w:t>
      </w:r>
    </w:p>
    <w:p w:rsidR="00A72F10" w:rsidRDefault="00A72F10" w:rsidP="00426BB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426BBA" w:rsidRDefault="003F6B22" w:rsidP="00426B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активность ЛДГ, определяемая в сыворотке, представляет собой сумму активности 5-ти изоферментов от ЛДГ-1 до ЛДГ-5, различающихся по составу субъединиц. Основное диагностическое значение общей ЛДГ заключается в выявлении небольшого тканевого повреждения. Выявлена высокая специфическая активность фермента для печени, миокарда, скелетной мускулатуры, почек и эритроцитов. Повышение активности ЛДГ может выявляться при атрофии спинальной мускулатуры, дерматомиозите,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полимиозите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высокой физической нагрузке. Другими заболеваниями при которых </w:t>
      </w:r>
      <w:r w:rsidR="00426BBA">
        <w:rPr>
          <w:rFonts w:ascii="Times New Roman" w:hAnsi="Times New Roman" w:cs="Times New Roman"/>
          <w:sz w:val="28"/>
          <w:szCs w:val="28"/>
        </w:rPr>
        <w:t xml:space="preserve">отмечается увеличение активности ЛДГ, </w:t>
      </w:r>
      <w:proofErr w:type="gramStart"/>
      <w:r w:rsidR="00426BBA"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  <w:r w:rsidR="00426BBA">
        <w:rPr>
          <w:rFonts w:ascii="Times New Roman" w:hAnsi="Times New Roman" w:cs="Times New Roman"/>
          <w:sz w:val="28"/>
          <w:szCs w:val="28"/>
        </w:rPr>
        <w:t xml:space="preserve"> инфаркт почек, корейская геморрагическая лихорадка, хронические заболевания </w:t>
      </w:r>
      <w:r w:rsidR="00545245">
        <w:rPr>
          <w:rFonts w:ascii="Times New Roman" w:hAnsi="Times New Roman" w:cs="Times New Roman"/>
          <w:sz w:val="28"/>
          <w:szCs w:val="28"/>
        </w:rPr>
        <w:t>клубочков почек, шок, эмболия лёгочной артерии, инфаркт лё</w:t>
      </w:r>
      <w:r w:rsidR="00426BBA">
        <w:rPr>
          <w:rFonts w:ascii="Times New Roman" w:hAnsi="Times New Roman" w:cs="Times New Roman"/>
          <w:sz w:val="28"/>
          <w:szCs w:val="28"/>
        </w:rPr>
        <w:t xml:space="preserve">гких и гемолитическая </w:t>
      </w:r>
      <w:proofErr w:type="spellStart"/>
      <w:r w:rsidR="00426BBA">
        <w:rPr>
          <w:rFonts w:ascii="Times New Roman" w:hAnsi="Times New Roman" w:cs="Times New Roman"/>
          <w:sz w:val="28"/>
          <w:szCs w:val="28"/>
        </w:rPr>
        <w:t>мегалобластная</w:t>
      </w:r>
      <w:proofErr w:type="spellEnd"/>
      <w:r w:rsidR="00426BBA">
        <w:rPr>
          <w:rFonts w:ascii="Times New Roman" w:hAnsi="Times New Roman" w:cs="Times New Roman"/>
          <w:sz w:val="28"/>
          <w:szCs w:val="28"/>
        </w:rPr>
        <w:t xml:space="preserve"> анемия.</w:t>
      </w:r>
    </w:p>
    <w:p w:rsidR="003F6B22" w:rsidRDefault="00426BBA" w:rsidP="00426B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  плазмы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соблюдать осторожность, чтобы избежать загрязнения тромбоцитами, концентрация ЛДГ в которых очень высока.</w:t>
      </w:r>
    </w:p>
    <w:p w:rsidR="00426BBA" w:rsidRDefault="00426BBA" w:rsidP="00426BB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определения</w:t>
      </w:r>
    </w:p>
    <w:p w:rsidR="00426BBA" w:rsidRDefault="00426BBA" w:rsidP="00426B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основан на рекомендациях Скандинавского комитета по ферментам. ЛДГ катализирует обратимое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426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нейтральном рН. При этом происходит окисление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NADN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2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NAD</w:t>
      </w:r>
      <w:proofErr w:type="gramEnd"/>
      <w:r w:rsidR="00545245">
        <w:rPr>
          <w:rFonts w:ascii="Times New Roman" w:hAnsi="Times New Roman" w:cs="Times New Roman"/>
          <w:sz w:val="28"/>
          <w:szCs w:val="28"/>
        </w:rPr>
        <w:t>+. Снижение абсорбции за счё</w:t>
      </w:r>
      <w:r>
        <w:rPr>
          <w:rFonts w:ascii="Times New Roman" w:hAnsi="Times New Roman" w:cs="Times New Roman"/>
          <w:sz w:val="28"/>
          <w:szCs w:val="28"/>
        </w:rPr>
        <w:t xml:space="preserve">т использования </w:t>
      </w:r>
      <w:r w:rsidRPr="00426BBA">
        <w:rPr>
          <w:rFonts w:ascii="Times New Roman" w:hAnsi="Times New Roman" w:cs="Times New Roman"/>
          <w:sz w:val="28"/>
          <w:szCs w:val="28"/>
        </w:rPr>
        <w:t>NADN</w:t>
      </w:r>
      <w:r>
        <w:rPr>
          <w:rFonts w:ascii="Times New Roman" w:hAnsi="Times New Roman" w:cs="Times New Roman"/>
          <w:sz w:val="28"/>
          <w:szCs w:val="28"/>
        </w:rPr>
        <w:t xml:space="preserve"> прямо пропорционально активности фермента в пробе.</w:t>
      </w:r>
    </w:p>
    <w:p w:rsidR="00426BBA" w:rsidRDefault="00426BBA" w:rsidP="00A72F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10">
        <w:rPr>
          <w:rFonts w:ascii="Times New Roman" w:hAnsi="Times New Roman" w:cs="Times New Roman"/>
          <w:b/>
          <w:sz w:val="28"/>
          <w:szCs w:val="28"/>
        </w:rPr>
        <w:t>10 день 5</w:t>
      </w:r>
      <w:r w:rsidR="00A72F10" w:rsidRPr="00A72F10">
        <w:rPr>
          <w:rFonts w:ascii="Times New Roman" w:hAnsi="Times New Roman" w:cs="Times New Roman"/>
          <w:b/>
          <w:sz w:val="28"/>
          <w:szCs w:val="28"/>
        </w:rPr>
        <w:t>.12.19</w:t>
      </w:r>
    </w:p>
    <w:p w:rsidR="00A72F10" w:rsidRDefault="00545245" w:rsidP="00A72F1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альфа-амилазы</w:t>
      </w:r>
      <w:r w:rsidR="00A7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10" w:rsidRDefault="00A72F10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A72F10" w:rsidRDefault="00A72F10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Амилазы представляет собой группу гидролиза, которые расщепляют сложные углеводы, сост</w:t>
      </w:r>
      <w:r w:rsidR="00545245">
        <w:rPr>
          <w:rFonts w:ascii="Times New Roman" w:hAnsi="Times New Roman" w:cs="Times New Roman"/>
          <w:sz w:val="28"/>
          <w:szCs w:val="28"/>
        </w:rPr>
        <w:t>оящие из альфа-д-глюкоз, соединё</w:t>
      </w:r>
      <w:r>
        <w:rPr>
          <w:rFonts w:ascii="Times New Roman" w:hAnsi="Times New Roman" w:cs="Times New Roman"/>
          <w:sz w:val="28"/>
          <w:szCs w:val="28"/>
        </w:rPr>
        <w:t>нных 1 и 4 атомами углерода, расположенными на смежных глюкозных остатках. К заболеваниям, сопровождающимся повышением уровня а-амилазы в плазме, относятся: острый панкреатит, паротит, алкоголизм, почечная недостаточность, а также такие заболевания, как вирусный гепатит, СПИД, брюшной тиф</w:t>
      </w:r>
      <w:r w:rsidR="00C30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998">
        <w:rPr>
          <w:rFonts w:ascii="Times New Roman" w:hAnsi="Times New Roman" w:cs="Times New Roman"/>
          <w:sz w:val="28"/>
          <w:szCs w:val="28"/>
        </w:rPr>
        <w:t>саркодиоз</w:t>
      </w:r>
      <w:proofErr w:type="spellEnd"/>
      <w:r w:rsidR="00C30998">
        <w:rPr>
          <w:rFonts w:ascii="Times New Roman" w:hAnsi="Times New Roman" w:cs="Times New Roman"/>
          <w:sz w:val="28"/>
          <w:szCs w:val="28"/>
        </w:rPr>
        <w:t xml:space="preserve"> и травмы верхнего отдела брюшной полости. Значительное увеличение уровня а-амилазы наблюдается после процедуры эндоскопической ретроградной </w:t>
      </w:r>
      <w:proofErr w:type="spellStart"/>
      <w:r w:rsidR="00C30998">
        <w:rPr>
          <w:rFonts w:ascii="Times New Roman" w:hAnsi="Times New Roman" w:cs="Times New Roman"/>
          <w:sz w:val="28"/>
          <w:szCs w:val="28"/>
        </w:rPr>
        <w:t>панкреатохолангиографии</w:t>
      </w:r>
      <w:proofErr w:type="spellEnd"/>
      <w:r w:rsidR="00C30998">
        <w:rPr>
          <w:rFonts w:ascii="Times New Roman" w:hAnsi="Times New Roman" w:cs="Times New Roman"/>
          <w:sz w:val="28"/>
          <w:szCs w:val="28"/>
        </w:rPr>
        <w:t>.</w:t>
      </w:r>
    </w:p>
    <w:p w:rsidR="00C30998" w:rsidRDefault="00C30998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Гипоамилаземия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при выраженном кистозном фиброзе, тяжелых заболеваниях печени 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панкреатэктомии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страдающих ожирением, выявляется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гипоамилаземия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результате уменьшения концентрация слюнной фракции.</w:t>
      </w:r>
    </w:p>
    <w:p w:rsidR="00C30998" w:rsidRDefault="00C30998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C30998" w:rsidRDefault="00C30998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реакция на а-амилазу основана на использовании в качестве субстрата 2-хлоро-4-нитрофенил-альфа-д-мальтотриазида. а-амилаза непосредственно взаимодействует с этим субстратом, не требуя наличия вспомогательных фе</w:t>
      </w:r>
      <w:r w:rsidR="005B5519">
        <w:rPr>
          <w:rFonts w:ascii="Times New Roman" w:hAnsi="Times New Roman" w:cs="Times New Roman"/>
          <w:sz w:val="28"/>
          <w:szCs w:val="28"/>
        </w:rPr>
        <w:t xml:space="preserve">рментов. Увеличение </w:t>
      </w:r>
      <w:proofErr w:type="gramStart"/>
      <w:r w:rsidR="005B5519">
        <w:rPr>
          <w:rFonts w:ascii="Times New Roman" w:hAnsi="Times New Roman" w:cs="Times New Roman"/>
          <w:sz w:val="28"/>
          <w:szCs w:val="28"/>
        </w:rPr>
        <w:t xml:space="preserve">абсорбции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5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B5519">
        <w:rPr>
          <w:rFonts w:ascii="Times New Roman" w:hAnsi="Times New Roman" w:cs="Times New Roman"/>
          <w:sz w:val="28"/>
          <w:szCs w:val="28"/>
        </w:rPr>
        <w:t>-хлоро-4-нитрофенила, образующегося в результате реакции, по 410нм прямо пропорционально активности а-амилазы в пробе.</w:t>
      </w:r>
    </w:p>
    <w:p w:rsidR="00737B3D" w:rsidRDefault="00737B3D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B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2EA38" wp14:editId="7B405276">
            <wp:extent cx="2570691" cy="1928019"/>
            <wp:effectExtent l="0" t="0" r="1270" b="0"/>
            <wp:docPr id="7" name="Рисунок 7" descr="https://sun9-46.userapi.com/c855528/v855528821/1a0804/QDjbeoK0l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6.userapi.com/c855528/v855528821/1a0804/QDjbeoK0lH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52" cy="19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3D" w:rsidRPr="00737B3D" w:rsidRDefault="00737B3D" w:rsidP="005B55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Биохимический анализатор </w:t>
      </w:r>
    </w:p>
    <w:p w:rsidR="00737B3D" w:rsidRPr="00F61BBA" w:rsidRDefault="00737B3D" w:rsidP="00737B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97C" w:rsidRDefault="005B5519" w:rsidP="005B551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19">
        <w:rPr>
          <w:rFonts w:ascii="Times New Roman" w:hAnsi="Times New Roman" w:cs="Times New Roman"/>
          <w:b/>
          <w:sz w:val="28"/>
          <w:szCs w:val="28"/>
        </w:rPr>
        <w:t>11 день 6.12.19</w:t>
      </w:r>
    </w:p>
    <w:p w:rsidR="005B5519" w:rsidRDefault="005B5519" w:rsidP="005B551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холестерина</w:t>
      </w:r>
    </w:p>
    <w:p w:rsidR="005B5519" w:rsidRDefault="005B5519" w:rsidP="005B551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5B5519" w:rsidRDefault="005B5519" w:rsidP="000201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Холестерин синтезируется в организме повсеместно и является необходимым компонентом клеточных мембран и липопротеинов, также он является предшественником синтеза стероидных гормонов и желчных кислот. Прогностическое значение определения общего холестерина в выявлении риска ишемической болезни сердца не велико. Холестерин транспортируется двумя классами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липопротеинов(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ЛПНП и ЛПВП), каждый из которых играет противоположную друг другу роль в патогенезе нарушений липидного обмена. Определение концентрации общего холестерина </w:t>
      </w:r>
      <w:r w:rsidR="000201C8">
        <w:rPr>
          <w:rFonts w:ascii="Times New Roman" w:hAnsi="Times New Roman" w:cs="Times New Roman"/>
          <w:sz w:val="28"/>
          <w:szCs w:val="28"/>
        </w:rPr>
        <w:t>играет только роль фактора необходимости дальнейшего исследования метаболизма липопротеинов.</w:t>
      </w:r>
    </w:p>
    <w:p w:rsidR="000201C8" w:rsidRDefault="000201C8" w:rsidP="000201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определения</w:t>
      </w:r>
    </w:p>
    <w:p w:rsidR="000201C8" w:rsidRDefault="000201C8" w:rsidP="000201C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холестерина используется ферментативный метод. Эфиры холестерина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холестеринэстеразой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Образовавшийся свободный холестерин окисляется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холестериноксидазой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холестен-3-один с одновременным образованием перекиси водорода, которая, окисляясь, соединяется с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аминантипирином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фенолом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результате чего образуется хромофор. Интенсивность окраски реакционной смеси, измеренной при 540/600нм, прямо пропорционально концентрации общего холестерина в пробе.</w:t>
      </w:r>
    </w:p>
    <w:p w:rsidR="000201C8" w:rsidRDefault="000201C8" w:rsidP="000201C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C8">
        <w:rPr>
          <w:rFonts w:ascii="Times New Roman" w:hAnsi="Times New Roman" w:cs="Times New Roman"/>
          <w:b/>
          <w:sz w:val="28"/>
          <w:szCs w:val="28"/>
        </w:rPr>
        <w:t>12 день 7.12.19</w:t>
      </w:r>
    </w:p>
    <w:p w:rsidR="000201C8" w:rsidRDefault="000201C8" w:rsidP="000201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дневником </w:t>
      </w:r>
    </w:p>
    <w:p w:rsidR="000201C8" w:rsidRDefault="000201C8" w:rsidP="000201C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A2">
        <w:rPr>
          <w:rFonts w:ascii="Times New Roman" w:hAnsi="Times New Roman" w:cs="Times New Roman"/>
          <w:b/>
          <w:sz w:val="28"/>
          <w:szCs w:val="28"/>
        </w:rPr>
        <w:t>13 ден</w:t>
      </w:r>
      <w:r w:rsidR="00FA26A2" w:rsidRPr="00FA26A2">
        <w:rPr>
          <w:rFonts w:ascii="Times New Roman" w:hAnsi="Times New Roman" w:cs="Times New Roman"/>
          <w:b/>
          <w:sz w:val="28"/>
          <w:szCs w:val="28"/>
        </w:rPr>
        <w:t>ь 9.12.19</w:t>
      </w:r>
    </w:p>
    <w:p w:rsidR="00FA26A2" w:rsidRDefault="00FA26A2" w:rsidP="000201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холестерин ЛПВП</w:t>
      </w:r>
    </w:p>
    <w:p w:rsidR="00FA26A2" w:rsidRDefault="00FA26A2" w:rsidP="000201C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Клиническое значение </w:t>
      </w:r>
    </w:p>
    <w:p w:rsidR="00FA26A2" w:rsidRDefault="00FA26A2" w:rsidP="009E4D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Приблизительно 25% общего холестерина сыворотки транспортируется во фракции ЛПВП. Многочисленные клинические и эпидемиологическ</w:t>
      </w:r>
      <w:r w:rsidR="00545245">
        <w:rPr>
          <w:rFonts w:ascii="Times New Roman" w:hAnsi="Times New Roman" w:cs="Times New Roman"/>
          <w:sz w:val="28"/>
          <w:szCs w:val="28"/>
        </w:rPr>
        <w:t>ие исследования демонстрирует чё</w:t>
      </w:r>
      <w:r>
        <w:rPr>
          <w:rFonts w:ascii="Times New Roman" w:hAnsi="Times New Roman" w:cs="Times New Roman"/>
          <w:sz w:val="28"/>
          <w:szCs w:val="28"/>
        </w:rPr>
        <w:t xml:space="preserve">ткую обратную связь уровня холестерина ЛПВП и случаев ишемической болезни сердца. Предполагается, что поглощение и транспорт холестерина от ткани до печени действует как защитный фактор против развития атеросклеротических бляшек. </w:t>
      </w:r>
    </w:p>
    <w:p w:rsidR="009E4D4F" w:rsidRDefault="00FA26A2" w:rsidP="009E4D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холестерина ЛПВП, поэтому важно для интерпретации индивидуальных результатов исследования холестерина. Низкий холестерин ЛПВП-показатель высокого фактора риска, вне зависимости </w:t>
      </w:r>
      <w:r w:rsidR="009E4D4F">
        <w:rPr>
          <w:rFonts w:ascii="Times New Roman" w:hAnsi="Times New Roman" w:cs="Times New Roman"/>
          <w:sz w:val="28"/>
          <w:szCs w:val="28"/>
        </w:rPr>
        <w:t>от концент</w:t>
      </w:r>
      <w:r w:rsidR="00545245">
        <w:rPr>
          <w:rFonts w:ascii="Times New Roman" w:hAnsi="Times New Roman" w:cs="Times New Roman"/>
          <w:sz w:val="28"/>
          <w:szCs w:val="28"/>
        </w:rPr>
        <w:t>рации общего холестерина и серьё</w:t>
      </w:r>
      <w:r w:rsidR="009E4D4F">
        <w:rPr>
          <w:rFonts w:ascii="Times New Roman" w:hAnsi="Times New Roman" w:cs="Times New Roman"/>
          <w:sz w:val="28"/>
          <w:szCs w:val="28"/>
        </w:rPr>
        <w:t>зный предиктивный признак для риска ишемической болезни сердца. Измерение холестерина ЛПВП используется для раннего выявления риска атеросклероза, а также применяется для оценки эффективности терапии, направленной на снижение содержания липидов в крови.</w:t>
      </w:r>
    </w:p>
    <w:p w:rsidR="009E4D4F" w:rsidRDefault="009E4D4F" w:rsidP="009E4D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FA26A2" w:rsidRDefault="009E4D4F" w:rsidP="009E4D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человеческому </w:t>
      </w:r>
      <w:r w:rsidR="00FA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-липопротеину, содержащиеся в реактиве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4D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связываются с липопротеинами, отличными от фракции ЛПВП. Комплексы антиген-антитело блокирует ферментативную реакцию,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добавлением реактива </w:t>
      </w:r>
      <w:r w:rsidRPr="009E4D4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2. Холестерин ЛПВП определяется количественно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ферментативно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–хромогенной смеси.</w:t>
      </w:r>
    </w:p>
    <w:p w:rsidR="005D467B" w:rsidRDefault="005D467B" w:rsidP="005D467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7B">
        <w:rPr>
          <w:rFonts w:ascii="Times New Roman" w:hAnsi="Times New Roman" w:cs="Times New Roman"/>
          <w:b/>
          <w:sz w:val="28"/>
          <w:szCs w:val="28"/>
        </w:rPr>
        <w:t>14 день 10.12.19</w:t>
      </w:r>
    </w:p>
    <w:p w:rsidR="005D467B" w:rsidRDefault="005D467B" w:rsidP="005D467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холестерин ЛПНП</w:t>
      </w:r>
    </w:p>
    <w:p w:rsidR="005D467B" w:rsidRDefault="005D467B" w:rsidP="00930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5D467B" w:rsidRDefault="00545245" w:rsidP="00930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5D467B">
        <w:rPr>
          <w:rFonts w:ascii="Times New Roman" w:hAnsi="Times New Roman" w:cs="Times New Roman"/>
          <w:sz w:val="28"/>
          <w:szCs w:val="28"/>
        </w:rPr>
        <w:t xml:space="preserve">шенный уровень ЛПНП холестерина в сочетании с повышенным уровнем триглицеридов указывают на рост риска атеросклероза. Определение </w:t>
      </w:r>
      <w:r w:rsidR="005D467B">
        <w:rPr>
          <w:rFonts w:ascii="Times New Roman" w:hAnsi="Times New Roman" w:cs="Times New Roman"/>
          <w:sz w:val="28"/>
          <w:szCs w:val="28"/>
        </w:rPr>
        <w:lastRenderedPageBreak/>
        <w:t xml:space="preserve">ЛПНП холестерина позволяет проводить раннюю диагностику риска атеросклероза, а также применяется для оценки эффективности терапии </w:t>
      </w:r>
      <w:r w:rsidR="000F1931">
        <w:rPr>
          <w:rFonts w:ascii="Times New Roman" w:hAnsi="Times New Roman" w:cs="Times New Roman"/>
          <w:sz w:val="28"/>
          <w:szCs w:val="28"/>
        </w:rPr>
        <w:t>направленной на снижение содержания липидов в крови.</w:t>
      </w:r>
    </w:p>
    <w:p w:rsidR="000F1931" w:rsidRDefault="000F1931" w:rsidP="00930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уровень холестерина ЛПНП указывает на высокий риск сердечно-сосудистых заболеваний и наследственную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гиперлипидемию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Пониженный уровень ЛПНП холестерина может быть вызван нарушением всасывания или недоеданием.</w:t>
      </w:r>
    </w:p>
    <w:p w:rsidR="000F1931" w:rsidRDefault="000F1931" w:rsidP="00930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0F1931" w:rsidRDefault="000F1931" w:rsidP="00930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Предохраняющий компонент реактив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F1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защищает ЛПНП от ферментативной реакции. Липопротеины, не относящиеся к этой группе,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расшепляются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холестеринэстиразой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(ХЭ)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холестериноксидазой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(ХО). Перекись водорода, образующаяся в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расщепляется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катализой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реактива </w:t>
      </w:r>
      <w:r w:rsidRPr="000F1931">
        <w:rPr>
          <w:rFonts w:ascii="Times New Roman" w:hAnsi="Times New Roman" w:cs="Times New Roman"/>
          <w:sz w:val="28"/>
          <w:szCs w:val="28"/>
        </w:rPr>
        <w:t>R1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31" w:rsidRDefault="000F1931" w:rsidP="009303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 реактива R2 приводит к освобождению ЛПНП от </w:t>
      </w:r>
      <w:r w:rsidR="0093034C">
        <w:rPr>
          <w:rFonts w:ascii="Times New Roman" w:hAnsi="Times New Roman" w:cs="Times New Roman"/>
          <w:sz w:val="28"/>
          <w:szCs w:val="28"/>
        </w:rPr>
        <w:t xml:space="preserve">предохраняющего соединения и </w:t>
      </w:r>
      <w:proofErr w:type="spellStart"/>
      <w:r w:rsidR="0093034C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="0093034C">
        <w:rPr>
          <w:rFonts w:ascii="Times New Roman" w:hAnsi="Times New Roman" w:cs="Times New Roman"/>
          <w:sz w:val="28"/>
          <w:szCs w:val="28"/>
        </w:rPr>
        <w:t xml:space="preserve"> каталазы азидом натрия. После этого содержания ЛПНП количественно определяется в присутствии ХО и </w:t>
      </w:r>
      <w:proofErr w:type="spellStart"/>
      <w:r w:rsidR="0093034C">
        <w:rPr>
          <w:rFonts w:ascii="Times New Roman" w:hAnsi="Times New Roman" w:cs="Times New Roman"/>
          <w:sz w:val="28"/>
          <w:szCs w:val="28"/>
        </w:rPr>
        <w:t>пероксидазы</w:t>
      </w:r>
      <w:proofErr w:type="spellEnd"/>
      <w:r w:rsidR="0093034C">
        <w:rPr>
          <w:rFonts w:ascii="Times New Roman" w:hAnsi="Times New Roman" w:cs="Times New Roman"/>
          <w:sz w:val="28"/>
          <w:szCs w:val="28"/>
        </w:rPr>
        <w:t>.</w:t>
      </w:r>
    </w:p>
    <w:p w:rsidR="0093034C" w:rsidRDefault="0093034C" w:rsidP="0093034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C">
        <w:rPr>
          <w:rFonts w:ascii="Times New Roman" w:hAnsi="Times New Roman" w:cs="Times New Roman"/>
          <w:b/>
          <w:sz w:val="28"/>
          <w:szCs w:val="28"/>
        </w:rPr>
        <w:t>15 день 11.12.19</w:t>
      </w:r>
    </w:p>
    <w:p w:rsidR="0093034C" w:rsidRDefault="0093034C" w:rsidP="0093034C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мочевины</w:t>
      </w:r>
    </w:p>
    <w:p w:rsidR="00EE6CA1" w:rsidRDefault="00EE6CA1" w:rsidP="00EE6C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93034C" w:rsidRDefault="0093034C" w:rsidP="00EE6C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Мочевина синтезируется в печени как конечный продукт метаболизма белков и аминокислот. Синтез мочевины зависит от дневного поступления белка и эндогенного метаболизма белка.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увеличение уровня мочевины встречается при декомпенсации заболеваний сердца, повышенном метаболизме белка и недостаточном поступлении воды. </w:t>
      </w:r>
      <w:r w:rsidR="000E1333">
        <w:rPr>
          <w:rFonts w:ascii="Times New Roman" w:hAnsi="Times New Roman" w:cs="Times New Roman"/>
          <w:sz w:val="28"/>
          <w:szCs w:val="28"/>
        </w:rPr>
        <w:t xml:space="preserve">Повышение уровня мочевины может быть вызвано почечной патологией, такой как острый </w:t>
      </w:r>
      <w:proofErr w:type="spellStart"/>
      <w:r w:rsidR="000E1333">
        <w:rPr>
          <w:rFonts w:ascii="Times New Roman" w:hAnsi="Times New Roman" w:cs="Times New Roman"/>
          <w:sz w:val="28"/>
          <w:szCs w:val="28"/>
        </w:rPr>
        <w:lastRenderedPageBreak/>
        <w:t>гломерулонифрит</w:t>
      </w:r>
      <w:proofErr w:type="spellEnd"/>
      <w:r w:rsidR="000E1333">
        <w:rPr>
          <w:rFonts w:ascii="Times New Roman" w:hAnsi="Times New Roman" w:cs="Times New Roman"/>
          <w:sz w:val="28"/>
          <w:szCs w:val="28"/>
        </w:rPr>
        <w:t xml:space="preserve">, хронический нефрит, </w:t>
      </w:r>
      <w:proofErr w:type="spellStart"/>
      <w:r w:rsidR="000E1333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="000E1333">
        <w:rPr>
          <w:rFonts w:ascii="Times New Roman" w:hAnsi="Times New Roman" w:cs="Times New Roman"/>
          <w:sz w:val="28"/>
          <w:szCs w:val="28"/>
        </w:rPr>
        <w:t xml:space="preserve"> почек, некроз канальцев и нефросклероз.</w:t>
      </w:r>
    </w:p>
    <w:p w:rsidR="000E1333" w:rsidRDefault="000E1333" w:rsidP="00EE6C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Постренальное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повышение содержания мочевины в крови может быть вызвано обструкцией мочевыводящих путей. Определение мочевины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сыворотке часто выполняются вместе для дифференциальной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диагнотсики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почек.</w:t>
      </w:r>
    </w:p>
    <w:p w:rsidR="000E1333" w:rsidRDefault="000E1333" w:rsidP="00EE6C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0E1333" w:rsidRPr="00EE6CA1" w:rsidRDefault="000E1333" w:rsidP="00EE6C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Мочевина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присутствии воды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аммиакаи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углекислого газа. Аммиак, образующийся в первой реакции, реагирует с 2-оксоглутаратом и НАДН в присутствии </w:t>
      </w:r>
      <w:proofErr w:type="spellStart"/>
      <w:r w:rsidR="00EE6CA1">
        <w:rPr>
          <w:rFonts w:ascii="Times New Roman" w:hAnsi="Times New Roman" w:cs="Times New Roman"/>
          <w:sz w:val="28"/>
          <w:szCs w:val="28"/>
        </w:rPr>
        <w:t>глутаматдегидрогеназы</w:t>
      </w:r>
      <w:proofErr w:type="spellEnd"/>
      <w:r w:rsidR="00EE6CA1">
        <w:rPr>
          <w:rFonts w:ascii="Times New Roman" w:hAnsi="Times New Roman" w:cs="Times New Roman"/>
          <w:sz w:val="28"/>
          <w:szCs w:val="28"/>
        </w:rPr>
        <w:t xml:space="preserve"> (ГДГ) с образованием </w:t>
      </w:r>
      <w:proofErr w:type="spellStart"/>
      <w:r w:rsidR="00EE6CA1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="00EE6CA1">
        <w:rPr>
          <w:rFonts w:ascii="Times New Roman" w:hAnsi="Times New Roman" w:cs="Times New Roman"/>
          <w:sz w:val="28"/>
          <w:szCs w:val="28"/>
        </w:rPr>
        <w:t xml:space="preserve"> и </w:t>
      </w:r>
      <w:r w:rsidR="00EE6CA1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="00EE6CA1" w:rsidRPr="00EE6CA1">
        <w:rPr>
          <w:rFonts w:ascii="Times New Roman" w:hAnsi="Times New Roman" w:cs="Times New Roman"/>
          <w:sz w:val="28"/>
          <w:szCs w:val="28"/>
        </w:rPr>
        <w:t>+</w:t>
      </w:r>
      <w:r w:rsidR="00EE6CA1">
        <w:rPr>
          <w:rFonts w:ascii="Times New Roman" w:hAnsi="Times New Roman" w:cs="Times New Roman"/>
          <w:sz w:val="28"/>
          <w:szCs w:val="28"/>
        </w:rPr>
        <w:t>. Снижение поглощения НАДН в единицу времени пропорционально концентрации мочевины в пробе.</w:t>
      </w:r>
    </w:p>
    <w:p w:rsidR="0093034C" w:rsidRDefault="00EE6CA1" w:rsidP="00EE6CA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A1">
        <w:rPr>
          <w:rFonts w:ascii="Times New Roman" w:hAnsi="Times New Roman" w:cs="Times New Roman"/>
          <w:b/>
          <w:sz w:val="28"/>
          <w:szCs w:val="28"/>
        </w:rPr>
        <w:t>16 день 12.12.19</w:t>
      </w:r>
    </w:p>
    <w:p w:rsidR="00EE6CA1" w:rsidRDefault="00EE6CA1" w:rsidP="00EE6CA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щелочной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A1" w:rsidRDefault="00EE6CA1" w:rsidP="00876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EE6CA1" w:rsidRDefault="00557BDB" w:rsidP="00876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ЩФ повышается при первичных заболеваниях костей, таких как остеомаляция, несовершенный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недостаточность витамина Д и первичные опухоли костей. Уровень ЩФ может быть также увеличен при вторичных заболеваниях костей, таких как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рахит, вызванный дефицитом витамина Д и метастазах в кости,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активность  ЩФ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хорошим признаком костной активности при отсутствии хронических заболеваний печени. При не которых метаболических заболеваниях </w:t>
      </w:r>
      <w:r w:rsidR="00A10353">
        <w:rPr>
          <w:rFonts w:ascii="Times New Roman" w:hAnsi="Times New Roman" w:cs="Times New Roman"/>
          <w:sz w:val="28"/>
          <w:szCs w:val="28"/>
        </w:rPr>
        <w:t xml:space="preserve">костей, таких как </w:t>
      </w:r>
      <w:proofErr w:type="spellStart"/>
      <w:r w:rsidR="00A10353">
        <w:rPr>
          <w:rFonts w:ascii="Times New Roman" w:hAnsi="Times New Roman" w:cs="Times New Roman"/>
          <w:sz w:val="28"/>
          <w:szCs w:val="28"/>
        </w:rPr>
        <w:t>гиперпаратиреоидизм</w:t>
      </w:r>
      <w:proofErr w:type="spellEnd"/>
      <w:r w:rsidR="00A10353">
        <w:rPr>
          <w:rFonts w:ascii="Times New Roman" w:hAnsi="Times New Roman" w:cs="Times New Roman"/>
          <w:sz w:val="28"/>
          <w:szCs w:val="28"/>
        </w:rPr>
        <w:t xml:space="preserve"> и остеопороз уровень общей ЩФ повышается. Снижение уровня ЩФ выявляется при наследственной </w:t>
      </w:r>
      <w:proofErr w:type="spellStart"/>
      <w:r w:rsidR="00A10353">
        <w:rPr>
          <w:rFonts w:ascii="Times New Roman" w:hAnsi="Times New Roman" w:cs="Times New Roman"/>
          <w:sz w:val="28"/>
          <w:szCs w:val="28"/>
        </w:rPr>
        <w:t>гипофосфотазии</w:t>
      </w:r>
      <w:proofErr w:type="spellEnd"/>
      <w:r w:rsidR="00A10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353">
        <w:rPr>
          <w:rFonts w:ascii="Times New Roman" w:hAnsi="Times New Roman" w:cs="Times New Roman"/>
          <w:sz w:val="28"/>
          <w:szCs w:val="28"/>
        </w:rPr>
        <w:t>ахондроплазии</w:t>
      </w:r>
      <w:proofErr w:type="spellEnd"/>
      <w:r w:rsidR="00A10353">
        <w:rPr>
          <w:rFonts w:ascii="Times New Roman" w:hAnsi="Times New Roman" w:cs="Times New Roman"/>
          <w:sz w:val="28"/>
          <w:szCs w:val="28"/>
        </w:rPr>
        <w:t xml:space="preserve">, при заболеваниях, сопровождающихся адинамией, </w:t>
      </w:r>
      <w:proofErr w:type="gramStart"/>
      <w:r w:rsidR="00A1035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10353">
        <w:rPr>
          <w:rFonts w:ascii="Times New Roman" w:hAnsi="Times New Roman" w:cs="Times New Roman"/>
          <w:sz w:val="28"/>
          <w:szCs w:val="28"/>
        </w:rPr>
        <w:t xml:space="preserve"> при диализе, гипофизарной карликовости, при хроническом облучении и нарушениях питания.</w:t>
      </w:r>
    </w:p>
    <w:p w:rsidR="00A10353" w:rsidRDefault="00A10353" w:rsidP="00876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определения</w:t>
      </w:r>
    </w:p>
    <w:p w:rsidR="00A10353" w:rsidRDefault="00545245" w:rsidP="008760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ЩФ определяется путё</w:t>
      </w:r>
      <w:r w:rsidR="00A10353">
        <w:rPr>
          <w:rFonts w:ascii="Times New Roman" w:hAnsi="Times New Roman" w:cs="Times New Roman"/>
          <w:sz w:val="28"/>
          <w:szCs w:val="28"/>
        </w:rPr>
        <w:t xml:space="preserve">м измерения скорости преобразования р-нитро-фенил-фосфата (р-НФФ) в р-нитрофенол(р-НФ) в присутствии ионов магния и </w:t>
      </w:r>
      <w:proofErr w:type="spellStart"/>
      <w:r w:rsidR="00A10353">
        <w:rPr>
          <w:rFonts w:ascii="Times New Roman" w:hAnsi="Times New Roman" w:cs="Times New Roman"/>
          <w:sz w:val="28"/>
          <w:szCs w:val="28"/>
        </w:rPr>
        <w:t>диэтаноламина</w:t>
      </w:r>
      <w:proofErr w:type="spellEnd"/>
      <w:r w:rsidR="00A10353">
        <w:rPr>
          <w:rFonts w:ascii="Times New Roman" w:hAnsi="Times New Roman" w:cs="Times New Roman"/>
          <w:sz w:val="28"/>
          <w:szCs w:val="28"/>
        </w:rPr>
        <w:t xml:space="preserve"> в качестве акцептора фосфата при рН 9.8.</w:t>
      </w:r>
    </w:p>
    <w:p w:rsidR="00A10353" w:rsidRPr="00876004" w:rsidRDefault="00A10353" w:rsidP="0087600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увеличения значений абсорбции в результате образования р-НФ измеряется при 41</w:t>
      </w:r>
      <w:r w:rsidR="00545245">
        <w:rPr>
          <w:rFonts w:ascii="Times New Roman" w:hAnsi="Times New Roman" w:cs="Times New Roman"/>
          <w:sz w:val="28"/>
          <w:szCs w:val="28"/>
        </w:rPr>
        <w:t>0/480</w:t>
      </w:r>
      <w:r w:rsidR="00876004">
        <w:rPr>
          <w:rFonts w:ascii="Times New Roman" w:hAnsi="Times New Roman" w:cs="Times New Roman"/>
          <w:sz w:val="28"/>
          <w:szCs w:val="28"/>
        </w:rPr>
        <w:t xml:space="preserve">нм и прямо </w:t>
      </w:r>
      <w:proofErr w:type="gramStart"/>
      <w:r w:rsidR="00876004">
        <w:rPr>
          <w:rFonts w:ascii="Times New Roman" w:hAnsi="Times New Roman" w:cs="Times New Roman"/>
          <w:sz w:val="28"/>
          <w:szCs w:val="28"/>
        </w:rPr>
        <w:t>пропорциональна  активность</w:t>
      </w:r>
      <w:proofErr w:type="gramEnd"/>
      <w:r w:rsidR="00876004">
        <w:rPr>
          <w:rFonts w:ascii="Times New Roman" w:hAnsi="Times New Roman" w:cs="Times New Roman"/>
          <w:sz w:val="28"/>
          <w:szCs w:val="28"/>
        </w:rPr>
        <w:t xml:space="preserve"> ЩФ в пробе.</w:t>
      </w:r>
    </w:p>
    <w:p w:rsidR="00876004" w:rsidRDefault="00876004" w:rsidP="0087600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04">
        <w:rPr>
          <w:rFonts w:ascii="Times New Roman" w:hAnsi="Times New Roman" w:cs="Times New Roman"/>
          <w:b/>
          <w:sz w:val="28"/>
          <w:szCs w:val="28"/>
        </w:rPr>
        <w:t>17 день 13.12.19</w:t>
      </w:r>
    </w:p>
    <w:p w:rsidR="00876004" w:rsidRDefault="00876004" w:rsidP="0087600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глюкозы </w:t>
      </w:r>
    </w:p>
    <w:p w:rsidR="00876004" w:rsidRDefault="00876004" w:rsidP="00BB0C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876004" w:rsidRDefault="00876004" w:rsidP="00BB0C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глюко</w:t>
      </w:r>
      <w:r w:rsidR="00545245">
        <w:rPr>
          <w:rFonts w:ascii="Times New Roman" w:hAnsi="Times New Roman" w:cs="Times New Roman"/>
          <w:sz w:val="28"/>
          <w:szCs w:val="28"/>
        </w:rPr>
        <w:t xml:space="preserve">зы в крови используется для </w:t>
      </w:r>
      <w:proofErr w:type="spellStart"/>
      <w:r w:rsidR="00545245">
        <w:rPr>
          <w:rFonts w:ascii="Times New Roman" w:hAnsi="Times New Roman" w:cs="Times New Roman"/>
          <w:sz w:val="28"/>
          <w:szCs w:val="28"/>
        </w:rPr>
        <w:t>скри</w:t>
      </w:r>
      <w:r>
        <w:rPr>
          <w:rFonts w:ascii="Times New Roman" w:hAnsi="Times New Roman" w:cs="Times New Roman"/>
          <w:sz w:val="28"/>
          <w:szCs w:val="28"/>
        </w:rPr>
        <w:t>нингового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выявления сахарного диабета, при подозрении на гипогликемию, мониторинга лечения СД, оценке метаболизма углевода,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остром гепатите у беременных женщин, страдающих диабетом, при остром панкреатите и 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Гипогликемия </w:t>
      </w:r>
      <w:r w:rsidR="00BB0C1F">
        <w:rPr>
          <w:rFonts w:ascii="Times New Roman" w:hAnsi="Times New Roman" w:cs="Times New Roman"/>
          <w:sz w:val="28"/>
          <w:szCs w:val="28"/>
        </w:rPr>
        <w:t xml:space="preserve">встречается </w:t>
      </w:r>
      <w:proofErr w:type="gramStart"/>
      <w:r w:rsidR="00BB0C1F">
        <w:rPr>
          <w:rFonts w:ascii="Times New Roman" w:hAnsi="Times New Roman" w:cs="Times New Roman"/>
          <w:sz w:val="28"/>
          <w:szCs w:val="28"/>
        </w:rPr>
        <w:t>при некоторых патологических</w:t>
      </w:r>
      <w:r w:rsidR="00545245">
        <w:rPr>
          <w:rFonts w:ascii="Times New Roman" w:hAnsi="Times New Roman" w:cs="Times New Roman"/>
          <w:sz w:val="28"/>
          <w:szCs w:val="28"/>
        </w:rPr>
        <w:t xml:space="preserve"> состояний</w:t>
      </w:r>
      <w:proofErr w:type="gramEnd"/>
      <w:r w:rsidR="00545245">
        <w:rPr>
          <w:rFonts w:ascii="Times New Roman" w:hAnsi="Times New Roman" w:cs="Times New Roman"/>
          <w:sz w:val="28"/>
          <w:szCs w:val="28"/>
        </w:rPr>
        <w:t>, включая синдром тяжё</w:t>
      </w:r>
      <w:r w:rsidR="00BB0C1F">
        <w:rPr>
          <w:rFonts w:ascii="Times New Roman" w:hAnsi="Times New Roman" w:cs="Times New Roman"/>
          <w:sz w:val="28"/>
          <w:szCs w:val="28"/>
        </w:rPr>
        <w:t>лой дыхат</w:t>
      </w:r>
      <w:r w:rsidR="00545245">
        <w:rPr>
          <w:rFonts w:ascii="Times New Roman" w:hAnsi="Times New Roman" w:cs="Times New Roman"/>
          <w:sz w:val="28"/>
          <w:szCs w:val="28"/>
        </w:rPr>
        <w:t>ельной недостаточности новорождё</w:t>
      </w:r>
      <w:r w:rsidR="00BB0C1F">
        <w:rPr>
          <w:rFonts w:ascii="Times New Roman" w:hAnsi="Times New Roman" w:cs="Times New Roman"/>
          <w:sz w:val="28"/>
          <w:szCs w:val="28"/>
        </w:rPr>
        <w:t>н</w:t>
      </w:r>
      <w:r w:rsidR="00545245">
        <w:rPr>
          <w:rFonts w:ascii="Times New Roman" w:hAnsi="Times New Roman" w:cs="Times New Roman"/>
          <w:sz w:val="28"/>
          <w:szCs w:val="28"/>
        </w:rPr>
        <w:t>ных, токсикоз беременных, врождё</w:t>
      </w:r>
      <w:r w:rsidR="00BB0C1F">
        <w:rPr>
          <w:rFonts w:ascii="Times New Roman" w:hAnsi="Times New Roman" w:cs="Times New Roman"/>
          <w:sz w:val="28"/>
          <w:szCs w:val="28"/>
        </w:rPr>
        <w:t xml:space="preserve">нный ферментный дефицит, нарушение функции печени, </w:t>
      </w:r>
      <w:proofErr w:type="spellStart"/>
      <w:r w:rsidR="00BB0C1F">
        <w:rPr>
          <w:rFonts w:ascii="Times New Roman" w:hAnsi="Times New Roman" w:cs="Times New Roman"/>
          <w:sz w:val="28"/>
          <w:szCs w:val="28"/>
        </w:rPr>
        <w:t>инсулинпродуктивные</w:t>
      </w:r>
      <w:proofErr w:type="spellEnd"/>
      <w:r w:rsidR="00BB0C1F">
        <w:rPr>
          <w:rFonts w:ascii="Times New Roman" w:hAnsi="Times New Roman" w:cs="Times New Roman"/>
          <w:sz w:val="28"/>
          <w:szCs w:val="28"/>
        </w:rPr>
        <w:t xml:space="preserve"> опухоли подж</w:t>
      </w:r>
      <w:r w:rsidR="00545245">
        <w:rPr>
          <w:rFonts w:ascii="Times New Roman" w:hAnsi="Times New Roman" w:cs="Times New Roman"/>
          <w:sz w:val="28"/>
          <w:szCs w:val="28"/>
        </w:rPr>
        <w:t>елудочной железы, ХПН и при приё</w:t>
      </w:r>
      <w:r w:rsidR="00BB0C1F">
        <w:rPr>
          <w:rFonts w:ascii="Times New Roman" w:hAnsi="Times New Roman" w:cs="Times New Roman"/>
          <w:sz w:val="28"/>
          <w:szCs w:val="28"/>
        </w:rPr>
        <w:t>ме алкоголя.</w:t>
      </w:r>
    </w:p>
    <w:p w:rsidR="00BB0C1F" w:rsidRDefault="00BB0C1F" w:rsidP="00BB0C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BB0C1F" w:rsidRDefault="00BB0C1F" w:rsidP="00BB0C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фосфорилируется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гексокиназой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прису</w:t>
      </w:r>
      <w:r w:rsidR="00545245">
        <w:rPr>
          <w:rFonts w:ascii="Times New Roman" w:hAnsi="Times New Roman" w:cs="Times New Roman"/>
          <w:sz w:val="28"/>
          <w:szCs w:val="28"/>
        </w:rPr>
        <w:t>тствии АТФ и ионов магния с обра</w:t>
      </w:r>
      <w:r>
        <w:rPr>
          <w:rFonts w:ascii="Times New Roman" w:hAnsi="Times New Roman" w:cs="Times New Roman"/>
          <w:sz w:val="28"/>
          <w:szCs w:val="28"/>
        </w:rPr>
        <w:t xml:space="preserve">зованием глюкоза-6-фосфата и АДФ. Глюкоза-6-фосфатдегидрогеназа специфически окисляет глюкоза-6-фосфат до </w:t>
      </w:r>
      <w:r w:rsidRPr="00BB0C1F">
        <w:rPr>
          <w:rFonts w:ascii="Times New Roman" w:hAnsi="Times New Roman" w:cs="Times New Roman"/>
          <w:sz w:val="28"/>
          <w:szCs w:val="28"/>
        </w:rPr>
        <w:t>глюкоза-6-фосфата</w:t>
      </w:r>
      <w:r>
        <w:rPr>
          <w:rFonts w:ascii="Times New Roman" w:hAnsi="Times New Roman" w:cs="Times New Roman"/>
          <w:sz w:val="28"/>
          <w:szCs w:val="28"/>
        </w:rPr>
        <w:t xml:space="preserve">, реакция сопряжена с восстановлением </w:t>
      </w:r>
      <w:r w:rsidRPr="00BB0C1F">
        <w:rPr>
          <w:rFonts w:ascii="Times New Roman" w:hAnsi="Times New Roman" w:cs="Times New Roman"/>
          <w:sz w:val="28"/>
          <w:szCs w:val="28"/>
        </w:rPr>
        <w:t>NAD+</w:t>
      </w:r>
      <w:r>
        <w:rPr>
          <w:rFonts w:ascii="Times New Roman" w:hAnsi="Times New Roman" w:cs="Times New Roman"/>
          <w:sz w:val="28"/>
          <w:szCs w:val="28"/>
        </w:rPr>
        <w:t xml:space="preserve"> до НАДН. Повы</w:t>
      </w:r>
      <w:r w:rsidR="00545245">
        <w:rPr>
          <w:rFonts w:ascii="Times New Roman" w:hAnsi="Times New Roman" w:cs="Times New Roman"/>
          <w:sz w:val="28"/>
          <w:szCs w:val="28"/>
        </w:rPr>
        <w:t>шение абсорбции при 340</w:t>
      </w:r>
      <w:r>
        <w:rPr>
          <w:rFonts w:ascii="Times New Roman" w:hAnsi="Times New Roman" w:cs="Times New Roman"/>
          <w:sz w:val="28"/>
          <w:szCs w:val="28"/>
        </w:rPr>
        <w:t xml:space="preserve">нм прямо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пропорционально  концентрации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глюкозы в пробе. </w:t>
      </w:r>
    </w:p>
    <w:p w:rsidR="00876004" w:rsidRDefault="00876004" w:rsidP="0087600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04">
        <w:rPr>
          <w:rFonts w:ascii="Times New Roman" w:hAnsi="Times New Roman" w:cs="Times New Roman"/>
          <w:b/>
          <w:sz w:val="28"/>
          <w:szCs w:val="28"/>
        </w:rPr>
        <w:lastRenderedPageBreak/>
        <w:t>18 день 14.12.19</w:t>
      </w:r>
    </w:p>
    <w:p w:rsidR="00876004" w:rsidRDefault="00876004" w:rsidP="0087600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дневником </w:t>
      </w:r>
    </w:p>
    <w:p w:rsidR="007438A3" w:rsidRDefault="007438A3" w:rsidP="007438A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A3">
        <w:rPr>
          <w:rFonts w:ascii="Times New Roman" w:hAnsi="Times New Roman" w:cs="Times New Roman"/>
          <w:b/>
          <w:sz w:val="28"/>
          <w:szCs w:val="28"/>
        </w:rPr>
        <w:t>19 день 16.12.19</w:t>
      </w:r>
    </w:p>
    <w:p w:rsidR="007438A3" w:rsidRDefault="007438A3" w:rsidP="007438A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общего белка </w:t>
      </w:r>
    </w:p>
    <w:p w:rsidR="007438A3" w:rsidRDefault="007438A3" w:rsidP="008464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7438A3" w:rsidRDefault="007438A3" w:rsidP="008464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белок сыворотки представляет собой сумму всех циркулирующих белков и является основной составной частью крови. Общий белок определяют с целью диагностики и лечения различных заболеваний, в частности, заболеваний печени, почек или костного мозга, а также нарушение обмена веществ.</w:t>
      </w:r>
    </w:p>
    <w:p w:rsidR="007438A3" w:rsidRDefault="007438A3" w:rsidP="008464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содержания общего белка от границ нормы указывает на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диспротеинемий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нарушения водного баланса. Оба эти состояния могут быть подтверждены дополнительно выполненным электрофорезом белков и измерением</w:t>
      </w:r>
      <w:r w:rsidR="008464F9">
        <w:rPr>
          <w:rFonts w:ascii="Times New Roman" w:hAnsi="Times New Roman" w:cs="Times New Roman"/>
          <w:sz w:val="28"/>
          <w:szCs w:val="28"/>
        </w:rPr>
        <w:t xml:space="preserve"> гематокрита. При интерпретации результатов измерений концентрации общего белка важно получить информацию по отдельным белковым фракциям, таким как альбумины и глобулины.</w:t>
      </w:r>
    </w:p>
    <w:p w:rsidR="008464F9" w:rsidRDefault="008464F9" w:rsidP="008464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8464F9" w:rsidRDefault="008464F9" w:rsidP="008464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Ионы меди в щелочной среде реагирует с белками и полипептидами, имеющими как минимум две пептидные связи, с образованием фиолетового комплекса. Абсорбция данного комплекса, измерения при 540/660нм, прямо пропорциональна концентрации белка в пробе.</w:t>
      </w:r>
    </w:p>
    <w:p w:rsidR="008464F9" w:rsidRDefault="008464F9" w:rsidP="008464F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F9">
        <w:rPr>
          <w:rFonts w:ascii="Times New Roman" w:hAnsi="Times New Roman" w:cs="Times New Roman"/>
          <w:b/>
          <w:sz w:val="28"/>
          <w:szCs w:val="28"/>
        </w:rPr>
        <w:t>20 день 17.12.19</w:t>
      </w:r>
    </w:p>
    <w:p w:rsidR="008464F9" w:rsidRDefault="008464F9" w:rsidP="008464F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общего билирубина</w:t>
      </w:r>
    </w:p>
    <w:p w:rsidR="008464F9" w:rsidRDefault="008464F9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8464F9" w:rsidRDefault="008464F9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80-85% образованного за день билирубина производится из гемоглобина</w:t>
      </w:r>
      <w:r w:rsidR="00164C3E">
        <w:rPr>
          <w:rFonts w:ascii="Times New Roman" w:hAnsi="Times New Roman" w:cs="Times New Roman"/>
          <w:sz w:val="28"/>
          <w:szCs w:val="28"/>
        </w:rPr>
        <w:t xml:space="preserve">, высвобождаемого из физиологически стареющих эритроцитов. </w:t>
      </w:r>
      <w:r w:rsidR="00164C3E">
        <w:rPr>
          <w:rFonts w:ascii="Times New Roman" w:hAnsi="Times New Roman" w:cs="Times New Roman"/>
          <w:sz w:val="28"/>
          <w:szCs w:val="28"/>
        </w:rPr>
        <w:lastRenderedPageBreak/>
        <w:t xml:space="preserve">Оставшиеся 15-20% являются результатом расщепления </w:t>
      </w:r>
      <w:proofErr w:type="spellStart"/>
      <w:r w:rsidR="00164C3E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="00164C3E">
        <w:rPr>
          <w:rFonts w:ascii="Times New Roman" w:hAnsi="Times New Roman" w:cs="Times New Roman"/>
          <w:sz w:val="28"/>
          <w:szCs w:val="28"/>
        </w:rPr>
        <w:t xml:space="preserve">-содержащих белков, таких как миоглобин, </w:t>
      </w:r>
      <w:proofErr w:type="spellStart"/>
      <w:r w:rsidR="00164C3E">
        <w:rPr>
          <w:rFonts w:ascii="Times New Roman" w:hAnsi="Times New Roman" w:cs="Times New Roman"/>
          <w:sz w:val="28"/>
          <w:szCs w:val="28"/>
        </w:rPr>
        <w:t>цитохромы</w:t>
      </w:r>
      <w:proofErr w:type="spellEnd"/>
      <w:r w:rsidR="00164C3E">
        <w:rPr>
          <w:rFonts w:ascii="Times New Roman" w:hAnsi="Times New Roman" w:cs="Times New Roman"/>
          <w:sz w:val="28"/>
          <w:szCs w:val="28"/>
        </w:rPr>
        <w:t xml:space="preserve">, каталазы и из костного мозга в результате неэффективного </w:t>
      </w:r>
      <w:proofErr w:type="spellStart"/>
      <w:r w:rsidR="00164C3E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="00164C3E">
        <w:rPr>
          <w:rFonts w:ascii="Times New Roman" w:hAnsi="Times New Roman" w:cs="Times New Roman"/>
          <w:sz w:val="28"/>
          <w:szCs w:val="28"/>
        </w:rPr>
        <w:t>.</w:t>
      </w:r>
    </w:p>
    <w:p w:rsidR="00164C3E" w:rsidRDefault="00164C3E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Печёночная желтуха: заболевания печени с преимущественным повышением связанного билирубина, включая острый и хронический вирусный гепатит, цирроз печени и гепатоцеллюлярная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карционома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C3E" w:rsidRDefault="00164C3E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Постпечёночная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желтуха: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постпеченочного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происхождения с преимущественным повышением содержания связанного билирубина,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внепечёночный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666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="000A0666">
        <w:rPr>
          <w:rFonts w:ascii="Times New Roman" w:hAnsi="Times New Roman" w:cs="Times New Roman"/>
          <w:sz w:val="28"/>
          <w:szCs w:val="28"/>
        </w:rPr>
        <w:t xml:space="preserve"> и отторжение после пересадки печени.</w:t>
      </w:r>
    </w:p>
    <w:p w:rsid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Стабилизированная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 3,5-дихлорофенилдиазон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реагирует непрямую с билирубином, как свободном состоянии,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коньюгированном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акцелератора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азобилирубина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Поглощение на 540нм пропорционально концентрации общего билирубина в образце. Бланк пробы измеряется для снижения эндогенного влияния сыворотки.</w:t>
      </w:r>
    </w:p>
    <w:p w:rsidR="000A0666" w:rsidRDefault="000A0666" w:rsidP="000A066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66">
        <w:rPr>
          <w:rFonts w:ascii="Times New Roman" w:hAnsi="Times New Roman" w:cs="Times New Roman"/>
          <w:b/>
          <w:sz w:val="28"/>
          <w:szCs w:val="28"/>
        </w:rPr>
        <w:t>21 день 18.12.19</w:t>
      </w:r>
    </w:p>
    <w:p w:rsidR="000A0666" w:rsidRDefault="000A0666" w:rsidP="000A066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Гемостаз </w:t>
      </w:r>
    </w:p>
    <w:p w:rsidR="000A0666" w:rsidRPr="000F40ED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ED">
        <w:rPr>
          <w:rFonts w:ascii="Times New Roman" w:hAnsi="Times New Roman" w:cs="Times New Roman"/>
          <w:b/>
          <w:sz w:val="28"/>
          <w:szCs w:val="28"/>
        </w:rPr>
        <w:t>Методы исследования системы гемостаза Методы исследования первичного гемостаза</w:t>
      </w:r>
    </w:p>
    <w:p w:rsidR="000A0666" w:rsidRPr="000F40ED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0ED">
        <w:rPr>
          <w:rFonts w:ascii="Times New Roman" w:hAnsi="Times New Roman" w:cs="Times New Roman"/>
          <w:sz w:val="28"/>
          <w:szCs w:val="28"/>
          <w:u w:val="single"/>
        </w:rPr>
        <w:t>Сосудистый компонент гемостаза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>Для исследования сосудистого компонента гемостаза используют пробы на резистентность (ломкость) капилляров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>Принцип методик состоит в том, что при нарушении нормального состояния стенки капилляров после механического воздействия на месте давления возникают многочисленные петехии или кровоподтек.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lastRenderedPageBreak/>
        <w:t>Пример методики «проба жгута»: отступив от локтевой ямки 1,5–2 см очерчивают круг 2,5 см в диаметре; на плечо накладывают манжетку тонометра и в течении 5 минут поддерживают давление в манжетке 80 мм рт. ст. Затем подсчитывают все появившиеся в очерченной области петехии (у здоровых людей образуется не более 10 петехий).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666">
        <w:rPr>
          <w:rFonts w:ascii="Times New Roman" w:hAnsi="Times New Roman" w:cs="Times New Roman"/>
          <w:sz w:val="28"/>
          <w:szCs w:val="28"/>
        </w:rPr>
        <w:t>Тромбоцитарный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 компонент гемостаза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 компонента гемостаза используют следующие основные методы: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1) Определение длительности кровотечения: 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>методика по Дьюке. Скарификатором производят прокол на тыльной поверхности безымянного пальца, фильтровальной бумагой периодически снимают выступающие капли крови. Отмечают время остановки кровотечения;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>методика по Айви. На плечо накладывают манжетку тонометра и в течение всего исследования поддерживают в ней давление 40 мм рт. ст. На поверхности предплечья скарификатором делают 3 укола на расстоянии 1–2 см друг от друга. Фильтровальной бумагой снимают выступающие капли крови. Отмечают время прекращения кровотечения для каждой ранки и выводят среднее значение (у здоровых людей длительность кровотечения менее 7 мин).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>2) Определение количества тромбоцитов в крови и плазме: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подсчет количества тромбоцитов в мазках крови (метод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Фонио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) (тромбоциты подсчитывают в окрашенных мазках крови на 1000 эритроцитов); 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подсчет количества тромбоцитов в камере Горяева; 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lastRenderedPageBreak/>
        <w:t>подсчет количества тромбоцитов с помощью гематологического анализатора (определяется количество, средний объем тромбоцитов, дисперсия распределения тромбоцитов по объему).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Тромбоцитарная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 формула.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Изучение размеров, формы, структуры тромбоцитов в мазках крови (окраска по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Нохту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). Различают следующие формы тромбоцитов: юные, зрелые, старые, дегенеративные, тромбоциты раздражения,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вакуолизированные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 тромбоциты.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>4) Исследование агрегации тромбоцитов.</w:t>
      </w:r>
    </w:p>
    <w:p w:rsidR="000A0666" w:rsidRP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666">
        <w:rPr>
          <w:rFonts w:ascii="Times New Roman" w:hAnsi="Times New Roman" w:cs="Times New Roman"/>
          <w:sz w:val="28"/>
          <w:szCs w:val="28"/>
        </w:rPr>
        <w:t xml:space="preserve">Проводится с помощью прибора —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агрегометра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. Принцип метода состоит в том, что после добавления агрегирующего агента к богатой тромбоцитами плазме, находящейся в кювете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агрегометра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>, образуются агрегаты тромбоцитов и снижается исходная оптическая плотность. Могут использоваться физиологические индукторы агрегации (АДФ, коллаген, адреналин, тромбин) и нефизиологические (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ристомицин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>).</w:t>
      </w:r>
    </w:p>
    <w:p w:rsidR="000A0666" w:rsidRDefault="000A0666" w:rsidP="000A06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666">
        <w:rPr>
          <w:rFonts w:ascii="Times New Roman" w:hAnsi="Times New Roman" w:cs="Times New Roman"/>
          <w:sz w:val="28"/>
          <w:szCs w:val="28"/>
        </w:rPr>
        <w:t>Агрегометр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 регистрирует изменение светопропускания во времени, что графически отображается в виде агрегационной кривой. В зависимости от причины нарушения агрегации при добавлении определенного </w:t>
      </w:r>
      <w:proofErr w:type="spellStart"/>
      <w:r w:rsidRPr="000A0666">
        <w:rPr>
          <w:rFonts w:ascii="Times New Roman" w:hAnsi="Times New Roman" w:cs="Times New Roman"/>
          <w:sz w:val="28"/>
          <w:szCs w:val="28"/>
        </w:rPr>
        <w:t>индуцера</w:t>
      </w:r>
      <w:proofErr w:type="spellEnd"/>
      <w:r w:rsidRPr="000A0666">
        <w:rPr>
          <w:rFonts w:ascii="Times New Roman" w:hAnsi="Times New Roman" w:cs="Times New Roman"/>
          <w:sz w:val="28"/>
          <w:szCs w:val="28"/>
        </w:rPr>
        <w:t xml:space="preserve"> агрегация будет отсутствовать или значительно изменяется форма кривой.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ED">
        <w:rPr>
          <w:rFonts w:ascii="Times New Roman" w:hAnsi="Times New Roman" w:cs="Times New Roman"/>
          <w:b/>
          <w:sz w:val="28"/>
          <w:szCs w:val="28"/>
        </w:rPr>
        <w:t>Методы исследования системы свертывания крови (вторичного гемостаза)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Оценка первой фазы свертывания крови — образования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>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1) Время свертывания крови по Ли-Уайту.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Принцип метода. Отмечают время от момента внесения крови в пробирку до момента ее свертывания. Тест легко выполняется, но дает лишь ориентировочные результаты. Позволяет оценить внутренний механизм </w:t>
      </w:r>
      <w:r w:rsidRPr="000F40ED">
        <w:rPr>
          <w:rFonts w:ascii="Times New Roman" w:hAnsi="Times New Roman" w:cs="Times New Roman"/>
          <w:sz w:val="28"/>
          <w:szCs w:val="28"/>
        </w:rPr>
        <w:lastRenderedPageBreak/>
        <w:t>свертывания крови (при контакте со стеклянной поверхностью пробирки активируется XII фактор).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2) Активированное частичное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тромбопластиновое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время (АЧТВ) (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коалин-кефалиновое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>).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Характеризует внутренний механизм свертывания крови. Для исследования используется цитратная венозная кровь.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Принцип метода. Отмечается время образования фибринового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сгуска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после добавления каолина (для стандартизации контактной активации XII фактора) и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кефалина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(для стабилизации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фосфолипидномембранной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активации — эквивалент 3-го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фактора)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3) Определение количества отдельных факторов свертывания крови (VIII, IX, X и др.) в плазме крови больных (иммуноферментный анализ и др.).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Оценка второй фазы свертывания крови — образования тромбина.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0ED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время (ПТВ).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Позволяет оценить внешний механизм свертывания крови. 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Принцип метода. Отмечается время образования фибринового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сгуска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после добавления избытка тканевого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>, показатель отражает активность исследуемого протромбина.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Оценка третьей фазы свертывания крови — образования фибрина.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1) Определение концентрации фибриногена: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гравиметрический (весовой) метод (по Р. А.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>) — свертывание фибриногена плазмы хлоридом кальция, быстрое высушивание и взвешивание сгустка фибрина. Количество образующегося фибрина зависит от содержания фибриногена в плазме;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lastRenderedPageBreak/>
        <w:t>хронометрический метод — отмечается время образования при добавлении избытка тромбина, данный показатель имеет линейную зависимость от содержания фибриногена.</w:t>
      </w:r>
    </w:p>
    <w:p w:rsidR="000F40ED" w:rsidRP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0F40ED" w:rsidRDefault="000F40ED" w:rsidP="000F40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 xml:space="preserve">Принцип метода. Отмечается время образования фибринового сгустка после добавления тромбина. Удлиняется при дефиците или дефекте фибриногена, под влиянием </w:t>
      </w:r>
      <w:proofErr w:type="spellStart"/>
      <w:r w:rsidRPr="000F40ED">
        <w:rPr>
          <w:rFonts w:ascii="Times New Roman" w:hAnsi="Times New Roman" w:cs="Times New Roman"/>
          <w:sz w:val="28"/>
          <w:szCs w:val="28"/>
        </w:rPr>
        <w:t>антитромбиновой</w:t>
      </w:r>
      <w:proofErr w:type="spellEnd"/>
      <w:r w:rsidRPr="000F40ED">
        <w:rPr>
          <w:rFonts w:ascii="Times New Roman" w:hAnsi="Times New Roman" w:cs="Times New Roman"/>
          <w:sz w:val="28"/>
          <w:szCs w:val="28"/>
        </w:rPr>
        <w:t xml:space="preserve"> активности продуктов деградации фибриногена (ПДФ) или гепарина.</w:t>
      </w:r>
    </w:p>
    <w:p w:rsidR="000F40ED" w:rsidRDefault="000F40ED" w:rsidP="000F40E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ED">
        <w:rPr>
          <w:rFonts w:ascii="Times New Roman" w:hAnsi="Times New Roman" w:cs="Times New Roman"/>
          <w:b/>
          <w:sz w:val="28"/>
          <w:szCs w:val="28"/>
        </w:rPr>
        <w:t>22 день 19.12.19</w:t>
      </w:r>
    </w:p>
    <w:p w:rsidR="000F40ED" w:rsidRDefault="000F40ED" w:rsidP="000F40E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триглицеридов </w:t>
      </w:r>
    </w:p>
    <w:p w:rsidR="000F40ED" w:rsidRDefault="000F40ED" w:rsidP="00A773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0F40ED" w:rsidRDefault="000F40ED" w:rsidP="00A773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ED">
        <w:rPr>
          <w:rFonts w:ascii="Times New Roman" w:hAnsi="Times New Roman" w:cs="Times New Roman"/>
          <w:sz w:val="28"/>
          <w:szCs w:val="28"/>
        </w:rPr>
        <w:t>Определение триглицеридов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диагностике и лечении больных с острыми и хроническими панкреатитами,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сахарным  диабетом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нефрозом, внепеченочной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обструкцией и другими заболеваниями, затрагивающими метаболизм липидов, а также различными эндокринными заболеваниями.</w:t>
      </w:r>
    </w:p>
    <w:p w:rsidR="000F40ED" w:rsidRDefault="000F40ED" w:rsidP="00A773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клинической практике исследование ТГ используется для классификации врождённых </w:t>
      </w:r>
      <w:r w:rsidR="00D016D8">
        <w:rPr>
          <w:rFonts w:ascii="Times New Roman" w:hAnsi="Times New Roman" w:cs="Times New Roman"/>
          <w:sz w:val="28"/>
          <w:szCs w:val="28"/>
        </w:rPr>
        <w:t>и метаболических нарушений липидного обмена, а также для выявления факторов риска атеросклероза и ишемической болезни сердца.</w:t>
      </w:r>
    </w:p>
    <w:p w:rsidR="00D016D8" w:rsidRDefault="00D016D8" w:rsidP="00A773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D016D8" w:rsidRDefault="00D016D8" w:rsidP="00A773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ТГ при использовании реактивов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основано на ряде сопряжённых ферментативных реакций. </w:t>
      </w:r>
      <w:r w:rsidR="00737B3D">
        <w:rPr>
          <w:rFonts w:ascii="Times New Roman" w:hAnsi="Times New Roman" w:cs="Times New Roman"/>
          <w:sz w:val="28"/>
          <w:szCs w:val="28"/>
        </w:rPr>
        <w:t xml:space="preserve">ТГ пробы </w:t>
      </w:r>
      <w:proofErr w:type="spellStart"/>
      <w:r w:rsidR="00737B3D">
        <w:rPr>
          <w:rFonts w:ascii="Times New Roman" w:hAnsi="Times New Roman" w:cs="Times New Roman"/>
          <w:sz w:val="28"/>
          <w:szCs w:val="28"/>
        </w:rPr>
        <w:t>гидролизируются</w:t>
      </w:r>
      <w:proofErr w:type="spellEnd"/>
      <w:r w:rsidR="00737B3D">
        <w:rPr>
          <w:rFonts w:ascii="Times New Roman" w:hAnsi="Times New Roman" w:cs="Times New Roman"/>
          <w:sz w:val="28"/>
          <w:szCs w:val="28"/>
        </w:rPr>
        <w:t xml:space="preserve"> смесью микробных липаз с образованием глицерина и жирных кислот. Глицерин в свою очередь </w:t>
      </w:r>
      <w:proofErr w:type="spellStart"/>
      <w:r w:rsidR="00737B3D">
        <w:rPr>
          <w:rFonts w:ascii="Times New Roman" w:hAnsi="Times New Roman" w:cs="Times New Roman"/>
          <w:sz w:val="28"/>
          <w:szCs w:val="28"/>
        </w:rPr>
        <w:t>фосфорелируется</w:t>
      </w:r>
      <w:proofErr w:type="spellEnd"/>
      <w:r w:rsidR="0073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3D">
        <w:rPr>
          <w:rFonts w:ascii="Times New Roman" w:hAnsi="Times New Roman" w:cs="Times New Roman"/>
          <w:sz w:val="28"/>
          <w:szCs w:val="28"/>
        </w:rPr>
        <w:t>глицерилкиназой</w:t>
      </w:r>
      <w:proofErr w:type="spellEnd"/>
      <w:r w:rsidR="00737B3D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="00737B3D">
        <w:rPr>
          <w:rFonts w:ascii="Times New Roman" w:hAnsi="Times New Roman" w:cs="Times New Roman"/>
          <w:sz w:val="28"/>
          <w:szCs w:val="28"/>
        </w:rPr>
        <w:t>глицеринкиназой</w:t>
      </w:r>
      <w:proofErr w:type="spellEnd"/>
      <w:r w:rsidR="00737B3D">
        <w:rPr>
          <w:rFonts w:ascii="Times New Roman" w:hAnsi="Times New Roman" w:cs="Times New Roman"/>
          <w:sz w:val="28"/>
          <w:szCs w:val="28"/>
        </w:rPr>
        <w:t xml:space="preserve"> в присутствии АТФ с образованием глицерин</w:t>
      </w:r>
      <w:r w:rsidR="00A773D9">
        <w:rPr>
          <w:rFonts w:ascii="Times New Roman" w:hAnsi="Times New Roman" w:cs="Times New Roman"/>
          <w:sz w:val="28"/>
          <w:szCs w:val="28"/>
        </w:rPr>
        <w:t>-3-фосфата.</w:t>
      </w:r>
    </w:p>
    <w:p w:rsidR="00A773D9" w:rsidRDefault="00A773D9" w:rsidP="00A773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Глицерин-3-фосфат окисляется молекулярным кислородом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глицеринфосфатооксидазы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(ГФО), что приводит к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перикиси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дигидроксиацетонфосфата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Перекись водорода используется в реакции окислительного расщепления п-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хлорфенола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-аминоантипирина (4-ААП), катализируемого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(ПО) и приводящего к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который измеряется при 660/800нм. Значение абсорбции при 660/800нм прямо пропорционально концентрации ТГ в пробе.</w:t>
      </w:r>
    </w:p>
    <w:p w:rsidR="00EA039C" w:rsidRDefault="00A773D9" w:rsidP="00EA039C">
      <w:pPr>
        <w:spacing w:line="360" w:lineRule="auto"/>
        <w:ind w:firstLine="851"/>
        <w:jc w:val="center"/>
      </w:pPr>
      <w:r w:rsidRPr="00A773D9">
        <w:rPr>
          <w:rFonts w:ascii="Times New Roman" w:hAnsi="Times New Roman" w:cs="Times New Roman"/>
          <w:b/>
          <w:sz w:val="28"/>
          <w:szCs w:val="28"/>
        </w:rPr>
        <w:t>23 день 20.12.19</w:t>
      </w:r>
      <w:r w:rsidR="00EA039C" w:rsidRPr="00EA039C">
        <w:t xml:space="preserve"> </w:t>
      </w:r>
    </w:p>
    <w:p w:rsidR="00EA039C" w:rsidRPr="00EA039C" w:rsidRDefault="00EA039C" w:rsidP="00EA039C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039C">
        <w:rPr>
          <w:rFonts w:ascii="Times New Roman" w:hAnsi="Times New Roman" w:cs="Times New Roman"/>
          <w:sz w:val="28"/>
          <w:szCs w:val="28"/>
        </w:rPr>
        <w:t>Определение глюкозы</w:t>
      </w:r>
    </w:p>
    <w:p w:rsidR="00EA039C" w:rsidRPr="00EA039C" w:rsidRDefault="00EA039C" w:rsidP="00EA03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39C">
        <w:rPr>
          <w:rFonts w:ascii="Times New Roman" w:hAnsi="Times New Roman" w:cs="Times New Roman"/>
          <w:sz w:val="28"/>
          <w:szCs w:val="28"/>
        </w:rPr>
        <w:t xml:space="preserve">Клиническое значение </w:t>
      </w:r>
    </w:p>
    <w:p w:rsidR="00EA039C" w:rsidRPr="00EA039C" w:rsidRDefault="00EA039C" w:rsidP="00EA03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39C">
        <w:rPr>
          <w:rFonts w:ascii="Times New Roman" w:hAnsi="Times New Roman" w:cs="Times New Roman"/>
          <w:sz w:val="28"/>
          <w:szCs w:val="28"/>
        </w:rPr>
        <w:t xml:space="preserve">Измерение глюкозы в крови используется для </w:t>
      </w:r>
      <w:proofErr w:type="spellStart"/>
      <w:r w:rsidRPr="00EA039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EA039C">
        <w:rPr>
          <w:rFonts w:ascii="Times New Roman" w:hAnsi="Times New Roman" w:cs="Times New Roman"/>
          <w:sz w:val="28"/>
          <w:szCs w:val="28"/>
        </w:rPr>
        <w:t xml:space="preserve"> выявления сахарного диабета, при подозрении на гипогликемию, мониторинга лечения СД, оценке метаболизма углевода, </w:t>
      </w:r>
      <w:proofErr w:type="gramStart"/>
      <w:r w:rsidRPr="00EA03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A039C">
        <w:rPr>
          <w:rFonts w:ascii="Times New Roman" w:hAnsi="Times New Roman" w:cs="Times New Roman"/>
          <w:sz w:val="28"/>
          <w:szCs w:val="28"/>
        </w:rPr>
        <w:t xml:space="preserve"> при остром гепатите у беременных женщин, страдающих диабетом, при остром панкреатите и болезни </w:t>
      </w:r>
      <w:proofErr w:type="spellStart"/>
      <w:r w:rsidRPr="00EA039C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r w:rsidRPr="00EA039C">
        <w:rPr>
          <w:rFonts w:ascii="Times New Roman" w:hAnsi="Times New Roman" w:cs="Times New Roman"/>
          <w:sz w:val="28"/>
          <w:szCs w:val="28"/>
        </w:rPr>
        <w:t xml:space="preserve">. Гипогликемия встречается </w:t>
      </w:r>
      <w:proofErr w:type="gramStart"/>
      <w:r w:rsidRPr="00EA039C">
        <w:rPr>
          <w:rFonts w:ascii="Times New Roman" w:hAnsi="Times New Roman" w:cs="Times New Roman"/>
          <w:sz w:val="28"/>
          <w:szCs w:val="28"/>
        </w:rPr>
        <w:t>при некоторых патологических состояний</w:t>
      </w:r>
      <w:proofErr w:type="gramEnd"/>
      <w:r w:rsidRPr="00EA039C">
        <w:rPr>
          <w:rFonts w:ascii="Times New Roman" w:hAnsi="Times New Roman" w:cs="Times New Roman"/>
          <w:sz w:val="28"/>
          <w:szCs w:val="28"/>
        </w:rPr>
        <w:t xml:space="preserve">, включая синдром тяжёлой дыхательной недостаточности новорождённых, токсикоз беременных, врождённый ферментный дефицит, нарушение функции печени, </w:t>
      </w:r>
      <w:proofErr w:type="spellStart"/>
      <w:r w:rsidRPr="00EA039C">
        <w:rPr>
          <w:rFonts w:ascii="Times New Roman" w:hAnsi="Times New Roman" w:cs="Times New Roman"/>
          <w:sz w:val="28"/>
          <w:szCs w:val="28"/>
        </w:rPr>
        <w:t>инсулинпродуктивные</w:t>
      </w:r>
      <w:proofErr w:type="spellEnd"/>
      <w:r w:rsidRPr="00EA039C">
        <w:rPr>
          <w:rFonts w:ascii="Times New Roman" w:hAnsi="Times New Roman" w:cs="Times New Roman"/>
          <w:sz w:val="28"/>
          <w:szCs w:val="28"/>
        </w:rPr>
        <w:t xml:space="preserve"> опухоли поджелудочной железы, ХПН и при приёме алкоголя.</w:t>
      </w:r>
    </w:p>
    <w:p w:rsidR="00EA039C" w:rsidRPr="00EA039C" w:rsidRDefault="00EA039C" w:rsidP="00EA03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39C">
        <w:rPr>
          <w:rFonts w:ascii="Times New Roman" w:hAnsi="Times New Roman" w:cs="Times New Roman"/>
          <w:sz w:val="28"/>
          <w:szCs w:val="28"/>
        </w:rPr>
        <w:t xml:space="preserve">Принцип определения </w:t>
      </w:r>
    </w:p>
    <w:p w:rsidR="00A773D9" w:rsidRPr="00EA039C" w:rsidRDefault="00EA039C" w:rsidP="00EA03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39C">
        <w:rPr>
          <w:rFonts w:ascii="Times New Roman" w:hAnsi="Times New Roman" w:cs="Times New Roman"/>
          <w:sz w:val="28"/>
          <w:szCs w:val="28"/>
        </w:rPr>
        <w:t xml:space="preserve">Глюкоза </w:t>
      </w:r>
      <w:proofErr w:type="spellStart"/>
      <w:r w:rsidRPr="00EA039C">
        <w:rPr>
          <w:rFonts w:ascii="Times New Roman" w:hAnsi="Times New Roman" w:cs="Times New Roman"/>
          <w:sz w:val="28"/>
          <w:szCs w:val="28"/>
        </w:rPr>
        <w:t>фосфорилируется</w:t>
      </w:r>
      <w:proofErr w:type="spellEnd"/>
      <w:r w:rsidRPr="00EA0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9C">
        <w:rPr>
          <w:rFonts w:ascii="Times New Roman" w:hAnsi="Times New Roman" w:cs="Times New Roman"/>
          <w:sz w:val="28"/>
          <w:szCs w:val="28"/>
        </w:rPr>
        <w:t>гексокиназой</w:t>
      </w:r>
      <w:proofErr w:type="spellEnd"/>
      <w:r w:rsidRPr="00EA039C">
        <w:rPr>
          <w:rFonts w:ascii="Times New Roman" w:hAnsi="Times New Roman" w:cs="Times New Roman"/>
          <w:sz w:val="28"/>
          <w:szCs w:val="28"/>
        </w:rPr>
        <w:t xml:space="preserve"> в присутствии АТФ и ионов магния с образованием глюкоза-6-фосфата и АДФ. Глюкоза-6-фосфатдегидрогеназа специфически окисляет глюкоза-6-фосфат до глюкоза-6-фосфата, реакция сопряжена с восстановлением NAD+ до НАДН. Повышение абсорбции при 340нм прямо </w:t>
      </w:r>
      <w:proofErr w:type="gramStart"/>
      <w:r w:rsidRPr="00EA039C">
        <w:rPr>
          <w:rFonts w:ascii="Times New Roman" w:hAnsi="Times New Roman" w:cs="Times New Roman"/>
          <w:sz w:val="28"/>
          <w:szCs w:val="28"/>
        </w:rPr>
        <w:t>пропорционально  концентрации</w:t>
      </w:r>
      <w:proofErr w:type="gramEnd"/>
      <w:r w:rsidRPr="00EA039C">
        <w:rPr>
          <w:rFonts w:ascii="Times New Roman" w:hAnsi="Times New Roman" w:cs="Times New Roman"/>
          <w:sz w:val="28"/>
          <w:szCs w:val="28"/>
        </w:rPr>
        <w:t xml:space="preserve"> глюкозы в пробе.</w:t>
      </w:r>
    </w:p>
    <w:p w:rsidR="00A773D9" w:rsidRPr="00EA039C" w:rsidRDefault="00A773D9" w:rsidP="00A773D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Гликолизированный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HbA</w:t>
      </w:r>
      <w:proofErr w:type="spellEnd"/>
      <w:r w:rsidRPr="00EA039C">
        <w:rPr>
          <w:rFonts w:ascii="Times New Roman" w:hAnsi="Times New Roman" w:cs="Times New Roman"/>
          <w:sz w:val="28"/>
          <w:szCs w:val="28"/>
        </w:rPr>
        <w:t>1</w:t>
      </w:r>
      <w:r w:rsidR="005561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61DD" w:rsidRPr="00EA039C">
        <w:rPr>
          <w:rFonts w:ascii="Times New Roman" w:hAnsi="Times New Roman" w:cs="Times New Roman"/>
          <w:sz w:val="28"/>
          <w:szCs w:val="28"/>
        </w:rPr>
        <w:t>)</w:t>
      </w:r>
    </w:p>
    <w:p w:rsidR="00F61BBA" w:rsidRDefault="00F61BBA" w:rsidP="00EA03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Клиническое значение </w:t>
      </w:r>
    </w:p>
    <w:p w:rsidR="00F61BBA" w:rsidRDefault="00F61BBA" w:rsidP="00EA03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HbA1c образуется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неферментативного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гликолиза свободных аминогрупп 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1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концах бета-цепи гемоглобина А. Уровень </w:t>
      </w:r>
      <w:r w:rsidRPr="00F61BBA">
        <w:rPr>
          <w:rFonts w:ascii="Times New Roman" w:hAnsi="Times New Roman" w:cs="Times New Roman"/>
          <w:sz w:val="28"/>
          <w:szCs w:val="28"/>
        </w:rPr>
        <w:t>HbA1c</w:t>
      </w:r>
      <w:r w:rsidR="00B43691">
        <w:rPr>
          <w:rFonts w:ascii="Times New Roman" w:hAnsi="Times New Roman" w:cs="Times New Roman"/>
          <w:sz w:val="28"/>
          <w:szCs w:val="28"/>
        </w:rPr>
        <w:t xml:space="preserve"> пропорционален содержанию глюкозы в крови. В связи с тем, что глюкоза связана с гемоглобином в эритроцитах в течение всего их жизненного цикла измерение </w:t>
      </w:r>
      <w:r w:rsidR="00B43691" w:rsidRPr="00B43691">
        <w:rPr>
          <w:rFonts w:ascii="Times New Roman" w:hAnsi="Times New Roman" w:cs="Times New Roman"/>
          <w:sz w:val="28"/>
          <w:szCs w:val="28"/>
        </w:rPr>
        <w:t>HbA1c</w:t>
      </w:r>
      <w:r w:rsidR="00B43691">
        <w:rPr>
          <w:rFonts w:ascii="Times New Roman" w:hAnsi="Times New Roman" w:cs="Times New Roman"/>
          <w:sz w:val="28"/>
          <w:szCs w:val="28"/>
        </w:rPr>
        <w:t xml:space="preserve"> является показателем среднесуточной концентрации глюкозы в крови за два предшествующих месяца. Поэтому определение </w:t>
      </w:r>
      <w:r w:rsidR="00B43691" w:rsidRPr="00B43691">
        <w:rPr>
          <w:rFonts w:ascii="Times New Roman" w:hAnsi="Times New Roman" w:cs="Times New Roman"/>
          <w:sz w:val="28"/>
          <w:szCs w:val="28"/>
        </w:rPr>
        <w:t>HbA1c</w:t>
      </w:r>
      <w:r w:rsidR="00B43691">
        <w:rPr>
          <w:rFonts w:ascii="Times New Roman" w:hAnsi="Times New Roman" w:cs="Times New Roman"/>
          <w:sz w:val="28"/>
          <w:szCs w:val="28"/>
        </w:rPr>
        <w:t xml:space="preserve"> считается важным диагностическим инструментом в мониторинге диетического контроля и лечения у больных диабетом. Контроль уровня глюкозы в крови важен для предотвращения развития </w:t>
      </w:r>
      <w:proofErr w:type="spellStart"/>
      <w:r w:rsidR="00B43691">
        <w:rPr>
          <w:rFonts w:ascii="Times New Roman" w:hAnsi="Times New Roman" w:cs="Times New Roman"/>
          <w:sz w:val="28"/>
          <w:szCs w:val="28"/>
        </w:rPr>
        <w:t>кетоза</w:t>
      </w:r>
      <w:proofErr w:type="spellEnd"/>
      <w:r w:rsidR="00B43691">
        <w:rPr>
          <w:rFonts w:ascii="Times New Roman" w:hAnsi="Times New Roman" w:cs="Times New Roman"/>
          <w:sz w:val="28"/>
          <w:szCs w:val="28"/>
        </w:rPr>
        <w:t xml:space="preserve"> и гипергликемии, и может снижать риск </w:t>
      </w:r>
      <w:r w:rsidR="00EA039C">
        <w:rPr>
          <w:rFonts w:ascii="Times New Roman" w:hAnsi="Times New Roman" w:cs="Times New Roman"/>
          <w:sz w:val="28"/>
          <w:szCs w:val="28"/>
        </w:rPr>
        <w:t xml:space="preserve">возникновения и тяжесть таких осложнений поздних стадий диабета, как </w:t>
      </w:r>
      <w:proofErr w:type="spellStart"/>
      <w:r w:rsidR="00EA039C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="00EA039C">
        <w:rPr>
          <w:rFonts w:ascii="Times New Roman" w:hAnsi="Times New Roman" w:cs="Times New Roman"/>
          <w:sz w:val="28"/>
          <w:szCs w:val="28"/>
        </w:rPr>
        <w:t>, нефропатия и заболевания сердечно-сосудистой системы.</w:t>
      </w:r>
    </w:p>
    <w:p w:rsidR="00EA039C" w:rsidRPr="00EA039C" w:rsidRDefault="00EA039C" w:rsidP="00EA039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9C">
        <w:rPr>
          <w:rFonts w:ascii="Times New Roman" w:hAnsi="Times New Roman" w:cs="Times New Roman"/>
          <w:b/>
          <w:sz w:val="28"/>
          <w:szCs w:val="28"/>
        </w:rPr>
        <w:t>24 день 21.12.19</w:t>
      </w:r>
    </w:p>
    <w:p w:rsidR="00EA039C" w:rsidRDefault="00EA039C" w:rsidP="00EA03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дневником</w:t>
      </w:r>
    </w:p>
    <w:p w:rsidR="00EA039C" w:rsidRPr="00F61BBA" w:rsidRDefault="00EA039C" w:rsidP="00A773D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39C" w:rsidRPr="00F6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2603"/>
    <w:multiLevelType w:val="hybridMultilevel"/>
    <w:tmpl w:val="DC3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40C2E"/>
    <w:multiLevelType w:val="hybridMultilevel"/>
    <w:tmpl w:val="BFEC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8B"/>
    <w:rsid w:val="00011CE7"/>
    <w:rsid w:val="000201C8"/>
    <w:rsid w:val="00050A37"/>
    <w:rsid w:val="000A0666"/>
    <w:rsid w:val="000E1333"/>
    <w:rsid w:val="000F1931"/>
    <w:rsid w:val="000F40ED"/>
    <w:rsid w:val="00164C3E"/>
    <w:rsid w:val="00164E9E"/>
    <w:rsid w:val="001E6993"/>
    <w:rsid w:val="00201186"/>
    <w:rsid w:val="00226CA3"/>
    <w:rsid w:val="002A218B"/>
    <w:rsid w:val="0036366D"/>
    <w:rsid w:val="003F6B22"/>
    <w:rsid w:val="00426BBA"/>
    <w:rsid w:val="0051444F"/>
    <w:rsid w:val="00545245"/>
    <w:rsid w:val="005561DD"/>
    <w:rsid w:val="00557BDB"/>
    <w:rsid w:val="005B5519"/>
    <w:rsid w:val="005C414D"/>
    <w:rsid w:val="005C4209"/>
    <w:rsid w:val="005D467B"/>
    <w:rsid w:val="00713E8A"/>
    <w:rsid w:val="00737B3D"/>
    <w:rsid w:val="007438A3"/>
    <w:rsid w:val="00794151"/>
    <w:rsid w:val="008464F9"/>
    <w:rsid w:val="00876004"/>
    <w:rsid w:val="008D4F82"/>
    <w:rsid w:val="0093034C"/>
    <w:rsid w:val="009D7151"/>
    <w:rsid w:val="009E4D4F"/>
    <w:rsid w:val="00A10353"/>
    <w:rsid w:val="00A1597C"/>
    <w:rsid w:val="00A72F10"/>
    <w:rsid w:val="00A773D9"/>
    <w:rsid w:val="00AB182F"/>
    <w:rsid w:val="00AD437D"/>
    <w:rsid w:val="00AF68D3"/>
    <w:rsid w:val="00B43691"/>
    <w:rsid w:val="00B548EC"/>
    <w:rsid w:val="00B66F9C"/>
    <w:rsid w:val="00BB0C1F"/>
    <w:rsid w:val="00BB6F32"/>
    <w:rsid w:val="00C11517"/>
    <w:rsid w:val="00C30998"/>
    <w:rsid w:val="00C740E8"/>
    <w:rsid w:val="00D016D8"/>
    <w:rsid w:val="00D92E5E"/>
    <w:rsid w:val="00E24B9A"/>
    <w:rsid w:val="00E32FC8"/>
    <w:rsid w:val="00E5629D"/>
    <w:rsid w:val="00EA039C"/>
    <w:rsid w:val="00EE6CA1"/>
    <w:rsid w:val="00F16767"/>
    <w:rsid w:val="00F3685D"/>
    <w:rsid w:val="00F61BBA"/>
    <w:rsid w:val="00FA1345"/>
    <w:rsid w:val="00FA26A2"/>
    <w:rsid w:val="00FF0EE9"/>
    <w:rsid w:val="00FF52B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6B56-072A-42CB-8FD4-1D7CD0A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1"/>
    <w:pPr>
      <w:ind w:left="720"/>
      <w:contextualSpacing/>
    </w:pPr>
  </w:style>
  <w:style w:type="table" w:styleId="a4">
    <w:name w:val="Table Grid"/>
    <w:basedOn w:val="a1"/>
    <w:uiPriority w:val="39"/>
    <w:rsid w:val="000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23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2019-11-30T07:07:00Z</dcterms:created>
  <dcterms:modified xsi:type="dcterms:W3CDTF">2019-12-18T09:22:00Z</dcterms:modified>
</cp:coreProperties>
</file>