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D" w:rsidRDefault="00A319CD" w:rsidP="00A319CD">
      <w:pPr>
        <w:jc w:val="both"/>
        <w:outlineLvl w:val="0"/>
        <w:rPr>
          <w:b/>
          <w:sz w:val="24"/>
          <w:szCs w:val="24"/>
        </w:rPr>
      </w:pPr>
      <w:r w:rsidRPr="00D41C70">
        <w:rPr>
          <w:b/>
          <w:sz w:val="24"/>
          <w:szCs w:val="24"/>
        </w:rPr>
        <w:t>Лекция №4 Морфология лейкоцитов</w:t>
      </w:r>
    </w:p>
    <w:p w:rsidR="00A319CD" w:rsidRDefault="00A319CD" w:rsidP="00A319CD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лекции:</w:t>
      </w:r>
    </w:p>
    <w:p w:rsidR="005221E5" w:rsidRDefault="00A319CD" w:rsidP="00A319CD">
      <w:pPr>
        <w:jc w:val="both"/>
        <w:rPr>
          <w:sz w:val="24"/>
          <w:szCs w:val="24"/>
        </w:rPr>
      </w:pPr>
      <w:r w:rsidRPr="00C706EC">
        <w:rPr>
          <w:sz w:val="24"/>
          <w:szCs w:val="24"/>
        </w:rPr>
        <w:t xml:space="preserve">1. Морфология </w:t>
      </w:r>
      <w:r w:rsidR="005221E5">
        <w:rPr>
          <w:sz w:val="24"/>
          <w:szCs w:val="24"/>
        </w:rPr>
        <w:t xml:space="preserve"> и функции </w:t>
      </w:r>
      <w:r w:rsidRPr="00C706EC">
        <w:rPr>
          <w:sz w:val="24"/>
          <w:szCs w:val="24"/>
        </w:rPr>
        <w:t xml:space="preserve"> отдельных видов лейкоци</w:t>
      </w:r>
      <w:r w:rsidR="005221E5">
        <w:rPr>
          <w:sz w:val="24"/>
          <w:szCs w:val="24"/>
        </w:rPr>
        <w:t>тов периферической крови.</w:t>
      </w:r>
    </w:p>
    <w:p w:rsidR="00A319CD" w:rsidRDefault="005221E5" w:rsidP="00A31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19CD" w:rsidRPr="00C706EC">
        <w:rPr>
          <w:sz w:val="24"/>
          <w:szCs w:val="24"/>
        </w:rPr>
        <w:t>Лейкоцитарная формула в норме.</w:t>
      </w:r>
    </w:p>
    <w:p w:rsidR="005221E5" w:rsidRDefault="005221E5" w:rsidP="00A319CD">
      <w:pPr>
        <w:jc w:val="both"/>
        <w:rPr>
          <w:sz w:val="24"/>
          <w:szCs w:val="24"/>
        </w:rPr>
      </w:pPr>
      <w:r>
        <w:rPr>
          <w:sz w:val="24"/>
          <w:szCs w:val="24"/>
        </w:rPr>
        <w:t>3. Абсолютное содержание отдельных видов лейкоцитов.</w:t>
      </w:r>
    </w:p>
    <w:p w:rsidR="005221E5" w:rsidRDefault="005221E5" w:rsidP="00A319CD">
      <w:pPr>
        <w:jc w:val="both"/>
        <w:rPr>
          <w:sz w:val="24"/>
          <w:szCs w:val="24"/>
        </w:rPr>
      </w:pPr>
      <w:r>
        <w:rPr>
          <w:sz w:val="24"/>
          <w:szCs w:val="24"/>
        </w:rPr>
        <w:t>4. Индекс ядерного сдвига и его клиническое значение.</w:t>
      </w:r>
    </w:p>
    <w:p w:rsidR="005221E5" w:rsidRPr="00C706EC" w:rsidRDefault="005221E5" w:rsidP="00A319C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jc w:val="center"/>
        <w:rPr>
          <w:b/>
          <w:u w:val="single"/>
        </w:rPr>
      </w:pPr>
      <w:r>
        <w:rPr>
          <w:b/>
          <w:u w:val="single"/>
        </w:rPr>
        <w:t>Морфология и функции отдельных видов лейкоцитов</w:t>
      </w: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jc w:val="both"/>
      </w:pPr>
      <w:r>
        <w:t xml:space="preserve">      Лейкоциты крови выполняют </w:t>
      </w:r>
      <w:r>
        <w:rPr>
          <w:b/>
        </w:rPr>
        <w:t>защитную функцию</w:t>
      </w:r>
      <w:r>
        <w:t>, которая осуществляется тремя основными способами:</w:t>
      </w:r>
    </w:p>
    <w:p w:rsidR="00A319CD" w:rsidRDefault="00A319CD" w:rsidP="00A319CD">
      <w:pPr>
        <w:numPr>
          <w:ilvl w:val="0"/>
          <w:numId w:val="11"/>
        </w:numPr>
        <w:jc w:val="both"/>
      </w:pPr>
      <w:r>
        <w:t>фагоцитоз микроорганизмов, инородных частиц, продуктов распада клеток и т.д.</w:t>
      </w:r>
    </w:p>
    <w:p w:rsidR="00A319CD" w:rsidRDefault="00A319CD" w:rsidP="00A319CD">
      <w:pPr>
        <w:numPr>
          <w:ilvl w:val="0"/>
          <w:numId w:val="11"/>
        </w:numPr>
        <w:jc w:val="both"/>
      </w:pPr>
      <w:r>
        <w:t>гуморальный и клеточный иммунитет</w:t>
      </w:r>
    </w:p>
    <w:p w:rsidR="00A319CD" w:rsidRDefault="00A319CD" w:rsidP="00A319CD">
      <w:pPr>
        <w:numPr>
          <w:ilvl w:val="0"/>
          <w:numId w:val="11"/>
        </w:numPr>
        <w:jc w:val="both"/>
      </w:pPr>
      <w:r>
        <w:t>выделяют антитоксины, губительно действующие на микроорганизмы –</w:t>
      </w:r>
    </w:p>
    <w:p w:rsidR="00A319CD" w:rsidRDefault="00A319CD" w:rsidP="00A319CD">
      <w:pPr>
        <w:jc w:val="both"/>
      </w:pPr>
      <w:r>
        <w:t xml:space="preserve">       </w:t>
      </w:r>
      <w:proofErr w:type="spellStart"/>
      <w:r>
        <w:t>дезинтоксикационная</w:t>
      </w:r>
      <w:proofErr w:type="spellEnd"/>
      <w:r>
        <w:t xml:space="preserve"> роль.</w:t>
      </w: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 xml:space="preserve">Схема </w:t>
      </w:r>
      <w:proofErr w:type="gramStart"/>
      <w:r>
        <w:rPr>
          <w:u w:val="single"/>
        </w:rPr>
        <w:t>описания морфологии клеток крови</w:t>
      </w:r>
      <w:proofErr w:type="gramEnd"/>
    </w:p>
    <w:p w:rsidR="00A319CD" w:rsidRDefault="00A319CD" w:rsidP="00A319CD">
      <w:pPr>
        <w:pStyle w:val="1"/>
        <w:numPr>
          <w:ilvl w:val="0"/>
          <w:numId w:val="2"/>
        </w:numPr>
        <w:rPr>
          <w:sz w:val="20"/>
          <w:lang w:val="en-US"/>
        </w:rPr>
      </w:pPr>
      <w:proofErr w:type="spellStart"/>
      <w:r>
        <w:rPr>
          <w:sz w:val="20"/>
          <w:lang w:val="en-US"/>
        </w:rPr>
        <w:t>Размер</w:t>
      </w:r>
      <w:proofErr w:type="spellEnd"/>
      <w:r>
        <w:rPr>
          <w:sz w:val="20"/>
          <w:lang w:val="en-US"/>
        </w:rPr>
        <w:t xml:space="preserve"> и </w:t>
      </w:r>
      <w:proofErr w:type="spellStart"/>
      <w:r>
        <w:rPr>
          <w:sz w:val="20"/>
          <w:lang w:val="en-US"/>
        </w:rPr>
        <w:t>форма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клетки</w:t>
      </w:r>
      <w:proofErr w:type="spellEnd"/>
    </w:p>
    <w:p w:rsidR="00A319CD" w:rsidRDefault="00A319CD" w:rsidP="00A319CD">
      <w:pPr>
        <w:numPr>
          <w:ilvl w:val="0"/>
          <w:numId w:val="2"/>
        </w:numPr>
        <w:jc w:val="both"/>
      </w:pPr>
      <w:r w:rsidRPr="004C5A8E">
        <w:t>Ядерно-цитоплазматическое соотношение</w:t>
      </w:r>
      <w:r>
        <w:t>. У молодых незрелых лейкоцитов оно сдвинуто в сторону ядра; у старых, зрелых клеток, как правило, в сторону цитоплазмы.</w:t>
      </w:r>
    </w:p>
    <w:p w:rsidR="00A319CD" w:rsidRDefault="00A319CD" w:rsidP="00A319CD">
      <w:pPr>
        <w:numPr>
          <w:ilvl w:val="0"/>
          <w:numId w:val="2"/>
        </w:numPr>
        <w:jc w:val="both"/>
      </w:pPr>
      <w:r>
        <w:t>Ядро: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 xml:space="preserve">          А) размер, форма</w:t>
      </w:r>
    </w:p>
    <w:p w:rsidR="00A319CD" w:rsidRDefault="00A319CD" w:rsidP="00A319CD">
      <w:pPr>
        <w:jc w:val="both"/>
      </w:pPr>
      <w:r>
        <w:t xml:space="preserve">          Б) расположение в клетке (центральное, эксцентричное)</w:t>
      </w:r>
    </w:p>
    <w:p w:rsidR="00A319CD" w:rsidRDefault="00A319CD" w:rsidP="00A319CD">
      <w:pPr>
        <w:jc w:val="both"/>
      </w:pPr>
      <w:r>
        <w:t xml:space="preserve">          В) цвет</w:t>
      </w:r>
    </w:p>
    <w:p w:rsidR="00A319CD" w:rsidRDefault="00A319CD" w:rsidP="00A319CD">
      <w:pPr>
        <w:jc w:val="both"/>
      </w:pPr>
      <w:r>
        <w:t xml:space="preserve">          Г) структура</w:t>
      </w:r>
    </w:p>
    <w:p w:rsidR="00A319CD" w:rsidRDefault="00A319CD" w:rsidP="00A319CD">
      <w:pPr>
        <w:jc w:val="both"/>
      </w:pPr>
      <w:r>
        <w:t xml:space="preserve">          Д) наличие </w:t>
      </w:r>
      <w:proofErr w:type="spellStart"/>
      <w:r>
        <w:t>ядрышек-нуклеол</w:t>
      </w:r>
      <w:proofErr w:type="spellEnd"/>
    </w:p>
    <w:p w:rsidR="00A319CD" w:rsidRDefault="00A319CD" w:rsidP="00A319CD">
      <w:pPr>
        <w:jc w:val="both"/>
      </w:pPr>
      <w:r>
        <w:t xml:space="preserve">          Е) наличие вакуолей</w:t>
      </w:r>
    </w:p>
    <w:p w:rsidR="00A319CD" w:rsidRDefault="00A319CD" w:rsidP="00A319CD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Цитоплазма</w:t>
      </w:r>
      <w:proofErr w:type="spellEnd"/>
      <w:r>
        <w:rPr>
          <w:lang w:val="en-US"/>
        </w:rPr>
        <w:t>:</w:t>
      </w:r>
    </w:p>
    <w:p w:rsidR="00A319CD" w:rsidRDefault="00A319CD" w:rsidP="00A319CD">
      <w:pPr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ширина</w:t>
      </w:r>
      <w:proofErr w:type="spellEnd"/>
    </w:p>
    <w:p w:rsidR="00A319CD" w:rsidRDefault="00A319CD" w:rsidP="00A319CD">
      <w:pPr>
        <w:numPr>
          <w:ilvl w:val="0"/>
          <w:numId w:val="3"/>
        </w:numPr>
        <w:jc w:val="both"/>
      </w:pPr>
      <w:proofErr w:type="spellStart"/>
      <w:r>
        <w:rPr>
          <w:lang w:val="en-US"/>
        </w:rPr>
        <w:t>цвет</w:t>
      </w:r>
      <w:proofErr w:type="spellEnd"/>
    </w:p>
    <w:p w:rsidR="00A319CD" w:rsidRDefault="00A319CD" w:rsidP="00A319CD">
      <w:pPr>
        <w:numPr>
          <w:ilvl w:val="0"/>
          <w:numId w:val="3"/>
        </w:numPr>
        <w:jc w:val="both"/>
      </w:pPr>
      <w:proofErr w:type="spellStart"/>
      <w:r>
        <w:rPr>
          <w:lang w:val="en-US"/>
        </w:rPr>
        <w:t>наличие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специфической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зернистости</w:t>
      </w:r>
      <w:proofErr w:type="spellEnd"/>
    </w:p>
    <w:p w:rsidR="00A319CD" w:rsidRDefault="00A319CD" w:rsidP="00A319CD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цвет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зерен</w:t>
      </w:r>
      <w:proofErr w:type="spellEnd"/>
    </w:p>
    <w:p w:rsidR="00A319CD" w:rsidRDefault="00A319CD" w:rsidP="00A319CD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количество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зерен</w:t>
      </w:r>
      <w:proofErr w:type="spellEnd"/>
    </w:p>
    <w:p w:rsidR="00A319CD" w:rsidRDefault="00A319CD" w:rsidP="00A319CD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размер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зерен</w:t>
      </w:r>
      <w:proofErr w:type="spellEnd"/>
    </w:p>
    <w:p w:rsidR="00A319CD" w:rsidRDefault="00A319CD" w:rsidP="00A319CD">
      <w:pPr>
        <w:numPr>
          <w:ilvl w:val="0"/>
          <w:numId w:val="3"/>
        </w:numPr>
        <w:jc w:val="both"/>
      </w:pPr>
      <w:r>
        <w:t>наличие: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неспецифической </w:t>
      </w:r>
      <w:proofErr w:type="spellStart"/>
      <w:r>
        <w:t>азурофильной</w:t>
      </w:r>
      <w:proofErr w:type="spellEnd"/>
      <w:r>
        <w:t xml:space="preserve"> зернистости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вакуолей</w:t>
      </w:r>
    </w:p>
    <w:p w:rsidR="00A319CD" w:rsidRDefault="00A319CD" w:rsidP="00A319CD">
      <w:pPr>
        <w:numPr>
          <w:ilvl w:val="0"/>
          <w:numId w:val="1"/>
        </w:numPr>
        <w:jc w:val="both"/>
      </w:pPr>
      <w:proofErr w:type="spellStart"/>
      <w:r>
        <w:t>фагоцитированных</w:t>
      </w:r>
      <w:proofErr w:type="spellEnd"/>
      <w:r>
        <w:t xml:space="preserve"> элементов</w:t>
      </w:r>
    </w:p>
    <w:p w:rsidR="00A319CD" w:rsidRDefault="00A319CD" w:rsidP="00A319CD">
      <w:pPr>
        <w:numPr>
          <w:ilvl w:val="0"/>
          <w:numId w:val="1"/>
        </w:numPr>
        <w:jc w:val="both"/>
      </w:pPr>
      <w:proofErr w:type="spellStart"/>
      <w:r>
        <w:t>перинуклеарной</w:t>
      </w:r>
      <w:proofErr w:type="spellEnd"/>
      <w:r>
        <w:t xml:space="preserve"> зоны (зоны просветления вокруг ядра).</w:t>
      </w:r>
    </w:p>
    <w:p w:rsidR="00A319CD" w:rsidRDefault="00A319CD" w:rsidP="00A319CD">
      <w:pPr>
        <w:jc w:val="both"/>
      </w:pPr>
      <w:r>
        <w:t xml:space="preserve">      </w:t>
      </w:r>
    </w:p>
    <w:p w:rsidR="00A319CD" w:rsidRDefault="00A319CD" w:rsidP="00A319CD">
      <w:pPr>
        <w:jc w:val="center"/>
        <w:rPr>
          <w:b/>
          <w:u w:val="single"/>
        </w:rPr>
      </w:pPr>
      <w:r>
        <w:rPr>
          <w:b/>
          <w:u w:val="single"/>
        </w:rPr>
        <w:t xml:space="preserve">Нейтрофилы </w:t>
      </w:r>
      <w:proofErr w:type="spellStart"/>
      <w:r>
        <w:rPr>
          <w:b/>
          <w:u w:val="single"/>
        </w:rPr>
        <w:t>палочкоядерные</w:t>
      </w:r>
      <w:proofErr w:type="spellEnd"/>
      <w:r>
        <w:rPr>
          <w:b/>
          <w:u w:val="single"/>
        </w:rPr>
        <w:t xml:space="preserve">  (</w:t>
      </w:r>
      <w:proofErr w:type="spellStart"/>
      <w:r>
        <w:rPr>
          <w:b/>
          <w:u w:val="single"/>
        </w:rPr>
        <w:t>Нп</w:t>
      </w:r>
      <w:proofErr w:type="spellEnd"/>
      <w:r>
        <w:rPr>
          <w:b/>
          <w:u w:val="single"/>
        </w:rPr>
        <w:t>/я)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>Размер 10-15 мкм</w:t>
      </w:r>
    </w:p>
    <w:p w:rsidR="00A319CD" w:rsidRPr="004C5A8E" w:rsidRDefault="00A319CD" w:rsidP="00A319CD">
      <w:pPr>
        <w:jc w:val="both"/>
      </w:pPr>
      <w:r>
        <w:rPr>
          <w:u w:val="single"/>
        </w:rPr>
        <w:t>Ядро</w:t>
      </w:r>
      <w:r>
        <w:t xml:space="preserve">: -  форма – в виде жгута или палочки, изогнутой в виде латинской </w:t>
      </w:r>
      <w:r>
        <w:rPr>
          <w:lang w:val="en-US"/>
        </w:rPr>
        <w:t>S</w:t>
      </w:r>
      <w:r w:rsidRPr="004C5A8E">
        <w:t xml:space="preserve"> </w:t>
      </w:r>
      <w:r>
        <w:t>или</w:t>
      </w:r>
    </w:p>
    <w:p w:rsidR="00A319CD" w:rsidRDefault="00A319CD" w:rsidP="00A319CD">
      <w:pPr>
        <w:jc w:val="both"/>
      </w:pPr>
      <w:r w:rsidRPr="004C5A8E">
        <w:t xml:space="preserve">               </w:t>
      </w:r>
      <w:r>
        <w:t>русской     буквы</w:t>
      </w:r>
      <w:proofErr w:type="gramStart"/>
      <w:r>
        <w:t xml:space="preserve"> С</w:t>
      </w:r>
      <w:proofErr w:type="gramEnd"/>
      <w:r>
        <w:t>, без значительных сужений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цвет </w:t>
      </w:r>
      <w:proofErr w:type="gramStart"/>
      <w:r>
        <w:t>–т</w:t>
      </w:r>
      <w:proofErr w:type="gramEnd"/>
      <w:r>
        <w:t>емно-фиолетовый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структура  неравномерная, </w:t>
      </w:r>
      <w:proofErr w:type="spellStart"/>
      <w:r>
        <w:t>крупноглыбчатая</w:t>
      </w:r>
      <w:proofErr w:type="spellEnd"/>
    </w:p>
    <w:p w:rsidR="00A319CD" w:rsidRDefault="00A319CD" w:rsidP="00A319CD">
      <w:pPr>
        <w:jc w:val="both"/>
      </w:pPr>
      <w:r>
        <w:rPr>
          <w:u w:val="single"/>
        </w:rPr>
        <w:t>Цитоплазма</w:t>
      </w:r>
      <w:r>
        <w:t>: - цвет – розовый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содержит специфическую </w:t>
      </w:r>
      <w:proofErr w:type="spellStart"/>
      <w:r>
        <w:t>нейтрофильную</w:t>
      </w:r>
      <w:proofErr w:type="spellEnd"/>
      <w:r>
        <w:t xml:space="preserve"> зернистость, которая</w:t>
      </w: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  <w:lang w:val="en-US"/>
        </w:rPr>
        <w:t xml:space="preserve">     </w:t>
      </w:r>
      <w:r>
        <w:rPr>
          <w:sz w:val="20"/>
        </w:rPr>
        <w:t xml:space="preserve">характеризуется следующими признаками:  </w:t>
      </w:r>
    </w:p>
    <w:p w:rsidR="00A319CD" w:rsidRDefault="00A319CD" w:rsidP="00A319CD">
      <w:pPr>
        <w:numPr>
          <w:ilvl w:val="0"/>
          <w:numId w:val="4"/>
        </w:numPr>
        <w:jc w:val="both"/>
      </w:pPr>
      <w:r>
        <w:t>цвет зерен – розово-фиолетовый</w:t>
      </w:r>
    </w:p>
    <w:p w:rsidR="00A319CD" w:rsidRDefault="00A319CD" w:rsidP="00A319CD">
      <w:pPr>
        <w:numPr>
          <w:ilvl w:val="0"/>
          <w:numId w:val="4"/>
        </w:numPr>
        <w:jc w:val="both"/>
      </w:pPr>
      <w:r>
        <w:t xml:space="preserve">размер зерен – очень </w:t>
      </w:r>
      <w:proofErr w:type="gramStart"/>
      <w:r>
        <w:t>мелкие</w:t>
      </w:r>
      <w:proofErr w:type="gramEnd"/>
      <w:r>
        <w:t>, пылевидные</w:t>
      </w:r>
    </w:p>
    <w:p w:rsidR="00A319CD" w:rsidRDefault="00A319CD" w:rsidP="00A319CD">
      <w:pPr>
        <w:pStyle w:val="a3"/>
        <w:numPr>
          <w:ilvl w:val="0"/>
          <w:numId w:val="4"/>
        </w:numPr>
        <w:rPr>
          <w:sz w:val="20"/>
        </w:rPr>
      </w:pPr>
      <w:r>
        <w:rPr>
          <w:sz w:val="20"/>
        </w:rPr>
        <w:t>количество зерен – обильное.</w:t>
      </w: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Специфические </w:t>
      </w:r>
      <w:proofErr w:type="spellStart"/>
      <w:r>
        <w:rPr>
          <w:sz w:val="20"/>
        </w:rPr>
        <w:t>нейтрофильные</w:t>
      </w:r>
      <w:proofErr w:type="spellEnd"/>
      <w:r>
        <w:rPr>
          <w:sz w:val="20"/>
        </w:rPr>
        <w:t xml:space="preserve"> гранулы содержат бактерицидное вещество лизоцим и фермент щелочную фосфатазу. </w:t>
      </w: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jc w:val="both"/>
      </w:pPr>
      <w:r>
        <w:rPr>
          <w:b/>
          <w:u w:val="single"/>
        </w:rPr>
        <w:t>Нейтрофилы  сегментоядерные (Нс/я)</w:t>
      </w:r>
      <w:r>
        <w:t xml:space="preserve"> отличаются от нейтрофилов </w:t>
      </w:r>
      <w:proofErr w:type="spellStart"/>
      <w:r>
        <w:t>палочкоядерных</w:t>
      </w:r>
      <w:proofErr w:type="spellEnd"/>
      <w:r>
        <w:t xml:space="preserve"> только формой ядра. Ядра сегментоядерных нейтрофилов имеют форму 2-5 сегментов,  соединенных между собой тонкими перемычками.</w:t>
      </w: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>Функции нейтрофилов</w:t>
      </w:r>
    </w:p>
    <w:p w:rsidR="00A319CD" w:rsidRDefault="00A319CD" w:rsidP="00A319CD">
      <w:pPr>
        <w:pStyle w:val="a3"/>
        <w:numPr>
          <w:ilvl w:val="0"/>
          <w:numId w:val="5"/>
        </w:numPr>
        <w:rPr>
          <w:sz w:val="20"/>
        </w:rPr>
      </w:pPr>
      <w:r>
        <w:rPr>
          <w:sz w:val="20"/>
        </w:rPr>
        <w:lastRenderedPageBreak/>
        <w:t xml:space="preserve">Фагоцитоз микроорганизмов (активные микрофаги). Нейтрофилы способны к самостоятельному передвижению, образуя ложноножки, как у амебы. После недолгой циркуляции в крови (8-12 часов) нейтрофилы передвигаются в ткани, где и проводят большую часть жизни. Всего нейтрофилы живут около 8 суток. В тканях нейтрофилов в 20 раз больше, чем в крови. Здесь они </w:t>
      </w:r>
      <w:proofErr w:type="spellStart"/>
      <w:r>
        <w:rPr>
          <w:sz w:val="20"/>
        </w:rPr>
        <w:t>фагоцитируют</w:t>
      </w:r>
      <w:proofErr w:type="spellEnd"/>
      <w:r>
        <w:rPr>
          <w:sz w:val="20"/>
        </w:rPr>
        <w:t xml:space="preserve"> микробов, в основном возбудителей острых инфекций.</w:t>
      </w:r>
    </w:p>
    <w:p w:rsidR="00A319CD" w:rsidRDefault="00A319CD" w:rsidP="00A319CD">
      <w:pPr>
        <w:numPr>
          <w:ilvl w:val="0"/>
          <w:numId w:val="5"/>
        </w:numPr>
        <w:jc w:val="both"/>
      </w:pPr>
      <w:r>
        <w:t>Нейтрофилы принимают участие во всех этапах воспаления, первыми появляясь  на месте воспалительной реакции.</w:t>
      </w:r>
    </w:p>
    <w:p w:rsidR="00A319CD" w:rsidRDefault="00A319CD" w:rsidP="00A319CD">
      <w:pPr>
        <w:numPr>
          <w:ilvl w:val="0"/>
          <w:numId w:val="5"/>
        </w:numPr>
        <w:jc w:val="both"/>
      </w:pPr>
      <w:r>
        <w:t xml:space="preserve">При серьезных инфекциях нейтрофилы выделяют </w:t>
      </w:r>
      <w:r>
        <w:rPr>
          <w:i/>
        </w:rPr>
        <w:t>пирогенные</w:t>
      </w:r>
      <w:r>
        <w:t xml:space="preserve"> вещества, повышающие температуру тела, что облегчает борьбу с инфекцией.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center"/>
        <w:rPr>
          <w:u w:val="single"/>
        </w:rPr>
      </w:pPr>
      <w:r>
        <w:rPr>
          <w:b/>
          <w:u w:val="single"/>
        </w:rPr>
        <w:t>Эозинофилы (Э)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>Размер 12-15мкм</w:t>
      </w:r>
    </w:p>
    <w:p w:rsidR="00A319CD" w:rsidRDefault="00A319CD" w:rsidP="00A319CD">
      <w:pPr>
        <w:jc w:val="both"/>
      </w:pPr>
      <w:r>
        <w:rPr>
          <w:u w:val="single"/>
        </w:rPr>
        <w:t xml:space="preserve">Ядро - </w:t>
      </w:r>
      <w:r>
        <w:t xml:space="preserve"> форма  - состоит из 2-х, реже 3-х сегментов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цвет </w:t>
      </w:r>
      <w:proofErr w:type="gramStart"/>
      <w:r>
        <w:t>–ф</w:t>
      </w:r>
      <w:proofErr w:type="gramEnd"/>
      <w:r>
        <w:t>иолетовый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структура – неравномерная, </w:t>
      </w:r>
      <w:proofErr w:type="spellStart"/>
      <w:r>
        <w:t>крупноглыбчатая</w:t>
      </w:r>
      <w:proofErr w:type="spellEnd"/>
    </w:p>
    <w:p w:rsidR="00A319CD" w:rsidRDefault="00A319CD" w:rsidP="00A319CD">
      <w:pPr>
        <w:jc w:val="both"/>
      </w:pPr>
      <w:r>
        <w:rPr>
          <w:u w:val="single"/>
        </w:rPr>
        <w:t xml:space="preserve">Цитоплазма </w:t>
      </w:r>
      <w:proofErr w:type="gramStart"/>
      <w:r>
        <w:t>–б</w:t>
      </w:r>
      <w:proofErr w:type="gramEnd"/>
      <w:r>
        <w:t>ледно-розового цвета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видна плохо из-за наличия специфической эозинофильной зернистости, которая характеризуется:</w:t>
      </w:r>
    </w:p>
    <w:p w:rsidR="00A319CD" w:rsidRDefault="00A319CD" w:rsidP="00A319CD">
      <w:pPr>
        <w:pStyle w:val="a3"/>
        <w:numPr>
          <w:ilvl w:val="0"/>
          <w:numId w:val="6"/>
        </w:numPr>
        <w:rPr>
          <w:sz w:val="20"/>
        </w:rPr>
      </w:pPr>
      <w:r>
        <w:rPr>
          <w:sz w:val="20"/>
        </w:rPr>
        <w:t>цвет зерен – желто-красный (цвет кетовой икры)</w:t>
      </w:r>
    </w:p>
    <w:p w:rsidR="00A319CD" w:rsidRDefault="00A319CD" w:rsidP="00A319CD">
      <w:pPr>
        <w:numPr>
          <w:ilvl w:val="0"/>
          <w:numId w:val="6"/>
        </w:numPr>
        <w:jc w:val="both"/>
      </w:pPr>
      <w:r>
        <w:t>размер зерен – крупные, все одинакового размера</w:t>
      </w:r>
    </w:p>
    <w:p w:rsidR="00A319CD" w:rsidRDefault="00A319CD" w:rsidP="00A319CD">
      <w:pPr>
        <w:numPr>
          <w:ilvl w:val="0"/>
          <w:numId w:val="6"/>
        </w:numPr>
        <w:jc w:val="both"/>
      </w:pPr>
      <w:r>
        <w:t>количество зерен – обильное, вся цитоплазма «нафарширована» ими.</w:t>
      </w:r>
    </w:p>
    <w:p w:rsidR="00A319CD" w:rsidRDefault="00A319CD" w:rsidP="00A319CD">
      <w:pPr>
        <w:jc w:val="both"/>
      </w:pPr>
      <w:r>
        <w:t xml:space="preserve">      В эозинофильных гранулах содержится фермент </w:t>
      </w:r>
      <w:proofErr w:type="spellStart"/>
      <w:r>
        <w:t>гистаминаза</w:t>
      </w:r>
      <w:proofErr w:type="spellEnd"/>
      <w:r>
        <w:t xml:space="preserve">, расщепляющий гистамин. </w:t>
      </w:r>
    </w:p>
    <w:p w:rsidR="00A319CD" w:rsidRDefault="00A319CD" w:rsidP="00A319CD">
      <w:pPr>
        <w:jc w:val="center"/>
        <w:rPr>
          <w:u w:val="single"/>
        </w:rPr>
      </w:pP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>Функц</w:t>
      </w:r>
      <w:proofErr w:type="gramStart"/>
      <w:r>
        <w:rPr>
          <w:u w:val="single"/>
        </w:rPr>
        <w:t>ии  эо</w:t>
      </w:r>
      <w:proofErr w:type="gramEnd"/>
      <w:r>
        <w:rPr>
          <w:u w:val="single"/>
        </w:rPr>
        <w:t>зинофилов</w:t>
      </w:r>
    </w:p>
    <w:p w:rsidR="00A319CD" w:rsidRDefault="00A319CD" w:rsidP="00A319CD">
      <w:pPr>
        <w:numPr>
          <w:ilvl w:val="0"/>
          <w:numId w:val="7"/>
        </w:numPr>
        <w:jc w:val="both"/>
      </w:pPr>
      <w:r>
        <w:t xml:space="preserve">Эозинофилы обладают антигистаминным действием:  с помощью фермента </w:t>
      </w:r>
      <w:proofErr w:type="spellStart"/>
      <w:r>
        <w:t>гистаминазы</w:t>
      </w:r>
      <w:proofErr w:type="spellEnd"/>
      <w:r>
        <w:t xml:space="preserve"> они разрушают гистамин и </w:t>
      </w:r>
      <w:proofErr w:type="spellStart"/>
      <w:r>
        <w:t>фагоцитируют</w:t>
      </w:r>
      <w:proofErr w:type="spellEnd"/>
      <w:r>
        <w:t xml:space="preserve"> гранулы с ним. </w:t>
      </w:r>
    </w:p>
    <w:p w:rsidR="00A319CD" w:rsidRDefault="00A319CD" w:rsidP="00A319CD">
      <w:pPr>
        <w:numPr>
          <w:ilvl w:val="0"/>
          <w:numId w:val="7"/>
        </w:numPr>
        <w:jc w:val="both"/>
      </w:pPr>
      <w:r>
        <w:t>Фагоцитоз (в основном кокков). Эозинофилы, как и нейтрофилы, способны к самостоятельному передвижению, хотя и двигаются медленнее нейтрофилов, являются слабыми фагами.</w:t>
      </w:r>
    </w:p>
    <w:p w:rsidR="00A319CD" w:rsidRDefault="00A319CD" w:rsidP="00A319CD">
      <w:pPr>
        <w:numPr>
          <w:ilvl w:val="0"/>
          <w:numId w:val="7"/>
        </w:numPr>
        <w:jc w:val="both"/>
      </w:pPr>
      <w:proofErr w:type="spellStart"/>
      <w:r>
        <w:t>Дезинтоксикационная</w:t>
      </w:r>
      <w:proofErr w:type="spellEnd"/>
      <w:r>
        <w:t xml:space="preserve"> функция – выделяют антитоксины,  нейтрализующие  яды микроорганизмов.</w:t>
      </w: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jc w:val="center"/>
      </w:pPr>
      <w:r>
        <w:rPr>
          <w:b/>
          <w:u w:val="single"/>
        </w:rPr>
        <w:t>Базофилы</w:t>
      </w:r>
      <w:r>
        <w:rPr>
          <w:u w:val="single"/>
        </w:rPr>
        <w:t xml:space="preserve"> </w:t>
      </w:r>
      <w:r>
        <w:rPr>
          <w:b/>
          <w:u w:val="single"/>
        </w:rPr>
        <w:t>(Б)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>Размер – 8-12мкм</w:t>
      </w:r>
    </w:p>
    <w:p w:rsidR="00A319CD" w:rsidRDefault="00A319CD" w:rsidP="00A319CD">
      <w:pPr>
        <w:jc w:val="both"/>
      </w:pPr>
      <w:r>
        <w:rPr>
          <w:u w:val="single"/>
        </w:rPr>
        <w:t>Ядро</w:t>
      </w:r>
      <w:r>
        <w:t xml:space="preserve"> видно нечетко из-за зернистости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форма ядра – неопределенная, иногда может напоминать лист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цвет – фиолетовый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структура – неравномерная, </w:t>
      </w:r>
      <w:proofErr w:type="spellStart"/>
      <w:r>
        <w:t>крупноглыбчатая</w:t>
      </w:r>
      <w:proofErr w:type="spellEnd"/>
      <w:r>
        <w:t>.</w:t>
      </w:r>
    </w:p>
    <w:p w:rsidR="00A319CD" w:rsidRDefault="00A319CD" w:rsidP="00A319CD">
      <w:pPr>
        <w:jc w:val="both"/>
        <w:rPr>
          <w:u w:val="single"/>
        </w:rPr>
      </w:pPr>
      <w:r>
        <w:rPr>
          <w:u w:val="single"/>
        </w:rPr>
        <w:t>Цитоплазма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цвет </w:t>
      </w:r>
      <w:proofErr w:type="gramStart"/>
      <w:r>
        <w:t>–б</w:t>
      </w:r>
      <w:proofErr w:type="gramEnd"/>
      <w:r>
        <w:t>ледно-розовый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содержит специфическую </w:t>
      </w:r>
      <w:proofErr w:type="spellStart"/>
      <w:r>
        <w:t>базофильную</w:t>
      </w:r>
      <w:proofErr w:type="spellEnd"/>
      <w:r>
        <w:t xml:space="preserve"> зернистость, которая характеризуется признаками:</w:t>
      </w:r>
    </w:p>
    <w:p w:rsidR="00A319CD" w:rsidRDefault="00A319CD" w:rsidP="00A319CD">
      <w:pPr>
        <w:numPr>
          <w:ilvl w:val="0"/>
          <w:numId w:val="8"/>
        </w:numPr>
        <w:jc w:val="both"/>
      </w:pPr>
      <w:r>
        <w:t>цвет зерен – темно-фиолетовый, почти черный</w:t>
      </w:r>
    </w:p>
    <w:p w:rsidR="00A319CD" w:rsidRDefault="00A319CD" w:rsidP="00A319CD">
      <w:pPr>
        <w:numPr>
          <w:ilvl w:val="0"/>
          <w:numId w:val="8"/>
        </w:numPr>
        <w:jc w:val="both"/>
      </w:pPr>
      <w:r>
        <w:t>размер зерен – неодинаковый</w:t>
      </w:r>
    </w:p>
    <w:p w:rsidR="00A319CD" w:rsidRDefault="00A319CD" w:rsidP="00A319CD">
      <w:pPr>
        <w:numPr>
          <w:ilvl w:val="0"/>
          <w:numId w:val="8"/>
        </w:numPr>
        <w:jc w:val="both"/>
      </w:pPr>
      <w:r>
        <w:t>количество зерен – обильное</w:t>
      </w:r>
    </w:p>
    <w:p w:rsidR="00A319CD" w:rsidRDefault="00A319CD" w:rsidP="00A319CD">
      <w:pPr>
        <w:numPr>
          <w:ilvl w:val="0"/>
          <w:numId w:val="8"/>
        </w:numPr>
        <w:jc w:val="both"/>
      </w:pPr>
      <w:r>
        <w:t>расположение зерен – по всей клетке, в том числе накладываются на ядро, поэтому контуры ядра видны нечетко.</w:t>
      </w: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>Функции базофилов</w:t>
      </w:r>
    </w:p>
    <w:p w:rsidR="00A319CD" w:rsidRDefault="00A319CD" w:rsidP="00A319CD">
      <w:pPr>
        <w:numPr>
          <w:ilvl w:val="0"/>
          <w:numId w:val="9"/>
        </w:numPr>
        <w:jc w:val="both"/>
      </w:pPr>
      <w:r>
        <w:t>Синтезируют гистамин, принимающий участие в аллергических и воспалительных  реакциях и влияющий на проницаемость сосудов.</w:t>
      </w:r>
    </w:p>
    <w:p w:rsidR="00A319CD" w:rsidRDefault="00A319CD" w:rsidP="00A319CD">
      <w:pPr>
        <w:numPr>
          <w:ilvl w:val="0"/>
          <w:numId w:val="9"/>
        </w:numPr>
        <w:jc w:val="both"/>
      </w:pPr>
      <w:r>
        <w:t xml:space="preserve">Содержат в зернах гепарин, обладающий </w:t>
      </w:r>
      <w:proofErr w:type="spellStart"/>
      <w:r>
        <w:t>противосвертывающим</w:t>
      </w:r>
      <w:proofErr w:type="spellEnd"/>
      <w:r>
        <w:t xml:space="preserve"> действием </w:t>
      </w:r>
    </w:p>
    <w:p w:rsidR="00A319CD" w:rsidRDefault="00A319CD" w:rsidP="00A319CD">
      <w:pPr>
        <w:numPr>
          <w:ilvl w:val="0"/>
          <w:numId w:val="9"/>
        </w:numPr>
        <w:jc w:val="both"/>
      </w:pPr>
      <w:r>
        <w:t>Являются очень слабыми фагами.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center"/>
        <w:rPr>
          <w:u w:val="single"/>
        </w:rPr>
      </w:pPr>
      <w:r>
        <w:rPr>
          <w:b/>
          <w:u w:val="single"/>
        </w:rPr>
        <w:t>Лимфоциты (Л)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>Размер 7-10мкм, редко (у больших лимфоцитов) – до 15мкм</w:t>
      </w:r>
    </w:p>
    <w:p w:rsidR="00A319CD" w:rsidRDefault="00A319CD" w:rsidP="00A319CD">
      <w:r>
        <w:t>Ядерно-цитоплазматическое отношение сдвинуто в сторону ядра.</w:t>
      </w:r>
    </w:p>
    <w:p w:rsidR="00A319CD" w:rsidRDefault="00A319CD" w:rsidP="00A319CD">
      <w:pPr>
        <w:jc w:val="both"/>
      </w:pPr>
      <w:r>
        <w:rPr>
          <w:u w:val="single"/>
        </w:rPr>
        <w:t xml:space="preserve">Ядро </w:t>
      </w:r>
      <w:r>
        <w:t>– форма – округлая, бобовидная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цвет – темно-фиолетовый 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структура – компактная, </w:t>
      </w:r>
      <w:proofErr w:type="spellStart"/>
      <w:r>
        <w:t>крупноглыбчатая</w:t>
      </w:r>
      <w:proofErr w:type="spellEnd"/>
    </w:p>
    <w:p w:rsidR="00A319CD" w:rsidRDefault="00A319CD" w:rsidP="00A319CD">
      <w:pPr>
        <w:jc w:val="both"/>
        <w:rPr>
          <w:u w:val="single"/>
        </w:rPr>
      </w:pPr>
      <w:r>
        <w:rPr>
          <w:u w:val="single"/>
        </w:rPr>
        <w:t>Цитоплазма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у малых лимфоцитов имеет вид узкого ободка синего цвета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у средних и больших лимфоцитов – широкая зона серо-голубой цитоплазмы, возможно  наличие </w:t>
      </w:r>
      <w:proofErr w:type="spellStart"/>
      <w:r>
        <w:t>азурофильной</w:t>
      </w:r>
      <w:proofErr w:type="spellEnd"/>
      <w:r>
        <w:t xml:space="preserve"> зернистости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у всех лимфоцитов выражена </w:t>
      </w:r>
      <w:proofErr w:type="spellStart"/>
      <w:r>
        <w:t>перинуклеарная</w:t>
      </w:r>
      <w:proofErr w:type="spellEnd"/>
      <w:r>
        <w:t xml:space="preserve"> зона.</w:t>
      </w: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>Функции лимфоцитов</w:t>
      </w: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По происхождению и функциям лимфоциты делятся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: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lastRenderedPageBreak/>
        <w:t>Т-лимфоциты, прошедшие в своем развитии через вилочковую железу – тимус, обеспечивают клеточный иммунитет.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В-лимфоциты - образуются  в лимфоидной ткани, ответственны за гуморальный иммунитет, то есть выработку антител.</w:t>
      </w: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Т-лимфоциты – единственные клетки в организме, способные отличать свой белок от чужого. Т-лимфоциты бывают трех видов: </w:t>
      </w:r>
      <w:proofErr w:type="gramStart"/>
      <w:r>
        <w:rPr>
          <w:sz w:val="20"/>
        </w:rPr>
        <w:t>киллеры</w:t>
      </w:r>
      <w:proofErr w:type="gramEnd"/>
      <w:r>
        <w:rPr>
          <w:sz w:val="20"/>
        </w:rPr>
        <w:t xml:space="preserve">, хелперы и </w:t>
      </w:r>
      <w:proofErr w:type="spellStart"/>
      <w:r>
        <w:rPr>
          <w:sz w:val="20"/>
        </w:rPr>
        <w:t>супрессоры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Киллеры</w:t>
      </w:r>
      <w:proofErr w:type="gramEnd"/>
      <w:r>
        <w:rPr>
          <w:sz w:val="20"/>
        </w:rPr>
        <w:t xml:space="preserve"> (убийцы) находят чужеродные клетки и уничтожают их. Хелперы (помощники)  передают </w:t>
      </w:r>
      <w:proofErr w:type="spellStart"/>
      <w:r>
        <w:rPr>
          <w:sz w:val="20"/>
        </w:rPr>
        <w:t>информациию</w:t>
      </w:r>
      <w:proofErr w:type="spellEnd"/>
      <w:r>
        <w:rPr>
          <w:sz w:val="20"/>
        </w:rPr>
        <w:t xml:space="preserve"> о чужеродном белке   В-лимфоцитам и активируют их к выработке антител.   </w:t>
      </w:r>
      <w:proofErr w:type="spellStart"/>
      <w:r>
        <w:rPr>
          <w:sz w:val="20"/>
        </w:rPr>
        <w:t>Супрессоры</w:t>
      </w:r>
      <w:proofErr w:type="spellEnd"/>
      <w:r>
        <w:rPr>
          <w:sz w:val="20"/>
        </w:rPr>
        <w:t xml:space="preserve"> тормозят выработку излишних антител.        Лимфоциты живут сравнительно  долго – </w:t>
      </w:r>
      <w:proofErr w:type="spellStart"/>
      <w:r>
        <w:rPr>
          <w:sz w:val="20"/>
        </w:rPr>
        <w:t>В-лифолиты</w:t>
      </w:r>
      <w:proofErr w:type="spellEnd"/>
      <w:r>
        <w:rPr>
          <w:sz w:val="20"/>
        </w:rPr>
        <w:t xml:space="preserve"> – несколько недель, Т-лимфоциты - до 20 лет.</w:t>
      </w:r>
    </w:p>
    <w:p w:rsidR="00A319CD" w:rsidRDefault="00A319CD" w:rsidP="00A319CD">
      <w:pPr>
        <w:jc w:val="center"/>
        <w:rPr>
          <w:u w:val="single"/>
        </w:rPr>
      </w:pPr>
      <w:r>
        <w:rPr>
          <w:b/>
          <w:u w:val="single"/>
        </w:rPr>
        <w:t>Моноциты (</w:t>
      </w:r>
      <w:proofErr w:type="spellStart"/>
      <w:r>
        <w:rPr>
          <w:b/>
          <w:u w:val="single"/>
        </w:rPr>
        <w:t>Мон</w:t>
      </w:r>
      <w:proofErr w:type="spellEnd"/>
      <w:r>
        <w:rPr>
          <w:b/>
          <w:u w:val="single"/>
        </w:rPr>
        <w:t>)</w:t>
      </w:r>
    </w:p>
    <w:p w:rsidR="00A319CD" w:rsidRDefault="00A319CD" w:rsidP="00A319CD">
      <w:pPr>
        <w:pStyle w:val="1"/>
        <w:rPr>
          <w:sz w:val="20"/>
        </w:rPr>
      </w:pPr>
      <w:r>
        <w:rPr>
          <w:sz w:val="20"/>
        </w:rPr>
        <w:t>Размер – 12-20мкм</w:t>
      </w:r>
    </w:p>
    <w:p w:rsidR="00A319CD" w:rsidRDefault="00A319CD" w:rsidP="00A319CD">
      <w:pPr>
        <w:jc w:val="both"/>
      </w:pPr>
      <w:r>
        <w:rPr>
          <w:u w:val="single"/>
        </w:rPr>
        <w:t xml:space="preserve">Ядро </w:t>
      </w:r>
      <w:r>
        <w:t xml:space="preserve"> занимает равную с цитоплазмой часть клетки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форма – разнообразная, может быть в виде гриба, бабочки, боба, подковы  и т.д.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цвет – светло-фиолетовый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структура – рыхлая, равномерно </w:t>
      </w:r>
      <w:proofErr w:type="spellStart"/>
      <w:r>
        <w:t>нежносетчатая</w:t>
      </w:r>
      <w:proofErr w:type="spellEnd"/>
      <w:r>
        <w:t>.</w:t>
      </w:r>
    </w:p>
    <w:p w:rsidR="00A319CD" w:rsidRDefault="00A319CD" w:rsidP="00A319CD">
      <w:pPr>
        <w:jc w:val="both"/>
      </w:pPr>
      <w:r>
        <w:rPr>
          <w:u w:val="single"/>
        </w:rPr>
        <w:t>Цитоплазма</w:t>
      </w:r>
      <w:r>
        <w:t xml:space="preserve"> – широкая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>цвет – дымчатый, голубовато-серый</w:t>
      </w:r>
    </w:p>
    <w:p w:rsidR="00A319CD" w:rsidRDefault="00A319CD" w:rsidP="00A319CD">
      <w:pPr>
        <w:numPr>
          <w:ilvl w:val="0"/>
          <w:numId w:val="1"/>
        </w:numPr>
        <w:jc w:val="both"/>
      </w:pPr>
      <w:r>
        <w:t xml:space="preserve">в цитоплазме могут содержаться вакуоли, </w:t>
      </w:r>
      <w:proofErr w:type="spellStart"/>
      <w:r>
        <w:t>фагоцитированные</w:t>
      </w:r>
      <w:proofErr w:type="spellEnd"/>
      <w:r>
        <w:t xml:space="preserve">  элементы, неспецифическая </w:t>
      </w:r>
      <w:proofErr w:type="spellStart"/>
      <w:r>
        <w:t>азурофильная</w:t>
      </w:r>
      <w:proofErr w:type="spellEnd"/>
      <w:r>
        <w:t xml:space="preserve"> зернистость.</w:t>
      </w:r>
    </w:p>
    <w:p w:rsidR="00A319CD" w:rsidRPr="004C5A8E" w:rsidRDefault="00A319CD" w:rsidP="00A319CD">
      <w:pPr>
        <w:jc w:val="center"/>
        <w:rPr>
          <w:u w:val="single"/>
        </w:rPr>
      </w:pPr>
    </w:p>
    <w:p w:rsidR="00A319CD" w:rsidRDefault="00A319CD" w:rsidP="00A319CD">
      <w:pPr>
        <w:jc w:val="center"/>
        <w:rPr>
          <w:u w:val="single"/>
        </w:rPr>
      </w:pPr>
      <w:r>
        <w:rPr>
          <w:noProof/>
          <w:u w:val="single"/>
        </w:rPr>
        <w:pict>
          <v:line id="_x0000_s1027" style="position:absolute;left:0;text-align:left;z-index:251661312;mso-position-vertical-relative:page" from="51.05pt,129.6pt" to="51.05pt,129.6pt" o:allowincell="f">
            <w10:wrap type="topAndBottom" anchory="page"/>
          </v:line>
        </w:pict>
      </w:r>
      <w:r>
        <w:rPr>
          <w:u w:val="single"/>
        </w:rPr>
        <w:t>Функции моноцитов</w:t>
      </w:r>
    </w:p>
    <w:p w:rsidR="00A319CD" w:rsidRDefault="00A319CD" w:rsidP="00A319CD">
      <w:pPr>
        <w:pStyle w:val="a3"/>
        <w:numPr>
          <w:ilvl w:val="0"/>
          <w:numId w:val="10"/>
        </w:numPr>
        <w:rPr>
          <w:sz w:val="20"/>
        </w:rPr>
      </w:pPr>
      <w:r>
        <w:rPr>
          <w:sz w:val="20"/>
        </w:rPr>
        <w:t>Фагоцитоз крупных микроорганизмов, старых клеток, инородных тел, обрывков тканей. После созревания в костном мозге моноциты недолго циркулируют в крови, а затем переходят в ткани, где и живут до нескольких лет. В тканях они называются «макрофаги» - макрофаги селезенки, костного мозга, альвеолярные макрофаги легких и т.д. Моноциты являются  «главными санитарами тканей».</w:t>
      </w:r>
    </w:p>
    <w:p w:rsidR="00A319CD" w:rsidRDefault="00A319CD" w:rsidP="00A319CD">
      <w:pPr>
        <w:numPr>
          <w:ilvl w:val="0"/>
          <w:numId w:val="10"/>
        </w:numPr>
        <w:jc w:val="both"/>
      </w:pPr>
      <w:r>
        <w:t>Выделяют в ткани ростовые вещества, способствующие их заживлению.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both"/>
      </w:pPr>
    </w:p>
    <w:p w:rsidR="00A319CD" w:rsidRDefault="00A319CD" w:rsidP="00A319CD">
      <w:pPr>
        <w:jc w:val="center"/>
        <w:rPr>
          <w:b/>
          <w:u w:val="single"/>
        </w:rPr>
      </w:pPr>
      <w:r>
        <w:rPr>
          <w:b/>
          <w:u w:val="single"/>
        </w:rPr>
        <w:t>Лейкоцитарная  формула в норме и при патологии.</w:t>
      </w:r>
    </w:p>
    <w:p w:rsidR="00A319CD" w:rsidRDefault="00A319CD" w:rsidP="00A319CD">
      <w:pPr>
        <w:jc w:val="center"/>
        <w:rPr>
          <w:b/>
          <w:u w:val="single"/>
        </w:rPr>
      </w:pP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Лейкоцитарная формула – это процентное соотношение различных видов лейкоцитов. </w:t>
      </w:r>
      <w:proofErr w:type="spellStart"/>
      <w:r>
        <w:rPr>
          <w:sz w:val="20"/>
        </w:rPr>
        <w:t>Лейкоформула</w:t>
      </w:r>
      <w:proofErr w:type="spellEnd"/>
      <w:r>
        <w:rPr>
          <w:sz w:val="20"/>
        </w:rPr>
        <w:t xml:space="preserve"> подсчитывается при микроскопии окрашенных мазков крови.</w:t>
      </w:r>
    </w:p>
    <w:p w:rsidR="00A319CD" w:rsidRDefault="00A319CD" w:rsidP="00A319CD">
      <w:pPr>
        <w:jc w:val="center"/>
        <w:rPr>
          <w:u w:val="single"/>
        </w:rPr>
      </w:pPr>
      <w:r>
        <w:rPr>
          <w:u w:val="single"/>
        </w:rPr>
        <w:t>Лейкоцитарная формула в норме</w:t>
      </w:r>
    </w:p>
    <w:p w:rsidR="00A319CD" w:rsidRDefault="00A319CD" w:rsidP="00A319C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1275"/>
        <w:gridCol w:w="2163"/>
        <w:gridCol w:w="2091"/>
        <w:gridCol w:w="72"/>
      </w:tblGrid>
      <w:tr w:rsidR="00A319CD" w:rsidRPr="00D41C70" w:rsidTr="00A319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01" w:type="dxa"/>
          <w:wAfter w:w="72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A319CD" w:rsidRDefault="00A319CD" w:rsidP="00A319CD">
            <w:pPr>
              <w:pStyle w:val="3"/>
              <w:rPr>
                <w:sz w:val="20"/>
              </w:rPr>
            </w:pPr>
          </w:p>
          <w:p w:rsidR="00A319CD" w:rsidRPr="00A319CD" w:rsidRDefault="00A319CD" w:rsidP="00A319CD">
            <w:pPr>
              <w:pStyle w:val="3"/>
              <w:rPr>
                <w:sz w:val="20"/>
              </w:rPr>
            </w:pPr>
            <w:r w:rsidRPr="00A319CD">
              <w:rPr>
                <w:sz w:val="20"/>
              </w:rPr>
              <w:t>Виды лейкоцитов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A319CD" w:rsidRDefault="00A319CD" w:rsidP="00A319CD">
            <w:pPr>
              <w:jc w:val="center"/>
            </w:pPr>
            <w:r w:rsidRPr="00A319CD">
              <w:t>Содержание</w:t>
            </w:r>
          </w:p>
          <w:p w:rsidR="00A319CD" w:rsidRPr="00A319CD" w:rsidRDefault="00A319CD" w:rsidP="00A319CD">
            <w:pPr>
              <w:jc w:val="center"/>
            </w:pP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rPr>
          <w:cantSplit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в 1л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 xml:space="preserve">Нейтрофилы </w:t>
            </w:r>
            <w:proofErr w:type="spellStart"/>
            <w:r w:rsidRPr="00D41C70">
              <w:rPr>
                <w:b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1 - 6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0,04-0,3·10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Нейтрофилы сегментоядерные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47 – 72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2,0-5,5·10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Эозинофилы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0,5 – 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0,02-0,3·10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Базофилы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 xml:space="preserve"> 0 – 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0-0,065·10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Лимфоциты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 xml:space="preserve"> 19 – 37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1,2-3,0·10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A319CD" w:rsidRPr="00D41C70" w:rsidTr="00A319CD">
        <w:tblPrEx>
          <w:tblCellMar>
            <w:top w:w="0" w:type="dxa"/>
            <w:bottom w:w="0" w:type="dxa"/>
          </w:tblCellMar>
          <w:tblLook w:val="01E0"/>
        </w:tblPrEx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b/>
                <w:sz w:val="24"/>
                <w:szCs w:val="24"/>
              </w:rPr>
            </w:pPr>
            <w:r w:rsidRPr="00D41C70">
              <w:rPr>
                <w:b/>
                <w:sz w:val="24"/>
                <w:szCs w:val="24"/>
              </w:rPr>
              <w:t>Моноциты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 xml:space="preserve"> 3 - 11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D" w:rsidRPr="00D41C70" w:rsidRDefault="00A319CD" w:rsidP="00FF4D82">
            <w:pPr>
              <w:jc w:val="both"/>
              <w:rPr>
                <w:sz w:val="24"/>
                <w:szCs w:val="24"/>
              </w:rPr>
            </w:pPr>
            <w:r w:rsidRPr="00D41C70">
              <w:rPr>
                <w:sz w:val="24"/>
                <w:szCs w:val="24"/>
              </w:rPr>
              <w:t>0,09-0,6·10</w:t>
            </w:r>
            <w:r w:rsidRPr="00D41C70">
              <w:rPr>
                <w:sz w:val="24"/>
                <w:szCs w:val="24"/>
                <w:vertAlign w:val="superscript"/>
              </w:rPr>
              <w:t>9</w:t>
            </w:r>
          </w:p>
        </w:tc>
      </w:tr>
    </w:tbl>
    <w:p w:rsidR="00A319CD" w:rsidRDefault="00A319CD" w:rsidP="00A319CD">
      <w:pPr>
        <w:jc w:val="center"/>
        <w:rPr>
          <w:u w:val="single"/>
        </w:rPr>
      </w:pP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Лейкоцитарная формула характеризует лишь относительное (процентное) содержание отдельных видов лейкоцитов.</w:t>
      </w:r>
    </w:p>
    <w:p w:rsidR="00A319CD" w:rsidRDefault="00A319CD" w:rsidP="00A319CD">
      <w:pPr>
        <w:jc w:val="both"/>
      </w:pPr>
      <w:r>
        <w:t xml:space="preserve">      Содержание же их в 1л крови называется </w:t>
      </w:r>
      <w:r>
        <w:rPr>
          <w:b/>
          <w:i/>
        </w:rPr>
        <w:t>абсолютным количеством</w:t>
      </w:r>
      <w:r>
        <w:rPr>
          <w:i/>
        </w:rPr>
        <w:t xml:space="preserve">. </w:t>
      </w:r>
      <w:r>
        <w:t>Оно дает более точное представление о количестве различных видов лейкоцитов и высчитывается по формуле: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both"/>
      </w:pPr>
      <w:r>
        <w:t xml:space="preserve">Абсолютное       </w:t>
      </w:r>
      <w:r>
        <w:rPr>
          <w:u w:val="single"/>
        </w:rPr>
        <w:t>общее количество лейкоцитов · % содержание</w:t>
      </w:r>
    </w:p>
    <w:p w:rsidR="00A319CD" w:rsidRDefault="00A319CD" w:rsidP="00A319CD">
      <w:pPr>
        <w:jc w:val="both"/>
      </w:pPr>
      <w:r>
        <w:t xml:space="preserve">содержание =                                    100    </w:t>
      </w:r>
    </w:p>
    <w:p w:rsidR="00A319CD" w:rsidRDefault="00A319CD" w:rsidP="00A319CD">
      <w:pPr>
        <w:jc w:val="center"/>
      </w:pPr>
    </w:p>
    <w:p w:rsidR="00A319CD" w:rsidRDefault="00A319CD" w:rsidP="00A319CD">
      <w:pPr>
        <w:jc w:val="both"/>
      </w:pPr>
      <w:r>
        <w:t xml:space="preserve">  </w:t>
      </w:r>
      <w:r>
        <w:rPr>
          <w:u w:val="single"/>
        </w:rPr>
        <w:t xml:space="preserve">пример: </w:t>
      </w:r>
      <w:r>
        <w:t>общее количество лейкоцитов   4·10</w:t>
      </w:r>
      <w:r>
        <w:rPr>
          <w:vertAlign w:val="superscript"/>
        </w:rPr>
        <w:t>9</w:t>
      </w:r>
      <w:r>
        <w:t>/л</w:t>
      </w:r>
    </w:p>
    <w:p w:rsidR="00A319CD" w:rsidRDefault="00A319CD" w:rsidP="00A319CD">
      <w:pPr>
        <w:jc w:val="both"/>
      </w:pPr>
      <w:r>
        <w:t xml:space="preserve">                 относительное содержание лимфоцитов   30%</w:t>
      </w:r>
    </w:p>
    <w:p w:rsidR="00A319CD" w:rsidRDefault="00A319CD" w:rsidP="00A319CD">
      <w:pPr>
        <w:jc w:val="both"/>
      </w:pPr>
      <w:r>
        <w:t xml:space="preserve">                 абсолютное содержание лимфоцитов = 4·10</w:t>
      </w:r>
      <w:r>
        <w:rPr>
          <w:vertAlign w:val="superscript"/>
        </w:rPr>
        <w:t>9</w:t>
      </w:r>
      <w:r>
        <w:t xml:space="preserve">/л </w:t>
      </w:r>
      <w:proofErr w:type="spellStart"/>
      <w:r>
        <w:t>х</w:t>
      </w:r>
      <w:proofErr w:type="spellEnd"/>
      <w:r>
        <w:t xml:space="preserve"> 30</w:t>
      </w:r>
      <w:proofErr w:type="gramStart"/>
      <w:r>
        <w:t xml:space="preserve"> :</w:t>
      </w:r>
      <w:proofErr w:type="gramEnd"/>
      <w:r>
        <w:t xml:space="preserve"> 100 = 1,2·10</w:t>
      </w:r>
      <w:r>
        <w:rPr>
          <w:vertAlign w:val="superscript"/>
        </w:rPr>
        <w:t>9</w:t>
      </w:r>
      <w:r>
        <w:t>/л.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both"/>
      </w:pPr>
      <w:r>
        <w:t xml:space="preserve">      На основе лейкоцитарной формулы можно высчитать также </w:t>
      </w:r>
      <w:r>
        <w:rPr>
          <w:b/>
          <w:i/>
        </w:rPr>
        <w:t>индекс ядерного сдвига нейтрофилов</w:t>
      </w:r>
      <w:r>
        <w:t>. Он характеризует активность костного мозга и  высчитывается по формуле:</w:t>
      </w:r>
    </w:p>
    <w:p w:rsidR="00A319CD" w:rsidRDefault="00A319CD" w:rsidP="00A319CD">
      <w:pPr>
        <w:jc w:val="both"/>
      </w:pPr>
    </w:p>
    <w:p w:rsidR="00A319CD" w:rsidRDefault="00A319CD" w:rsidP="00A319CD">
      <w:pPr>
        <w:jc w:val="both"/>
        <w:rPr>
          <w:u w:val="single"/>
        </w:rPr>
      </w:pPr>
      <w:r>
        <w:t xml:space="preserve">индекс         </w:t>
      </w:r>
      <w:r>
        <w:rPr>
          <w:u w:val="single"/>
        </w:rPr>
        <w:t xml:space="preserve">миелоциты + </w:t>
      </w:r>
      <w:proofErr w:type="spellStart"/>
      <w:r>
        <w:rPr>
          <w:u w:val="single"/>
        </w:rPr>
        <w:t>метамиелоциты</w:t>
      </w:r>
      <w:proofErr w:type="spellEnd"/>
      <w:r>
        <w:rPr>
          <w:u w:val="single"/>
        </w:rPr>
        <w:t xml:space="preserve"> + </w:t>
      </w:r>
      <w:proofErr w:type="spellStart"/>
      <w:r>
        <w:rPr>
          <w:u w:val="single"/>
        </w:rPr>
        <w:t>Нп</w:t>
      </w:r>
      <w:proofErr w:type="spellEnd"/>
      <w:r>
        <w:rPr>
          <w:u w:val="single"/>
        </w:rPr>
        <w:t>/я</w:t>
      </w:r>
    </w:p>
    <w:p w:rsidR="00A319CD" w:rsidRDefault="00A319CD" w:rsidP="00A319CD">
      <w:pPr>
        <w:jc w:val="both"/>
      </w:pPr>
      <w:r>
        <w:rPr>
          <w:noProof/>
        </w:rPr>
        <w:lastRenderedPageBreak/>
        <w:pict>
          <v:line id="_x0000_s1026" style="position:absolute;left:0;text-align:left;z-index:251660288;mso-position-vertical-relative:page" from="72.9pt,705.6pt" to="296.1pt,705.6pt" o:allowincell="f">
            <w10:wrap type="topAndBottom" anchory="page"/>
          </v:line>
        </w:pict>
      </w:r>
      <w:r>
        <w:t>сдвига =                                  Нс/я</w:t>
      </w:r>
    </w:p>
    <w:p w:rsidR="00A319CD" w:rsidRDefault="00A319CD" w:rsidP="00A319CD">
      <w:pPr>
        <w:jc w:val="center"/>
        <w:rPr>
          <w:u w:val="single"/>
        </w:rPr>
      </w:pPr>
    </w:p>
    <w:p w:rsidR="00A319CD" w:rsidRDefault="00A319CD" w:rsidP="00A319CD">
      <w:pPr>
        <w:jc w:val="both"/>
      </w:pPr>
    </w:p>
    <w:p w:rsidR="00A319CD" w:rsidRDefault="00A319CD" w:rsidP="00A319CD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 xml:space="preserve">В норме индекс ядерного сдвига нейтрофилов (ИС) равен 0,05 – 0,08. </w:t>
      </w:r>
    </w:p>
    <w:p w:rsidR="00A319CD" w:rsidRDefault="00A319CD" w:rsidP="00A319CD">
      <w:pPr>
        <w:pStyle w:val="a3"/>
        <w:rPr>
          <w:sz w:val="20"/>
        </w:rPr>
      </w:pPr>
      <w:r>
        <w:rPr>
          <w:sz w:val="20"/>
        </w:rPr>
        <w:t xml:space="preserve">      Повышение его бывает при увеличении содержания в крови незрелых клеток и называется </w:t>
      </w:r>
      <w:r>
        <w:rPr>
          <w:b/>
          <w:i/>
          <w:sz w:val="20"/>
        </w:rPr>
        <w:t>сдвигом влево</w:t>
      </w:r>
      <w:r>
        <w:rPr>
          <w:i/>
          <w:sz w:val="20"/>
        </w:rPr>
        <w:t>.</w:t>
      </w:r>
      <w:r>
        <w:rPr>
          <w:sz w:val="20"/>
        </w:rPr>
        <w:t xml:space="preserve"> Сдвиг влево свидетельствует об активации костного мозга, встречается при гнойно-воспалительных заболеваниях, </w:t>
      </w:r>
      <w:proofErr w:type="gramStart"/>
      <w:r>
        <w:rPr>
          <w:sz w:val="20"/>
        </w:rPr>
        <w:t>хроническом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миелолейкозе</w:t>
      </w:r>
      <w:proofErr w:type="spellEnd"/>
      <w:r>
        <w:rPr>
          <w:sz w:val="20"/>
        </w:rPr>
        <w:t>, некоторых видах анемий.</w:t>
      </w:r>
    </w:p>
    <w:p w:rsidR="00A319CD" w:rsidRDefault="00A319CD" w:rsidP="00A319CD">
      <w:pPr>
        <w:jc w:val="both"/>
      </w:pPr>
      <w:r>
        <w:t xml:space="preserve">      Уменьшение количества молодых форм нейтрофилов называется </w:t>
      </w:r>
      <w:r>
        <w:rPr>
          <w:b/>
          <w:i/>
        </w:rPr>
        <w:t>сдвигом вправо</w:t>
      </w:r>
      <w:r>
        <w:rPr>
          <w:b/>
        </w:rPr>
        <w:t>.</w:t>
      </w:r>
      <w:r>
        <w:t xml:space="preserve"> Он встречается при </w:t>
      </w:r>
      <w:proofErr w:type="spellStart"/>
      <w:r>
        <w:t>апластических</w:t>
      </w:r>
      <w:proofErr w:type="spellEnd"/>
      <w:r>
        <w:t xml:space="preserve"> анемиях и свидетельствует об угнетении функции костного мозга.</w:t>
      </w:r>
    </w:p>
    <w:p w:rsidR="00945175" w:rsidRDefault="005221E5" w:rsidP="005221E5">
      <w:pPr>
        <w:jc w:val="center"/>
        <w:rPr>
          <w:b/>
        </w:rPr>
      </w:pPr>
      <w:r w:rsidRPr="005221E5">
        <w:rPr>
          <w:b/>
        </w:rPr>
        <w:t>Методы определения лейкоцитарной формулы</w:t>
      </w:r>
    </w:p>
    <w:p w:rsidR="005221E5" w:rsidRDefault="005221E5" w:rsidP="005221E5">
      <w:r w:rsidRPr="005221E5">
        <w:t>1</w:t>
      </w:r>
      <w:r>
        <w:t>. Подсчет лейкоцитарной формулы в окрашенных мазках.</w:t>
      </w:r>
    </w:p>
    <w:p w:rsidR="005221E5" w:rsidRDefault="005221E5" w:rsidP="005221E5">
      <w:r>
        <w:t>2. Гематологические анализаторы.</w:t>
      </w:r>
    </w:p>
    <w:p w:rsidR="005221E5" w:rsidRPr="00C706EC" w:rsidRDefault="005221E5" w:rsidP="005221E5">
      <w:pPr>
        <w:jc w:val="both"/>
        <w:outlineLvl w:val="0"/>
        <w:rPr>
          <w:b/>
          <w:sz w:val="24"/>
          <w:szCs w:val="24"/>
        </w:rPr>
      </w:pPr>
      <w:r w:rsidRPr="00C706EC">
        <w:rPr>
          <w:b/>
          <w:sz w:val="24"/>
          <w:szCs w:val="24"/>
        </w:rPr>
        <w:t>Контрольные вопросы по теме: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     1. Что характеризует лейкоцитарная формула крови?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     2. Какие свойства ядер оцениваются при дифференцировке различных видов лейкоцитов?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     3. В чем заключается различие морфологии </w:t>
      </w:r>
      <w:proofErr w:type="spellStart"/>
      <w:r w:rsidRPr="00D41C70">
        <w:rPr>
          <w:sz w:val="24"/>
          <w:szCs w:val="24"/>
        </w:rPr>
        <w:t>палочкоядерного</w:t>
      </w:r>
      <w:proofErr w:type="spellEnd"/>
      <w:r w:rsidRPr="00D41C70">
        <w:rPr>
          <w:sz w:val="24"/>
          <w:szCs w:val="24"/>
        </w:rPr>
        <w:t xml:space="preserve"> и   </w:t>
      </w:r>
      <w:proofErr w:type="gramStart"/>
      <w:r w:rsidRPr="00D41C70">
        <w:rPr>
          <w:sz w:val="24"/>
          <w:szCs w:val="24"/>
        </w:rPr>
        <w:t>сегментоядерного</w:t>
      </w:r>
      <w:proofErr w:type="gramEnd"/>
      <w:r w:rsidRPr="00D41C70">
        <w:rPr>
          <w:sz w:val="24"/>
          <w:szCs w:val="24"/>
        </w:rPr>
        <w:t xml:space="preserve"> нейтрофилов?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     4. Дайте характеристику специфической эозинофильной зернистости.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5. Что такое  лимфоциты? Их морфология и виды.</w:t>
      </w:r>
    </w:p>
    <w:p w:rsidR="005221E5" w:rsidRPr="00D41C70" w:rsidRDefault="005221E5" w:rsidP="005221E5">
      <w:pPr>
        <w:jc w:val="both"/>
        <w:rPr>
          <w:sz w:val="24"/>
          <w:szCs w:val="24"/>
        </w:rPr>
      </w:pPr>
      <w:r w:rsidRPr="00D41C70">
        <w:rPr>
          <w:sz w:val="24"/>
          <w:szCs w:val="24"/>
        </w:rPr>
        <w:t xml:space="preserve">      6. Перечислите различия ядер лимфоцитов от ядер моноцитов</w:t>
      </w:r>
      <w:proofErr w:type="gramStart"/>
      <w:r w:rsidRPr="00D41C70">
        <w:rPr>
          <w:sz w:val="24"/>
          <w:szCs w:val="24"/>
        </w:rPr>
        <w:t>..</w:t>
      </w:r>
      <w:proofErr w:type="gramEnd"/>
    </w:p>
    <w:p w:rsidR="005221E5" w:rsidRPr="00D41C70" w:rsidRDefault="005221E5" w:rsidP="00522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D41C70">
        <w:rPr>
          <w:sz w:val="24"/>
          <w:szCs w:val="24"/>
        </w:rPr>
        <w:t>. Что такое сдвиг лейкоцитарной формулы влево?</w:t>
      </w:r>
    </w:p>
    <w:p w:rsidR="005221E5" w:rsidRPr="005221E5" w:rsidRDefault="005221E5" w:rsidP="005221E5"/>
    <w:sectPr w:rsidR="005221E5" w:rsidRPr="005221E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83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74389"/>
    <w:multiLevelType w:val="singleLevel"/>
    <w:tmpl w:val="3FA615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2">
    <w:nsid w:val="11DA7F1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C71699"/>
    <w:multiLevelType w:val="singleLevel"/>
    <w:tmpl w:val="57385C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268C0C78"/>
    <w:multiLevelType w:val="singleLevel"/>
    <w:tmpl w:val="352C269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>
    <w:nsid w:val="2E6049E3"/>
    <w:multiLevelType w:val="singleLevel"/>
    <w:tmpl w:val="AC7E0D1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6">
    <w:nsid w:val="3193133B"/>
    <w:multiLevelType w:val="singleLevel"/>
    <w:tmpl w:val="D380744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31AF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0E6449"/>
    <w:multiLevelType w:val="singleLevel"/>
    <w:tmpl w:val="371ECFF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5AF4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735818"/>
    <w:multiLevelType w:val="singleLevel"/>
    <w:tmpl w:val="9642F6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5DD0DBE"/>
    <w:multiLevelType w:val="singleLevel"/>
    <w:tmpl w:val="A51482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9CD"/>
    <w:rsid w:val="005221E5"/>
    <w:rsid w:val="00945175"/>
    <w:rsid w:val="00A319CD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C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9C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319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319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1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2020-09-21T02:06:00Z</dcterms:created>
  <dcterms:modified xsi:type="dcterms:W3CDTF">2020-09-21T02:27:00Z</dcterms:modified>
</cp:coreProperties>
</file>