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661" w:rsidRDefault="007E0661" w:rsidP="007E0661">
      <w:pPr>
        <w:ind w:left="35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707D">
        <w:rPr>
          <w:rFonts w:ascii="Times New Roman" w:hAnsi="Times New Roman" w:cs="Times New Roman"/>
          <w:b/>
          <w:sz w:val="24"/>
          <w:szCs w:val="24"/>
        </w:rPr>
        <w:t>Строение, свойства, медико-биологическое значение олиг</w:t>
      </w:r>
      <w:proofErr w:type="gramStart"/>
      <w:r w:rsidRPr="00EC707D">
        <w:rPr>
          <w:rFonts w:ascii="Times New Roman" w:hAnsi="Times New Roman" w:cs="Times New Roman"/>
          <w:b/>
          <w:sz w:val="24"/>
          <w:szCs w:val="24"/>
        </w:rPr>
        <w:t>о-</w:t>
      </w:r>
      <w:proofErr w:type="gramEnd"/>
      <w:r w:rsidRPr="00EC707D">
        <w:rPr>
          <w:rFonts w:ascii="Times New Roman" w:hAnsi="Times New Roman" w:cs="Times New Roman"/>
          <w:b/>
          <w:sz w:val="24"/>
          <w:szCs w:val="24"/>
        </w:rPr>
        <w:t xml:space="preserve"> и полисахаридов.</w:t>
      </w:r>
    </w:p>
    <w:p w:rsidR="007E0661" w:rsidRPr="00EC707D" w:rsidRDefault="007E0661" w:rsidP="007E0661">
      <w:pPr>
        <w:ind w:left="35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0661" w:rsidRDefault="007E0661" w:rsidP="007E0661">
      <w:pPr>
        <w:ind w:left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6CCD">
        <w:rPr>
          <w:rFonts w:ascii="Times New Roman" w:hAnsi="Times New Roman" w:cs="Times New Roman"/>
          <w:sz w:val="24"/>
          <w:szCs w:val="24"/>
        </w:rPr>
        <w:t xml:space="preserve">Для подготовки используйте: </w:t>
      </w:r>
    </w:p>
    <w:p w:rsidR="007E0661" w:rsidRDefault="007E0661" w:rsidP="007E0661">
      <w:pPr>
        <w:ind w:left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6CCD">
        <w:rPr>
          <w:rFonts w:ascii="Times New Roman" w:hAnsi="Times New Roman" w:cs="Times New Roman"/>
          <w:sz w:val="24"/>
          <w:szCs w:val="24"/>
        </w:rPr>
        <w:t>1. Учебное пособие для студентов Биоорганическая химия (основные классы биополимеров), Л.Л. Петрова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F6CCD">
        <w:rPr>
          <w:rFonts w:ascii="Times New Roman" w:hAnsi="Times New Roman" w:cs="Times New Roman"/>
          <w:sz w:val="24"/>
          <w:szCs w:val="24"/>
        </w:rPr>
        <w:t xml:space="preserve"> стр. 17-</w:t>
      </w:r>
      <w:r>
        <w:rPr>
          <w:rFonts w:ascii="Times New Roman" w:hAnsi="Times New Roman" w:cs="Times New Roman"/>
          <w:sz w:val="24"/>
          <w:szCs w:val="24"/>
        </w:rPr>
        <w:t>37.</w:t>
      </w:r>
    </w:p>
    <w:p w:rsidR="007E0661" w:rsidRDefault="007E0661" w:rsidP="007E0661">
      <w:pPr>
        <w:ind w:left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6CCD">
        <w:rPr>
          <w:rFonts w:ascii="Times New Roman" w:hAnsi="Times New Roman" w:cs="Times New Roman"/>
          <w:sz w:val="24"/>
          <w:szCs w:val="24"/>
        </w:rPr>
        <w:t xml:space="preserve">2. Учебник Биохимия под ред. Е.С. </w:t>
      </w:r>
      <w:proofErr w:type="spellStart"/>
      <w:r w:rsidRPr="000F6CCD">
        <w:rPr>
          <w:rFonts w:ascii="Times New Roman" w:hAnsi="Times New Roman" w:cs="Times New Roman"/>
          <w:sz w:val="24"/>
          <w:szCs w:val="24"/>
        </w:rPr>
        <w:t>Северина</w:t>
      </w:r>
      <w:proofErr w:type="spellEnd"/>
      <w:r w:rsidRPr="000F6CCD">
        <w:rPr>
          <w:rFonts w:ascii="Times New Roman" w:hAnsi="Times New Roman" w:cs="Times New Roman"/>
          <w:sz w:val="24"/>
          <w:szCs w:val="24"/>
        </w:rPr>
        <w:t xml:space="preserve">, раздел 7. Обмен углеводов. </w:t>
      </w:r>
    </w:p>
    <w:p w:rsidR="007E0661" w:rsidRPr="000F6CCD" w:rsidRDefault="007E0661" w:rsidP="007E0661">
      <w:pPr>
        <w:ind w:left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6CCD">
        <w:rPr>
          <w:rFonts w:ascii="Times New Roman" w:hAnsi="Times New Roman" w:cs="Times New Roman"/>
          <w:sz w:val="24"/>
          <w:szCs w:val="24"/>
        </w:rPr>
        <w:t>3. Учебник Биоорганическая химия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F6CCD">
        <w:rPr>
          <w:rFonts w:ascii="Times New Roman" w:hAnsi="Times New Roman" w:cs="Times New Roman"/>
          <w:sz w:val="24"/>
          <w:szCs w:val="24"/>
        </w:rPr>
        <w:t xml:space="preserve"> Н.А. </w:t>
      </w:r>
      <w:proofErr w:type="spellStart"/>
      <w:r w:rsidRPr="000F6CCD">
        <w:rPr>
          <w:rFonts w:ascii="Times New Roman" w:hAnsi="Times New Roman" w:cs="Times New Roman"/>
          <w:sz w:val="24"/>
          <w:szCs w:val="24"/>
        </w:rPr>
        <w:t>Тюкавкина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0F6C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0F6CCD">
        <w:rPr>
          <w:rFonts w:ascii="Times New Roman" w:hAnsi="Times New Roman" w:cs="Times New Roman"/>
          <w:sz w:val="24"/>
          <w:szCs w:val="24"/>
        </w:rPr>
        <w:t>тр. 369 - 4</w:t>
      </w:r>
      <w:r w:rsidR="00FA4FE7">
        <w:rPr>
          <w:rFonts w:ascii="Times New Roman" w:hAnsi="Times New Roman" w:cs="Times New Roman"/>
          <w:sz w:val="24"/>
          <w:szCs w:val="24"/>
        </w:rPr>
        <w:t>2</w:t>
      </w:r>
      <w:r w:rsidRPr="000F6CCD">
        <w:rPr>
          <w:rFonts w:ascii="Times New Roman" w:hAnsi="Times New Roman" w:cs="Times New Roman"/>
          <w:sz w:val="24"/>
          <w:szCs w:val="24"/>
        </w:rPr>
        <w:t>0.</w:t>
      </w:r>
    </w:p>
    <w:p w:rsidR="007E0661" w:rsidRPr="00D1478C" w:rsidRDefault="007E0661" w:rsidP="007E06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0661" w:rsidRPr="00A16AB3" w:rsidRDefault="007E0661" w:rsidP="007E066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Задания</w:t>
      </w:r>
    </w:p>
    <w:p w:rsidR="007E0661" w:rsidRPr="008C6F0B" w:rsidRDefault="007E0661" w:rsidP="007E0661">
      <w:pPr>
        <w:rPr>
          <w:rFonts w:ascii="Times New Roman" w:hAnsi="Times New Roman" w:cs="Times New Roman"/>
        </w:rPr>
      </w:pPr>
      <w:r w:rsidRPr="008C6F0B">
        <w:rPr>
          <w:rFonts w:ascii="Times New Roman" w:hAnsi="Times New Roman" w:cs="Times New Roman"/>
        </w:rPr>
        <w:t>1.Нарисуйте схему классификации углеводов.</w:t>
      </w:r>
    </w:p>
    <w:p w:rsidR="007E0661" w:rsidRPr="008C6F0B" w:rsidRDefault="007E0661" w:rsidP="007E0661">
      <w:pPr>
        <w:rPr>
          <w:rFonts w:ascii="Times New Roman" w:hAnsi="Times New Roman" w:cs="Times New Roman"/>
        </w:rPr>
      </w:pPr>
      <w:r w:rsidRPr="008C6F0B">
        <w:rPr>
          <w:rFonts w:ascii="Times New Roman" w:hAnsi="Times New Roman" w:cs="Times New Roman"/>
        </w:rPr>
        <w:t>2. Что такое олигосахариды? Полисахариды? Чем они отличаются от моносахаридов?</w:t>
      </w:r>
    </w:p>
    <w:p w:rsidR="007E0661" w:rsidRPr="008C6F0B" w:rsidRDefault="007E0661" w:rsidP="007E0661">
      <w:pPr>
        <w:rPr>
          <w:rFonts w:ascii="Times New Roman" w:hAnsi="Times New Roman" w:cs="Times New Roman"/>
        </w:rPr>
      </w:pPr>
      <w:r w:rsidRPr="008C6F0B">
        <w:rPr>
          <w:rFonts w:ascii="Times New Roman" w:hAnsi="Times New Roman" w:cs="Times New Roman"/>
        </w:rPr>
        <w:t xml:space="preserve">3. Чем отличаются восстанавливающие и </w:t>
      </w:r>
      <w:proofErr w:type="spellStart"/>
      <w:r w:rsidRPr="008C6F0B">
        <w:rPr>
          <w:rFonts w:ascii="Times New Roman" w:hAnsi="Times New Roman" w:cs="Times New Roman"/>
        </w:rPr>
        <w:t>невосстанавливающие</w:t>
      </w:r>
      <w:proofErr w:type="spellEnd"/>
      <w:r w:rsidRPr="008C6F0B">
        <w:rPr>
          <w:rFonts w:ascii="Times New Roman" w:hAnsi="Times New Roman" w:cs="Times New Roman"/>
        </w:rPr>
        <w:t xml:space="preserve"> дисахариды? Какими химическими свойствами они обладают? Какие дисахариды способны к таутомерии? Почему?  </w:t>
      </w:r>
    </w:p>
    <w:p w:rsidR="007E0661" w:rsidRPr="008C6F0B" w:rsidRDefault="007E0661" w:rsidP="007E0661">
      <w:pPr>
        <w:rPr>
          <w:rFonts w:ascii="Times New Roman" w:hAnsi="Times New Roman" w:cs="Times New Roman"/>
        </w:rPr>
      </w:pPr>
      <w:r w:rsidRPr="008C6F0B">
        <w:rPr>
          <w:rFonts w:ascii="Times New Roman" w:hAnsi="Times New Roman" w:cs="Times New Roman"/>
        </w:rPr>
        <w:t>4. Заполните таблицу.</w:t>
      </w:r>
    </w:p>
    <w:tbl>
      <w:tblPr>
        <w:tblStyle w:val="a3"/>
        <w:tblW w:w="0" w:type="auto"/>
        <w:tblInd w:w="-601" w:type="dxa"/>
        <w:tblLook w:val="04A0"/>
      </w:tblPr>
      <w:tblGrid>
        <w:gridCol w:w="1437"/>
        <w:gridCol w:w="1712"/>
        <w:gridCol w:w="1844"/>
        <w:gridCol w:w="1076"/>
        <w:gridCol w:w="2404"/>
        <w:gridCol w:w="1699"/>
      </w:tblGrid>
      <w:tr w:rsidR="007E0661" w:rsidTr="000123C9">
        <w:tc>
          <w:tcPr>
            <w:tcW w:w="1437" w:type="dxa"/>
          </w:tcPr>
          <w:p w:rsidR="007E0661" w:rsidRPr="00B52E2F" w:rsidRDefault="007E0661" w:rsidP="000123C9">
            <w:pPr>
              <w:jc w:val="center"/>
              <w:rPr>
                <w:rFonts w:ascii="Times New Roman" w:hAnsi="Times New Roman" w:cs="Times New Roman"/>
              </w:rPr>
            </w:pPr>
            <w:r w:rsidRPr="00B52E2F">
              <w:rPr>
                <w:rFonts w:ascii="Times New Roman" w:hAnsi="Times New Roman" w:cs="Times New Roman"/>
              </w:rPr>
              <w:t>Название дисахарида</w:t>
            </w:r>
          </w:p>
        </w:tc>
        <w:tc>
          <w:tcPr>
            <w:tcW w:w="1712" w:type="dxa"/>
          </w:tcPr>
          <w:p w:rsidR="007E0661" w:rsidRPr="00B52E2F" w:rsidRDefault="007E0661" w:rsidP="000123C9">
            <w:pPr>
              <w:jc w:val="center"/>
              <w:rPr>
                <w:rFonts w:ascii="Times New Roman" w:hAnsi="Times New Roman" w:cs="Times New Roman"/>
              </w:rPr>
            </w:pPr>
            <w:r w:rsidRPr="00B52E2F">
              <w:rPr>
                <w:rFonts w:ascii="Times New Roman" w:hAnsi="Times New Roman" w:cs="Times New Roman"/>
              </w:rPr>
              <w:t>Моносахариды, входящие в состав</w:t>
            </w:r>
            <w:r>
              <w:rPr>
                <w:rFonts w:ascii="Times New Roman" w:hAnsi="Times New Roman" w:cs="Times New Roman"/>
              </w:rPr>
              <w:t xml:space="preserve"> (название, формула)</w:t>
            </w:r>
          </w:p>
        </w:tc>
        <w:tc>
          <w:tcPr>
            <w:tcW w:w="1844" w:type="dxa"/>
          </w:tcPr>
          <w:p w:rsidR="007E0661" w:rsidRPr="00B52E2F" w:rsidRDefault="007E0661" w:rsidP="000123C9">
            <w:pPr>
              <w:jc w:val="center"/>
              <w:rPr>
                <w:rFonts w:ascii="Times New Roman" w:hAnsi="Times New Roman" w:cs="Times New Roman"/>
              </w:rPr>
            </w:pPr>
            <w:r w:rsidRPr="00B52E2F">
              <w:rPr>
                <w:rFonts w:ascii="Times New Roman" w:hAnsi="Times New Roman" w:cs="Times New Roman"/>
              </w:rPr>
              <w:t>Связь между моносахаридами</w:t>
            </w:r>
          </w:p>
        </w:tc>
        <w:tc>
          <w:tcPr>
            <w:tcW w:w="1076" w:type="dxa"/>
          </w:tcPr>
          <w:p w:rsidR="007E0661" w:rsidRPr="00B52E2F" w:rsidRDefault="007E0661" w:rsidP="000123C9">
            <w:pPr>
              <w:jc w:val="center"/>
              <w:rPr>
                <w:rFonts w:ascii="Times New Roman" w:hAnsi="Times New Roman" w:cs="Times New Roman"/>
              </w:rPr>
            </w:pPr>
            <w:r w:rsidRPr="00B52E2F">
              <w:rPr>
                <w:rFonts w:ascii="Times New Roman" w:hAnsi="Times New Roman" w:cs="Times New Roman"/>
              </w:rPr>
              <w:t>Формула</w:t>
            </w:r>
          </w:p>
        </w:tc>
        <w:tc>
          <w:tcPr>
            <w:tcW w:w="2404" w:type="dxa"/>
          </w:tcPr>
          <w:p w:rsidR="007E0661" w:rsidRPr="00B52E2F" w:rsidRDefault="007E0661" w:rsidP="000123C9">
            <w:pPr>
              <w:jc w:val="center"/>
              <w:rPr>
                <w:rFonts w:ascii="Times New Roman" w:hAnsi="Times New Roman" w:cs="Times New Roman"/>
              </w:rPr>
            </w:pPr>
            <w:r w:rsidRPr="00B52E2F">
              <w:rPr>
                <w:rFonts w:ascii="Times New Roman" w:hAnsi="Times New Roman" w:cs="Times New Roman"/>
              </w:rPr>
              <w:t xml:space="preserve">Восстанавливающий/ </w:t>
            </w:r>
            <w:proofErr w:type="spellStart"/>
            <w:r w:rsidRPr="00B52E2F">
              <w:rPr>
                <w:rFonts w:ascii="Times New Roman" w:hAnsi="Times New Roman" w:cs="Times New Roman"/>
              </w:rPr>
              <w:t>невосстанавливающий</w:t>
            </w:r>
            <w:proofErr w:type="spellEnd"/>
          </w:p>
        </w:tc>
        <w:tc>
          <w:tcPr>
            <w:tcW w:w="1699" w:type="dxa"/>
          </w:tcPr>
          <w:p w:rsidR="007E0661" w:rsidRPr="00B52E2F" w:rsidRDefault="007E0661" w:rsidP="000123C9">
            <w:pPr>
              <w:jc w:val="center"/>
              <w:rPr>
                <w:rFonts w:ascii="Times New Roman" w:hAnsi="Times New Roman" w:cs="Times New Roman"/>
              </w:rPr>
            </w:pPr>
            <w:r w:rsidRPr="00B52E2F">
              <w:rPr>
                <w:rFonts w:ascii="Times New Roman" w:hAnsi="Times New Roman" w:cs="Times New Roman"/>
              </w:rPr>
              <w:t>Значение</w:t>
            </w:r>
          </w:p>
        </w:tc>
      </w:tr>
      <w:tr w:rsidR="007E0661" w:rsidTr="000123C9">
        <w:tc>
          <w:tcPr>
            <w:tcW w:w="1437" w:type="dxa"/>
          </w:tcPr>
          <w:p w:rsidR="007E0661" w:rsidRPr="00B52E2F" w:rsidRDefault="007E0661" w:rsidP="000123C9">
            <w:pPr>
              <w:rPr>
                <w:rFonts w:ascii="Times New Roman" w:hAnsi="Times New Roman" w:cs="Times New Roman"/>
              </w:rPr>
            </w:pPr>
            <w:proofErr w:type="spellStart"/>
            <w:r w:rsidRPr="00B52E2F">
              <w:rPr>
                <w:rFonts w:ascii="Times New Roman" w:hAnsi="Times New Roman" w:cs="Times New Roman"/>
              </w:rPr>
              <w:t>Целлобиоза</w:t>
            </w:r>
            <w:proofErr w:type="spellEnd"/>
          </w:p>
        </w:tc>
        <w:tc>
          <w:tcPr>
            <w:tcW w:w="1712" w:type="dxa"/>
          </w:tcPr>
          <w:p w:rsidR="007E0661" w:rsidRDefault="007E0661" w:rsidP="000123C9"/>
        </w:tc>
        <w:tc>
          <w:tcPr>
            <w:tcW w:w="1844" w:type="dxa"/>
          </w:tcPr>
          <w:p w:rsidR="007E0661" w:rsidRDefault="007E0661" w:rsidP="000123C9"/>
        </w:tc>
        <w:tc>
          <w:tcPr>
            <w:tcW w:w="1076" w:type="dxa"/>
          </w:tcPr>
          <w:p w:rsidR="007E0661" w:rsidRDefault="007E0661" w:rsidP="000123C9"/>
        </w:tc>
        <w:tc>
          <w:tcPr>
            <w:tcW w:w="2404" w:type="dxa"/>
          </w:tcPr>
          <w:p w:rsidR="007E0661" w:rsidRDefault="007E0661" w:rsidP="000123C9"/>
        </w:tc>
        <w:tc>
          <w:tcPr>
            <w:tcW w:w="1699" w:type="dxa"/>
          </w:tcPr>
          <w:p w:rsidR="007E0661" w:rsidRDefault="007E0661" w:rsidP="000123C9"/>
        </w:tc>
      </w:tr>
      <w:tr w:rsidR="007E0661" w:rsidTr="000123C9">
        <w:tc>
          <w:tcPr>
            <w:tcW w:w="1437" w:type="dxa"/>
          </w:tcPr>
          <w:p w:rsidR="007E0661" w:rsidRPr="00B52E2F" w:rsidRDefault="007E0661" w:rsidP="000123C9">
            <w:pPr>
              <w:rPr>
                <w:rFonts w:ascii="Times New Roman" w:hAnsi="Times New Roman" w:cs="Times New Roman"/>
              </w:rPr>
            </w:pPr>
            <w:r w:rsidRPr="00B52E2F">
              <w:rPr>
                <w:rFonts w:ascii="Times New Roman" w:hAnsi="Times New Roman" w:cs="Times New Roman"/>
              </w:rPr>
              <w:t>Мальтоза</w:t>
            </w:r>
          </w:p>
        </w:tc>
        <w:tc>
          <w:tcPr>
            <w:tcW w:w="1712" w:type="dxa"/>
          </w:tcPr>
          <w:p w:rsidR="007E0661" w:rsidRDefault="007E0661" w:rsidP="000123C9"/>
        </w:tc>
        <w:tc>
          <w:tcPr>
            <w:tcW w:w="1844" w:type="dxa"/>
          </w:tcPr>
          <w:p w:rsidR="007E0661" w:rsidRDefault="007E0661" w:rsidP="000123C9"/>
        </w:tc>
        <w:tc>
          <w:tcPr>
            <w:tcW w:w="1076" w:type="dxa"/>
          </w:tcPr>
          <w:p w:rsidR="007E0661" w:rsidRDefault="007E0661" w:rsidP="000123C9"/>
        </w:tc>
        <w:tc>
          <w:tcPr>
            <w:tcW w:w="2404" w:type="dxa"/>
          </w:tcPr>
          <w:p w:rsidR="007E0661" w:rsidRDefault="007E0661" w:rsidP="000123C9"/>
        </w:tc>
        <w:tc>
          <w:tcPr>
            <w:tcW w:w="1699" w:type="dxa"/>
          </w:tcPr>
          <w:p w:rsidR="007E0661" w:rsidRDefault="007E0661" w:rsidP="000123C9"/>
        </w:tc>
      </w:tr>
      <w:tr w:rsidR="007E0661" w:rsidTr="000123C9">
        <w:tc>
          <w:tcPr>
            <w:tcW w:w="1437" w:type="dxa"/>
          </w:tcPr>
          <w:p w:rsidR="007E0661" w:rsidRPr="00B52E2F" w:rsidRDefault="007E0661" w:rsidP="000123C9">
            <w:pPr>
              <w:rPr>
                <w:rFonts w:ascii="Times New Roman" w:hAnsi="Times New Roman" w:cs="Times New Roman"/>
              </w:rPr>
            </w:pPr>
            <w:r w:rsidRPr="00B52E2F">
              <w:rPr>
                <w:rFonts w:ascii="Times New Roman" w:hAnsi="Times New Roman" w:cs="Times New Roman"/>
              </w:rPr>
              <w:t>Изомальтоза</w:t>
            </w:r>
          </w:p>
        </w:tc>
        <w:tc>
          <w:tcPr>
            <w:tcW w:w="1712" w:type="dxa"/>
          </w:tcPr>
          <w:p w:rsidR="007E0661" w:rsidRDefault="007E0661" w:rsidP="000123C9"/>
        </w:tc>
        <w:tc>
          <w:tcPr>
            <w:tcW w:w="1844" w:type="dxa"/>
          </w:tcPr>
          <w:p w:rsidR="007E0661" w:rsidRDefault="007E0661" w:rsidP="000123C9"/>
        </w:tc>
        <w:tc>
          <w:tcPr>
            <w:tcW w:w="1076" w:type="dxa"/>
          </w:tcPr>
          <w:p w:rsidR="007E0661" w:rsidRDefault="007E0661" w:rsidP="000123C9"/>
        </w:tc>
        <w:tc>
          <w:tcPr>
            <w:tcW w:w="2404" w:type="dxa"/>
          </w:tcPr>
          <w:p w:rsidR="007E0661" w:rsidRDefault="007E0661" w:rsidP="000123C9"/>
        </w:tc>
        <w:tc>
          <w:tcPr>
            <w:tcW w:w="1699" w:type="dxa"/>
          </w:tcPr>
          <w:p w:rsidR="007E0661" w:rsidRDefault="007E0661" w:rsidP="000123C9"/>
        </w:tc>
      </w:tr>
      <w:tr w:rsidR="007E0661" w:rsidTr="000123C9">
        <w:tc>
          <w:tcPr>
            <w:tcW w:w="1437" w:type="dxa"/>
          </w:tcPr>
          <w:p w:rsidR="007E0661" w:rsidRPr="00B52E2F" w:rsidRDefault="007E0661" w:rsidP="000123C9">
            <w:pPr>
              <w:rPr>
                <w:rFonts w:ascii="Times New Roman" w:hAnsi="Times New Roman" w:cs="Times New Roman"/>
              </w:rPr>
            </w:pPr>
            <w:r w:rsidRPr="00B52E2F">
              <w:rPr>
                <w:rFonts w:ascii="Times New Roman" w:hAnsi="Times New Roman" w:cs="Times New Roman"/>
              </w:rPr>
              <w:t>Лактоза</w:t>
            </w:r>
          </w:p>
        </w:tc>
        <w:tc>
          <w:tcPr>
            <w:tcW w:w="1712" w:type="dxa"/>
          </w:tcPr>
          <w:p w:rsidR="007E0661" w:rsidRDefault="007E0661" w:rsidP="000123C9"/>
        </w:tc>
        <w:tc>
          <w:tcPr>
            <w:tcW w:w="1844" w:type="dxa"/>
          </w:tcPr>
          <w:p w:rsidR="007E0661" w:rsidRDefault="007E0661" w:rsidP="000123C9"/>
        </w:tc>
        <w:tc>
          <w:tcPr>
            <w:tcW w:w="1076" w:type="dxa"/>
          </w:tcPr>
          <w:p w:rsidR="007E0661" w:rsidRDefault="007E0661" w:rsidP="000123C9"/>
        </w:tc>
        <w:tc>
          <w:tcPr>
            <w:tcW w:w="2404" w:type="dxa"/>
          </w:tcPr>
          <w:p w:rsidR="007E0661" w:rsidRDefault="007E0661" w:rsidP="000123C9"/>
        </w:tc>
        <w:tc>
          <w:tcPr>
            <w:tcW w:w="1699" w:type="dxa"/>
          </w:tcPr>
          <w:p w:rsidR="007E0661" w:rsidRDefault="007E0661" w:rsidP="000123C9"/>
        </w:tc>
      </w:tr>
      <w:tr w:rsidR="007E0661" w:rsidTr="000123C9">
        <w:tc>
          <w:tcPr>
            <w:tcW w:w="1437" w:type="dxa"/>
          </w:tcPr>
          <w:p w:rsidR="007E0661" w:rsidRPr="00B52E2F" w:rsidRDefault="007E0661" w:rsidP="000123C9">
            <w:pPr>
              <w:rPr>
                <w:rFonts w:ascii="Times New Roman" w:hAnsi="Times New Roman" w:cs="Times New Roman"/>
              </w:rPr>
            </w:pPr>
            <w:r w:rsidRPr="00B52E2F">
              <w:rPr>
                <w:rFonts w:ascii="Times New Roman" w:hAnsi="Times New Roman" w:cs="Times New Roman"/>
              </w:rPr>
              <w:t>Сахароза</w:t>
            </w:r>
          </w:p>
        </w:tc>
        <w:tc>
          <w:tcPr>
            <w:tcW w:w="1712" w:type="dxa"/>
          </w:tcPr>
          <w:p w:rsidR="007E0661" w:rsidRDefault="007E0661" w:rsidP="000123C9"/>
        </w:tc>
        <w:tc>
          <w:tcPr>
            <w:tcW w:w="1844" w:type="dxa"/>
          </w:tcPr>
          <w:p w:rsidR="007E0661" w:rsidRDefault="007E0661" w:rsidP="000123C9"/>
        </w:tc>
        <w:tc>
          <w:tcPr>
            <w:tcW w:w="1076" w:type="dxa"/>
          </w:tcPr>
          <w:p w:rsidR="007E0661" w:rsidRDefault="007E0661" w:rsidP="000123C9"/>
        </w:tc>
        <w:tc>
          <w:tcPr>
            <w:tcW w:w="2404" w:type="dxa"/>
          </w:tcPr>
          <w:p w:rsidR="007E0661" w:rsidRDefault="007E0661" w:rsidP="000123C9"/>
        </w:tc>
        <w:tc>
          <w:tcPr>
            <w:tcW w:w="1699" w:type="dxa"/>
          </w:tcPr>
          <w:p w:rsidR="007E0661" w:rsidRDefault="007E0661" w:rsidP="000123C9"/>
        </w:tc>
      </w:tr>
    </w:tbl>
    <w:p w:rsidR="007E0661" w:rsidRPr="008C6F0B" w:rsidRDefault="007E0661" w:rsidP="007E0661">
      <w:pPr>
        <w:rPr>
          <w:rFonts w:ascii="Times New Roman" w:hAnsi="Times New Roman" w:cs="Times New Roman"/>
        </w:rPr>
      </w:pPr>
    </w:p>
    <w:p w:rsidR="007E0661" w:rsidRDefault="007E0661" w:rsidP="007E0661">
      <w:pPr>
        <w:rPr>
          <w:rFonts w:ascii="Times New Roman" w:hAnsi="Times New Roman" w:cs="Times New Roman"/>
        </w:rPr>
      </w:pPr>
      <w:r w:rsidRPr="008C6F0B">
        <w:rPr>
          <w:rFonts w:ascii="Times New Roman" w:hAnsi="Times New Roman" w:cs="Times New Roman"/>
        </w:rPr>
        <w:t xml:space="preserve">5. Чем отличаются </w:t>
      </w:r>
      <w:proofErr w:type="spellStart"/>
      <w:r w:rsidRPr="008C6F0B">
        <w:rPr>
          <w:rFonts w:ascii="Times New Roman" w:hAnsi="Times New Roman" w:cs="Times New Roman"/>
        </w:rPr>
        <w:t>гомополисахариды</w:t>
      </w:r>
      <w:proofErr w:type="spellEnd"/>
      <w:r w:rsidRPr="008C6F0B">
        <w:rPr>
          <w:rFonts w:ascii="Times New Roman" w:hAnsi="Times New Roman" w:cs="Times New Roman"/>
        </w:rPr>
        <w:t xml:space="preserve"> от </w:t>
      </w:r>
      <w:proofErr w:type="spellStart"/>
      <w:r w:rsidRPr="008C6F0B">
        <w:rPr>
          <w:rFonts w:ascii="Times New Roman" w:hAnsi="Times New Roman" w:cs="Times New Roman"/>
        </w:rPr>
        <w:t>гетерополисахаридов</w:t>
      </w:r>
      <w:proofErr w:type="spellEnd"/>
      <w:r w:rsidRPr="008C6F0B">
        <w:rPr>
          <w:rFonts w:ascii="Times New Roman" w:hAnsi="Times New Roman" w:cs="Times New Roman"/>
        </w:rPr>
        <w:t xml:space="preserve">? </w:t>
      </w:r>
    </w:p>
    <w:p w:rsidR="007E0661" w:rsidRPr="008C6F0B" w:rsidRDefault="007E0661" w:rsidP="007E0661">
      <w:pPr>
        <w:rPr>
          <w:rFonts w:ascii="Times New Roman" w:hAnsi="Times New Roman" w:cs="Times New Roman"/>
        </w:rPr>
      </w:pPr>
      <w:r w:rsidRPr="008C6F0B">
        <w:rPr>
          <w:rFonts w:ascii="Times New Roman" w:hAnsi="Times New Roman" w:cs="Times New Roman"/>
        </w:rPr>
        <w:t xml:space="preserve">Заполните таблицы по </w:t>
      </w:r>
      <w:proofErr w:type="spellStart"/>
      <w:r w:rsidRPr="008C6F0B">
        <w:rPr>
          <w:rFonts w:ascii="Times New Roman" w:hAnsi="Times New Roman" w:cs="Times New Roman"/>
        </w:rPr>
        <w:t>гомополисахаридам</w:t>
      </w:r>
      <w:proofErr w:type="spellEnd"/>
      <w:r w:rsidRPr="008C6F0B">
        <w:rPr>
          <w:rFonts w:ascii="Times New Roman" w:hAnsi="Times New Roman" w:cs="Times New Roman"/>
        </w:rPr>
        <w:t xml:space="preserve"> и </w:t>
      </w:r>
      <w:proofErr w:type="spellStart"/>
      <w:r w:rsidRPr="008C6F0B">
        <w:rPr>
          <w:rFonts w:ascii="Times New Roman" w:hAnsi="Times New Roman" w:cs="Times New Roman"/>
        </w:rPr>
        <w:t>гетерополисахаридам</w:t>
      </w:r>
      <w:proofErr w:type="spellEnd"/>
      <w:r w:rsidRPr="008C6F0B">
        <w:rPr>
          <w:rFonts w:ascii="Times New Roman" w:hAnsi="Times New Roman" w:cs="Times New Roman"/>
        </w:rPr>
        <w:t>.</w:t>
      </w:r>
    </w:p>
    <w:tbl>
      <w:tblPr>
        <w:tblStyle w:val="a3"/>
        <w:tblW w:w="0" w:type="auto"/>
        <w:tblInd w:w="-601" w:type="dxa"/>
        <w:tblLook w:val="04A0"/>
      </w:tblPr>
      <w:tblGrid>
        <w:gridCol w:w="1997"/>
        <w:gridCol w:w="1884"/>
        <w:gridCol w:w="1844"/>
        <w:gridCol w:w="1512"/>
        <w:gridCol w:w="1192"/>
        <w:gridCol w:w="1114"/>
      </w:tblGrid>
      <w:tr w:rsidR="007E0661" w:rsidTr="000123C9">
        <w:tc>
          <w:tcPr>
            <w:tcW w:w="1997" w:type="dxa"/>
          </w:tcPr>
          <w:p w:rsidR="007E0661" w:rsidRPr="008C6F0B" w:rsidRDefault="007E0661" w:rsidP="000123C9">
            <w:pPr>
              <w:rPr>
                <w:rFonts w:ascii="Times New Roman" w:hAnsi="Times New Roman" w:cs="Times New Roman"/>
              </w:rPr>
            </w:pPr>
            <w:r w:rsidRPr="008C6F0B">
              <w:rPr>
                <w:rFonts w:ascii="Times New Roman" w:hAnsi="Times New Roman" w:cs="Times New Roman"/>
              </w:rPr>
              <w:t xml:space="preserve">Название </w:t>
            </w:r>
            <w:proofErr w:type="spellStart"/>
            <w:r w:rsidRPr="008C6F0B">
              <w:rPr>
                <w:rFonts w:ascii="Times New Roman" w:hAnsi="Times New Roman" w:cs="Times New Roman"/>
              </w:rPr>
              <w:t>гомополисахарида</w:t>
            </w:r>
            <w:proofErr w:type="spellEnd"/>
          </w:p>
        </w:tc>
        <w:tc>
          <w:tcPr>
            <w:tcW w:w="1884" w:type="dxa"/>
          </w:tcPr>
          <w:p w:rsidR="007E0661" w:rsidRPr="008C6F0B" w:rsidRDefault="007E0661" w:rsidP="000123C9">
            <w:pPr>
              <w:rPr>
                <w:rFonts w:ascii="Times New Roman" w:hAnsi="Times New Roman" w:cs="Times New Roman"/>
              </w:rPr>
            </w:pPr>
            <w:r w:rsidRPr="008C6F0B">
              <w:rPr>
                <w:rFonts w:ascii="Times New Roman" w:hAnsi="Times New Roman" w:cs="Times New Roman"/>
              </w:rPr>
              <w:t>Моносахаридные звенья (название, формула)</w:t>
            </w:r>
          </w:p>
        </w:tc>
        <w:tc>
          <w:tcPr>
            <w:tcW w:w="1844" w:type="dxa"/>
          </w:tcPr>
          <w:p w:rsidR="007E0661" w:rsidRPr="008C6F0B" w:rsidRDefault="007E0661" w:rsidP="000123C9">
            <w:pPr>
              <w:rPr>
                <w:rFonts w:ascii="Times New Roman" w:hAnsi="Times New Roman" w:cs="Times New Roman"/>
              </w:rPr>
            </w:pPr>
            <w:r w:rsidRPr="008C6F0B">
              <w:rPr>
                <w:rFonts w:ascii="Times New Roman" w:hAnsi="Times New Roman" w:cs="Times New Roman"/>
              </w:rPr>
              <w:t>Связи между моносахаридами</w:t>
            </w:r>
          </w:p>
        </w:tc>
        <w:tc>
          <w:tcPr>
            <w:tcW w:w="1512" w:type="dxa"/>
          </w:tcPr>
          <w:p w:rsidR="007E0661" w:rsidRPr="008C6F0B" w:rsidRDefault="007E0661" w:rsidP="000123C9">
            <w:pPr>
              <w:rPr>
                <w:rFonts w:ascii="Times New Roman" w:hAnsi="Times New Roman" w:cs="Times New Roman"/>
              </w:rPr>
            </w:pPr>
            <w:r w:rsidRPr="008C6F0B">
              <w:rPr>
                <w:rFonts w:ascii="Times New Roman" w:hAnsi="Times New Roman" w:cs="Times New Roman"/>
              </w:rPr>
              <w:t>Формула полисахарида</w:t>
            </w:r>
          </w:p>
        </w:tc>
        <w:tc>
          <w:tcPr>
            <w:tcW w:w="1192" w:type="dxa"/>
          </w:tcPr>
          <w:p w:rsidR="007E0661" w:rsidRPr="008C6F0B" w:rsidRDefault="007E0661" w:rsidP="000123C9">
            <w:pPr>
              <w:rPr>
                <w:rFonts w:ascii="Times New Roman" w:hAnsi="Times New Roman" w:cs="Times New Roman"/>
              </w:rPr>
            </w:pPr>
            <w:r w:rsidRPr="008C6F0B">
              <w:rPr>
                <w:rFonts w:ascii="Times New Roman" w:hAnsi="Times New Roman" w:cs="Times New Roman"/>
              </w:rPr>
              <w:t>Длина цепочки, ветвления</w:t>
            </w:r>
          </w:p>
        </w:tc>
        <w:tc>
          <w:tcPr>
            <w:tcW w:w="1114" w:type="dxa"/>
          </w:tcPr>
          <w:p w:rsidR="007E0661" w:rsidRPr="008C6F0B" w:rsidRDefault="007E0661" w:rsidP="000123C9">
            <w:pPr>
              <w:rPr>
                <w:rFonts w:ascii="Times New Roman" w:hAnsi="Times New Roman" w:cs="Times New Roman"/>
              </w:rPr>
            </w:pPr>
            <w:r w:rsidRPr="008C6F0B">
              <w:rPr>
                <w:rFonts w:ascii="Times New Roman" w:hAnsi="Times New Roman" w:cs="Times New Roman"/>
              </w:rPr>
              <w:t xml:space="preserve">Значение </w:t>
            </w:r>
          </w:p>
        </w:tc>
      </w:tr>
      <w:tr w:rsidR="007E0661" w:rsidTr="000123C9">
        <w:tc>
          <w:tcPr>
            <w:tcW w:w="1997" w:type="dxa"/>
          </w:tcPr>
          <w:p w:rsidR="007E0661" w:rsidRPr="008C6F0B" w:rsidRDefault="007E0661" w:rsidP="00012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Целлюлоза</w:t>
            </w:r>
          </w:p>
        </w:tc>
        <w:tc>
          <w:tcPr>
            <w:tcW w:w="1884" w:type="dxa"/>
          </w:tcPr>
          <w:p w:rsidR="007E0661" w:rsidRPr="008C6F0B" w:rsidRDefault="007E0661" w:rsidP="000123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7E0661" w:rsidRPr="008C6F0B" w:rsidRDefault="007E0661" w:rsidP="000123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</w:tcPr>
          <w:p w:rsidR="007E0661" w:rsidRPr="008C6F0B" w:rsidRDefault="007E0661" w:rsidP="000123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</w:tcPr>
          <w:p w:rsidR="007E0661" w:rsidRPr="008C6F0B" w:rsidRDefault="007E0661" w:rsidP="000123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7E0661" w:rsidRPr="008C6F0B" w:rsidRDefault="007E0661" w:rsidP="000123C9">
            <w:pPr>
              <w:rPr>
                <w:rFonts w:ascii="Times New Roman" w:hAnsi="Times New Roman" w:cs="Times New Roman"/>
              </w:rPr>
            </w:pPr>
          </w:p>
        </w:tc>
      </w:tr>
      <w:tr w:rsidR="007E0661" w:rsidTr="000123C9">
        <w:tc>
          <w:tcPr>
            <w:tcW w:w="1997" w:type="dxa"/>
          </w:tcPr>
          <w:p w:rsidR="007E0661" w:rsidRPr="008C6F0B" w:rsidRDefault="007E0661" w:rsidP="00012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Крахмал</w:t>
            </w:r>
          </w:p>
        </w:tc>
        <w:tc>
          <w:tcPr>
            <w:tcW w:w="1884" w:type="dxa"/>
          </w:tcPr>
          <w:p w:rsidR="007E0661" w:rsidRPr="008C6F0B" w:rsidRDefault="007E0661" w:rsidP="000123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7E0661" w:rsidRPr="008C6F0B" w:rsidRDefault="007E0661" w:rsidP="000123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</w:tcPr>
          <w:p w:rsidR="007E0661" w:rsidRPr="008C6F0B" w:rsidRDefault="007E0661" w:rsidP="000123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</w:tcPr>
          <w:p w:rsidR="007E0661" w:rsidRPr="008C6F0B" w:rsidRDefault="007E0661" w:rsidP="000123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7E0661" w:rsidRPr="008C6F0B" w:rsidRDefault="007E0661" w:rsidP="000123C9">
            <w:pPr>
              <w:rPr>
                <w:rFonts w:ascii="Times New Roman" w:hAnsi="Times New Roman" w:cs="Times New Roman"/>
              </w:rPr>
            </w:pPr>
          </w:p>
        </w:tc>
      </w:tr>
      <w:tr w:rsidR="007E0661" w:rsidTr="000123C9">
        <w:tc>
          <w:tcPr>
            <w:tcW w:w="1997" w:type="dxa"/>
          </w:tcPr>
          <w:p w:rsidR="007E0661" w:rsidRDefault="007E0661" w:rsidP="00012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Гликоген</w:t>
            </w:r>
          </w:p>
        </w:tc>
        <w:tc>
          <w:tcPr>
            <w:tcW w:w="1884" w:type="dxa"/>
          </w:tcPr>
          <w:p w:rsidR="007E0661" w:rsidRPr="008C6F0B" w:rsidRDefault="007E0661" w:rsidP="000123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7E0661" w:rsidRPr="008C6F0B" w:rsidRDefault="007E0661" w:rsidP="000123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</w:tcPr>
          <w:p w:rsidR="007E0661" w:rsidRPr="008C6F0B" w:rsidRDefault="007E0661" w:rsidP="000123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</w:tcPr>
          <w:p w:rsidR="007E0661" w:rsidRPr="008C6F0B" w:rsidRDefault="007E0661" w:rsidP="000123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7E0661" w:rsidRPr="008C6F0B" w:rsidRDefault="007E0661" w:rsidP="000123C9">
            <w:pPr>
              <w:rPr>
                <w:rFonts w:ascii="Times New Roman" w:hAnsi="Times New Roman" w:cs="Times New Roman"/>
              </w:rPr>
            </w:pPr>
          </w:p>
        </w:tc>
      </w:tr>
    </w:tbl>
    <w:p w:rsidR="007E0661" w:rsidRDefault="007E0661" w:rsidP="007E0661"/>
    <w:tbl>
      <w:tblPr>
        <w:tblStyle w:val="a3"/>
        <w:tblW w:w="0" w:type="auto"/>
        <w:tblInd w:w="-885" w:type="dxa"/>
        <w:tblLook w:val="04A0"/>
      </w:tblPr>
      <w:tblGrid>
        <w:gridCol w:w="1943"/>
        <w:gridCol w:w="1436"/>
        <w:gridCol w:w="1444"/>
        <w:gridCol w:w="1654"/>
        <w:gridCol w:w="1581"/>
        <w:gridCol w:w="1393"/>
        <w:gridCol w:w="1005"/>
      </w:tblGrid>
      <w:tr w:rsidR="007E0661" w:rsidTr="000123C9">
        <w:trPr>
          <w:trHeight w:val="975"/>
        </w:trPr>
        <w:tc>
          <w:tcPr>
            <w:tcW w:w="1986" w:type="dxa"/>
            <w:vMerge w:val="restart"/>
          </w:tcPr>
          <w:p w:rsidR="007E0661" w:rsidRPr="008C6F0B" w:rsidRDefault="007E0661" w:rsidP="000123C9">
            <w:pPr>
              <w:rPr>
                <w:rFonts w:ascii="Times New Roman" w:hAnsi="Times New Roman" w:cs="Times New Roman"/>
                <w:spacing w:val="-10"/>
              </w:rPr>
            </w:pPr>
            <w:r w:rsidRPr="008C6F0B">
              <w:rPr>
                <w:rFonts w:ascii="Times New Roman" w:hAnsi="Times New Roman" w:cs="Times New Roman"/>
                <w:spacing w:val="-10"/>
              </w:rPr>
              <w:lastRenderedPageBreak/>
              <w:t xml:space="preserve">Название </w:t>
            </w:r>
            <w:proofErr w:type="spellStart"/>
            <w:r w:rsidRPr="008C6F0B">
              <w:rPr>
                <w:rFonts w:ascii="Times New Roman" w:hAnsi="Times New Roman" w:cs="Times New Roman"/>
                <w:spacing w:val="-10"/>
              </w:rPr>
              <w:t>гетерополисахарида</w:t>
            </w:r>
            <w:proofErr w:type="spellEnd"/>
          </w:p>
        </w:tc>
        <w:tc>
          <w:tcPr>
            <w:tcW w:w="2809" w:type="dxa"/>
            <w:gridSpan w:val="2"/>
          </w:tcPr>
          <w:p w:rsidR="007E0661" w:rsidRPr="008C6F0B" w:rsidRDefault="007E0661" w:rsidP="000123C9">
            <w:pPr>
              <w:rPr>
                <w:rFonts w:ascii="Times New Roman" w:hAnsi="Times New Roman" w:cs="Times New Roman"/>
                <w:spacing w:val="-10"/>
              </w:rPr>
            </w:pPr>
            <w:r w:rsidRPr="008C6F0B">
              <w:rPr>
                <w:rFonts w:ascii="Times New Roman" w:hAnsi="Times New Roman" w:cs="Times New Roman"/>
                <w:spacing w:val="-10"/>
              </w:rPr>
              <w:t xml:space="preserve">Моносахаридные звенья </w:t>
            </w:r>
          </w:p>
        </w:tc>
        <w:tc>
          <w:tcPr>
            <w:tcW w:w="1671" w:type="dxa"/>
            <w:vMerge w:val="restart"/>
          </w:tcPr>
          <w:p w:rsidR="007E0661" w:rsidRPr="008C6F0B" w:rsidRDefault="007E0661" w:rsidP="000123C9">
            <w:pPr>
              <w:rPr>
                <w:rFonts w:ascii="Times New Roman" w:hAnsi="Times New Roman" w:cs="Times New Roman"/>
                <w:spacing w:val="-10"/>
              </w:rPr>
            </w:pPr>
            <w:r w:rsidRPr="008C6F0B">
              <w:rPr>
                <w:rFonts w:ascii="Times New Roman" w:hAnsi="Times New Roman" w:cs="Times New Roman"/>
                <w:spacing w:val="-10"/>
              </w:rPr>
              <w:t>Связ</w:t>
            </w:r>
            <w:r>
              <w:rPr>
                <w:rFonts w:ascii="Times New Roman" w:hAnsi="Times New Roman" w:cs="Times New Roman"/>
                <w:spacing w:val="-10"/>
              </w:rPr>
              <w:t xml:space="preserve">ь </w:t>
            </w:r>
            <w:r w:rsidRPr="008C6F0B">
              <w:rPr>
                <w:rFonts w:ascii="Times New Roman" w:hAnsi="Times New Roman" w:cs="Times New Roman"/>
                <w:spacing w:val="-10"/>
              </w:rPr>
              <w:t>между моносахаридами</w:t>
            </w:r>
          </w:p>
        </w:tc>
        <w:tc>
          <w:tcPr>
            <w:tcW w:w="1583" w:type="dxa"/>
            <w:vMerge w:val="restart"/>
          </w:tcPr>
          <w:p w:rsidR="007E0661" w:rsidRPr="008C6F0B" w:rsidRDefault="007E0661" w:rsidP="000123C9">
            <w:pPr>
              <w:rPr>
                <w:rFonts w:ascii="Times New Roman" w:hAnsi="Times New Roman" w:cs="Times New Roman"/>
                <w:spacing w:val="-10"/>
              </w:rPr>
            </w:pPr>
            <w:r w:rsidRPr="008C6F0B">
              <w:rPr>
                <w:rFonts w:ascii="Times New Roman" w:hAnsi="Times New Roman" w:cs="Times New Roman"/>
                <w:spacing w:val="-10"/>
              </w:rPr>
              <w:t>Связь между дисахаридными звеньями</w:t>
            </w:r>
          </w:p>
        </w:tc>
        <w:tc>
          <w:tcPr>
            <w:tcW w:w="1399" w:type="dxa"/>
            <w:vMerge w:val="restart"/>
          </w:tcPr>
          <w:p w:rsidR="007E0661" w:rsidRPr="008C6F0B" w:rsidRDefault="007E0661" w:rsidP="000123C9">
            <w:pPr>
              <w:rPr>
                <w:rFonts w:ascii="Times New Roman" w:hAnsi="Times New Roman" w:cs="Times New Roman"/>
                <w:spacing w:val="-10"/>
              </w:rPr>
            </w:pPr>
            <w:r w:rsidRPr="008C6F0B">
              <w:rPr>
                <w:rFonts w:ascii="Times New Roman" w:hAnsi="Times New Roman" w:cs="Times New Roman"/>
                <w:spacing w:val="-10"/>
              </w:rPr>
              <w:t>Формула полисахарида</w:t>
            </w:r>
          </w:p>
        </w:tc>
        <w:tc>
          <w:tcPr>
            <w:tcW w:w="1008" w:type="dxa"/>
            <w:vMerge w:val="restart"/>
          </w:tcPr>
          <w:p w:rsidR="007E0661" w:rsidRPr="008C6F0B" w:rsidRDefault="007E0661" w:rsidP="000123C9">
            <w:pPr>
              <w:rPr>
                <w:rFonts w:ascii="Times New Roman" w:hAnsi="Times New Roman" w:cs="Times New Roman"/>
                <w:spacing w:val="-10"/>
              </w:rPr>
            </w:pPr>
            <w:r w:rsidRPr="008C6F0B">
              <w:rPr>
                <w:rFonts w:ascii="Times New Roman" w:hAnsi="Times New Roman" w:cs="Times New Roman"/>
                <w:spacing w:val="-10"/>
              </w:rPr>
              <w:t>Значение</w:t>
            </w:r>
          </w:p>
        </w:tc>
      </w:tr>
      <w:tr w:rsidR="007E0661" w:rsidTr="000123C9">
        <w:trPr>
          <w:trHeight w:val="975"/>
        </w:trPr>
        <w:tc>
          <w:tcPr>
            <w:tcW w:w="1986" w:type="dxa"/>
            <w:vMerge/>
          </w:tcPr>
          <w:p w:rsidR="007E0661" w:rsidRPr="00306462" w:rsidRDefault="007E0661" w:rsidP="000123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</w:tcPr>
          <w:p w:rsidR="007E0661" w:rsidRPr="008C6F0B" w:rsidRDefault="007E0661" w:rsidP="000123C9">
            <w:pPr>
              <w:rPr>
                <w:rFonts w:ascii="Times New Roman" w:hAnsi="Times New Roman" w:cs="Times New Roman"/>
              </w:rPr>
            </w:pPr>
            <w:r w:rsidRPr="008C6F0B">
              <w:rPr>
                <w:rFonts w:ascii="Times New Roman" w:hAnsi="Times New Roman" w:cs="Times New Roman"/>
              </w:rPr>
              <w:t>Первый моносахарид (название, формула)</w:t>
            </w:r>
          </w:p>
          <w:p w:rsidR="007E0661" w:rsidRPr="008C6F0B" w:rsidRDefault="007E0661" w:rsidP="000123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</w:tcPr>
          <w:p w:rsidR="007E0661" w:rsidRPr="008C6F0B" w:rsidRDefault="007E0661" w:rsidP="000123C9">
            <w:pPr>
              <w:rPr>
                <w:rFonts w:ascii="Times New Roman" w:hAnsi="Times New Roman" w:cs="Times New Roman"/>
              </w:rPr>
            </w:pPr>
            <w:r w:rsidRPr="008C6F0B">
              <w:rPr>
                <w:rFonts w:ascii="Times New Roman" w:hAnsi="Times New Roman" w:cs="Times New Roman"/>
              </w:rPr>
              <w:t>Второй моносахарид (название, формула)</w:t>
            </w:r>
          </w:p>
        </w:tc>
        <w:tc>
          <w:tcPr>
            <w:tcW w:w="1671" w:type="dxa"/>
            <w:vMerge/>
          </w:tcPr>
          <w:p w:rsidR="007E0661" w:rsidRPr="00306462" w:rsidRDefault="007E0661" w:rsidP="000123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vMerge/>
          </w:tcPr>
          <w:p w:rsidR="007E0661" w:rsidRPr="00306462" w:rsidRDefault="007E0661" w:rsidP="000123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  <w:vMerge/>
          </w:tcPr>
          <w:p w:rsidR="007E0661" w:rsidRPr="00306462" w:rsidRDefault="007E0661" w:rsidP="000123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vMerge/>
          </w:tcPr>
          <w:p w:rsidR="007E0661" w:rsidRPr="00306462" w:rsidRDefault="007E0661" w:rsidP="000123C9">
            <w:pPr>
              <w:rPr>
                <w:rFonts w:ascii="Times New Roman" w:hAnsi="Times New Roman" w:cs="Times New Roman"/>
              </w:rPr>
            </w:pPr>
          </w:p>
        </w:tc>
      </w:tr>
      <w:tr w:rsidR="007E0661" w:rsidTr="000123C9">
        <w:tc>
          <w:tcPr>
            <w:tcW w:w="1986" w:type="dxa"/>
          </w:tcPr>
          <w:p w:rsidR="007E0661" w:rsidRPr="00306462" w:rsidRDefault="007E0661" w:rsidP="000123C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Гиалуроновая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кислота</w:t>
            </w:r>
          </w:p>
        </w:tc>
        <w:tc>
          <w:tcPr>
            <w:tcW w:w="1325" w:type="dxa"/>
          </w:tcPr>
          <w:p w:rsidR="007E0661" w:rsidRPr="00306462" w:rsidRDefault="007E0661" w:rsidP="000123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</w:tcPr>
          <w:p w:rsidR="007E0661" w:rsidRPr="00306462" w:rsidRDefault="007E0661" w:rsidP="000123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7E0661" w:rsidRPr="00306462" w:rsidRDefault="007E0661" w:rsidP="000123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7E0661" w:rsidRPr="00306462" w:rsidRDefault="007E0661" w:rsidP="000123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</w:tcPr>
          <w:p w:rsidR="007E0661" w:rsidRPr="00306462" w:rsidRDefault="007E0661" w:rsidP="000123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</w:tcPr>
          <w:p w:rsidR="007E0661" w:rsidRPr="00306462" w:rsidRDefault="007E0661" w:rsidP="000123C9">
            <w:pPr>
              <w:rPr>
                <w:rFonts w:ascii="Times New Roman" w:hAnsi="Times New Roman" w:cs="Times New Roman"/>
              </w:rPr>
            </w:pPr>
          </w:p>
        </w:tc>
      </w:tr>
      <w:tr w:rsidR="007E0661" w:rsidTr="000123C9">
        <w:tc>
          <w:tcPr>
            <w:tcW w:w="1986" w:type="dxa"/>
          </w:tcPr>
          <w:p w:rsidR="007E0661" w:rsidRDefault="007E0661" w:rsidP="00012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Гепарин</w:t>
            </w:r>
          </w:p>
        </w:tc>
        <w:tc>
          <w:tcPr>
            <w:tcW w:w="1325" w:type="dxa"/>
          </w:tcPr>
          <w:p w:rsidR="007E0661" w:rsidRPr="00306462" w:rsidRDefault="007E0661" w:rsidP="000123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</w:tcPr>
          <w:p w:rsidR="007E0661" w:rsidRPr="00306462" w:rsidRDefault="007E0661" w:rsidP="000123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7E0661" w:rsidRPr="00306462" w:rsidRDefault="007E0661" w:rsidP="000123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7E0661" w:rsidRPr="00306462" w:rsidRDefault="007E0661" w:rsidP="000123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</w:tcPr>
          <w:p w:rsidR="007E0661" w:rsidRPr="00306462" w:rsidRDefault="007E0661" w:rsidP="000123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</w:tcPr>
          <w:p w:rsidR="007E0661" w:rsidRPr="00306462" w:rsidRDefault="007E0661" w:rsidP="000123C9">
            <w:pPr>
              <w:rPr>
                <w:rFonts w:ascii="Times New Roman" w:hAnsi="Times New Roman" w:cs="Times New Roman"/>
              </w:rPr>
            </w:pPr>
          </w:p>
        </w:tc>
      </w:tr>
      <w:tr w:rsidR="007E0661" w:rsidTr="000123C9">
        <w:tc>
          <w:tcPr>
            <w:tcW w:w="1986" w:type="dxa"/>
          </w:tcPr>
          <w:p w:rsidR="007E0661" w:rsidRDefault="007E0661" w:rsidP="00012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ХИС-4</w:t>
            </w:r>
          </w:p>
        </w:tc>
        <w:tc>
          <w:tcPr>
            <w:tcW w:w="1325" w:type="dxa"/>
          </w:tcPr>
          <w:p w:rsidR="007E0661" w:rsidRPr="00306462" w:rsidRDefault="007E0661" w:rsidP="000123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</w:tcPr>
          <w:p w:rsidR="007E0661" w:rsidRPr="00306462" w:rsidRDefault="007E0661" w:rsidP="000123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7E0661" w:rsidRPr="00306462" w:rsidRDefault="007E0661" w:rsidP="000123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7E0661" w:rsidRPr="00306462" w:rsidRDefault="007E0661" w:rsidP="000123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</w:tcPr>
          <w:p w:rsidR="007E0661" w:rsidRPr="00306462" w:rsidRDefault="007E0661" w:rsidP="000123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</w:tcPr>
          <w:p w:rsidR="007E0661" w:rsidRPr="00306462" w:rsidRDefault="007E0661" w:rsidP="000123C9">
            <w:pPr>
              <w:rPr>
                <w:rFonts w:ascii="Times New Roman" w:hAnsi="Times New Roman" w:cs="Times New Roman"/>
              </w:rPr>
            </w:pPr>
          </w:p>
        </w:tc>
      </w:tr>
      <w:tr w:rsidR="007E0661" w:rsidTr="000123C9">
        <w:tc>
          <w:tcPr>
            <w:tcW w:w="1986" w:type="dxa"/>
          </w:tcPr>
          <w:p w:rsidR="007E0661" w:rsidRDefault="007E0661" w:rsidP="00012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ХИС-6</w:t>
            </w:r>
          </w:p>
        </w:tc>
        <w:tc>
          <w:tcPr>
            <w:tcW w:w="1325" w:type="dxa"/>
          </w:tcPr>
          <w:p w:rsidR="007E0661" w:rsidRPr="00306462" w:rsidRDefault="007E0661" w:rsidP="000123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</w:tcPr>
          <w:p w:rsidR="007E0661" w:rsidRPr="00306462" w:rsidRDefault="007E0661" w:rsidP="000123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7E0661" w:rsidRPr="00306462" w:rsidRDefault="007E0661" w:rsidP="000123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7E0661" w:rsidRPr="00306462" w:rsidRDefault="007E0661" w:rsidP="000123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</w:tcPr>
          <w:p w:rsidR="007E0661" w:rsidRPr="00306462" w:rsidRDefault="007E0661" w:rsidP="000123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</w:tcPr>
          <w:p w:rsidR="007E0661" w:rsidRPr="00306462" w:rsidRDefault="007E0661" w:rsidP="000123C9">
            <w:pPr>
              <w:rPr>
                <w:rFonts w:ascii="Times New Roman" w:hAnsi="Times New Roman" w:cs="Times New Roman"/>
              </w:rPr>
            </w:pPr>
          </w:p>
        </w:tc>
      </w:tr>
    </w:tbl>
    <w:p w:rsidR="007E0661" w:rsidRDefault="007E0661" w:rsidP="007E0661"/>
    <w:p w:rsidR="007E0661" w:rsidRDefault="007E0661" w:rsidP="007E0661">
      <w:pPr>
        <w:rPr>
          <w:rFonts w:ascii="Times New Roman" w:hAnsi="Times New Roman" w:cs="Times New Roman"/>
        </w:rPr>
      </w:pPr>
      <w:r w:rsidRPr="00EC707D">
        <w:rPr>
          <w:rFonts w:ascii="Times New Roman" w:hAnsi="Times New Roman" w:cs="Times New Roman"/>
        </w:rPr>
        <w:t xml:space="preserve">6. Что такое гликопротеины и </w:t>
      </w:r>
      <w:proofErr w:type="spellStart"/>
      <w:r w:rsidRPr="00EC707D">
        <w:rPr>
          <w:rFonts w:ascii="Times New Roman" w:hAnsi="Times New Roman" w:cs="Times New Roman"/>
        </w:rPr>
        <w:t>протеогликаны</w:t>
      </w:r>
      <w:proofErr w:type="spellEnd"/>
      <w:r w:rsidRPr="00EC707D">
        <w:rPr>
          <w:rFonts w:ascii="Times New Roman" w:hAnsi="Times New Roman" w:cs="Times New Roman"/>
        </w:rPr>
        <w:t>? Чем они отличаются? Какие функции выполняют?</w:t>
      </w:r>
    </w:p>
    <w:p w:rsidR="00DC0E69" w:rsidRDefault="00DC0E69"/>
    <w:sectPr w:rsidR="00DC0E69" w:rsidSect="00DC0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0661"/>
    <w:rsid w:val="005B03D3"/>
    <w:rsid w:val="00776F3E"/>
    <w:rsid w:val="007E0661"/>
    <w:rsid w:val="00A12876"/>
    <w:rsid w:val="00D378AF"/>
    <w:rsid w:val="00DC0E69"/>
    <w:rsid w:val="00FA4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line="270" w:lineRule="atLeast"/>
        <w:ind w:right="79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661"/>
    <w:pPr>
      <w:spacing w:after="200" w:line="276" w:lineRule="auto"/>
      <w:ind w:right="0"/>
    </w:pPr>
    <w:rPr>
      <w:rFonts w:asciiTheme="minorHAnsi" w:hAnsiTheme="minorHAnsi" w:cstheme="minorBid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661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1376</Characters>
  <Application>Microsoft Office Word</Application>
  <DocSecurity>0</DocSecurity>
  <Lines>11</Lines>
  <Paragraphs>3</Paragraphs>
  <ScaleCrop>false</ScaleCrop>
  <Company>Portable by Gosuto® 2018</Company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2020-09-06T09:23:00Z</dcterms:created>
  <dcterms:modified xsi:type="dcterms:W3CDTF">2020-09-08T00:14:00Z</dcterms:modified>
</cp:coreProperties>
</file>