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2F" w:rsidRPr="00F23FD1" w:rsidRDefault="00E7092F" w:rsidP="00E7092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E7092F" w:rsidRPr="00F23FD1" w:rsidRDefault="00E7092F" w:rsidP="00E7092F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E7092F" w:rsidRPr="00F23FD1" w:rsidRDefault="00E7092F" w:rsidP="00E7092F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E7092F" w:rsidRPr="003F1E7C" w:rsidRDefault="00E7092F" w:rsidP="00E7092F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E7092F" w:rsidRPr="00756F82" w:rsidRDefault="00E7092F" w:rsidP="00E7092F">
      <w:pPr>
        <w:pStyle w:val="af0"/>
        <w:spacing w:after="0" w:line="276" w:lineRule="auto"/>
        <w:jc w:val="center"/>
      </w:pPr>
    </w:p>
    <w:p w:rsidR="00E7092F" w:rsidRPr="00756F82" w:rsidRDefault="00E7092F" w:rsidP="00E7092F">
      <w:pPr>
        <w:spacing w:after="0"/>
        <w:rPr>
          <w:rFonts w:ascii="Times New Roman" w:hAnsi="Times New Roman"/>
          <w:sz w:val="24"/>
          <w:szCs w:val="24"/>
        </w:rPr>
      </w:pPr>
    </w:p>
    <w:p w:rsidR="00E7092F" w:rsidRPr="00756F82" w:rsidRDefault="00E7092F" w:rsidP="00E7092F">
      <w:pPr>
        <w:spacing w:after="0"/>
        <w:rPr>
          <w:rFonts w:ascii="Times New Roman" w:hAnsi="Times New Roman"/>
          <w:sz w:val="24"/>
          <w:szCs w:val="24"/>
        </w:rPr>
      </w:pPr>
    </w:p>
    <w:p w:rsidR="00E7092F" w:rsidRPr="00756F82" w:rsidRDefault="00E7092F" w:rsidP="00E7092F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E7092F" w:rsidRPr="00756F82" w:rsidRDefault="00E7092F" w:rsidP="00E7092F">
      <w:pPr>
        <w:spacing w:after="0"/>
        <w:rPr>
          <w:rFonts w:ascii="Times New Roman" w:hAnsi="Times New Roman"/>
          <w:sz w:val="28"/>
          <w:szCs w:val="24"/>
        </w:rPr>
      </w:pPr>
    </w:p>
    <w:p w:rsidR="00E7092F" w:rsidRPr="00756F82" w:rsidRDefault="00E7092F" w:rsidP="00E7092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E7092F" w:rsidRPr="00756F82" w:rsidRDefault="00E7092F" w:rsidP="00E7092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ПМ 03.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Проведение лабораторных биохимических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E7092F" w:rsidRPr="00756F82" w:rsidRDefault="00E7092F" w:rsidP="00E7092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7092F" w:rsidRPr="00756F82" w:rsidRDefault="00E7092F" w:rsidP="00E7092F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E7092F" w:rsidRPr="00756F82" w:rsidRDefault="00E7092F" w:rsidP="00E7092F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Содунам Сырга Буяновна</w:t>
      </w:r>
    </w:p>
    <w:p w:rsidR="00E7092F" w:rsidRPr="00756F82" w:rsidRDefault="00E7092F" w:rsidP="00E7092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E7092F" w:rsidRDefault="00E7092F" w:rsidP="00E709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E7092F" w:rsidRPr="00F23FD1" w:rsidRDefault="00E7092F" w:rsidP="00E709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ГБУЗ РТ «Бай-Тайгинская ЦКБ»</w:t>
      </w:r>
      <w:r>
        <w:rPr>
          <w:rFonts w:ascii="Times New Roman" w:hAnsi="Times New Roman"/>
          <w:sz w:val="28"/>
          <w:szCs w:val="28"/>
        </w:rPr>
        <w:t>____________________________________</w:t>
      </w:r>
    </w:p>
    <w:p w:rsidR="00E7092F" w:rsidRPr="00F23FD1" w:rsidRDefault="00E7092F" w:rsidP="00E709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E7092F" w:rsidRPr="00F23FD1" w:rsidRDefault="00E7092F" w:rsidP="00E7092F">
      <w:pPr>
        <w:rPr>
          <w:rFonts w:ascii="Times New Roman" w:hAnsi="Times New Roman"/>
          <w:sz w:val="28"/>
          <w:szCs w:val="28"/>
        </w:rPr>
      </w:pPr>
    </w:p>
    <w:p w:rsidR="00E7092F" w:rsidRPr="00F23FD1" w:rsidRDefault="00E7092F" w:rsidP="00E709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E7092F">
        <w:rPr>
          <w:rFonts w:ascii="Times New Roman" w:hAnsi="Times New Roman"/>
          <w:sz w:val="28"/>
          <w:szCs w:val="28"/>
          <w:u w:val="single"/>
        </w:rPr>
        <w:t>29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октября </w:t>
      </w:r>
      <w:r w:rsidRPr="00E7092F">
        <w:rPr>
          <w:rFonts w:ascii="Times New Roman" w:hAnsi="Times New Roman"/>
          <w:sz w:val="28"/>
          <w:szCs w:val="28"/>
          <w:u w:val="single"/>
        </w:rPr>
        <w:t>2018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.   по   «24» </w:t>
      </w:r>
      <w:r>
        <w:rPr>
          <w:rFonts w:ascii="Times New Roman" w:hAnsi="Times New Roman"/>
          <w:sz w:val="28"/>
          <w:szCs w:val="28"/>
          <w:u w:val="single"/>
        </w:rPr>
        <w:t xml:space="preserve">ноября  </w:t>
      </w:r>
      <w:r>
        <w:rPr>
          <w:rFonts w:ascii="Times New Roman" w:hAnsi="Times New Roman"/>
          <w:sz w:val="28"/>
          <w:szCs w:val="28"/>
        </w:rPr>
        <w:t>2018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E7092F" w:rsidRPr="00F23FD1" w:rsidRDefault="00E7092F" w:rsidP="00E7092F">
      <w:pPr>
        <w:rPr>
          <w:rFonts w:ascii="Times New Roman" w:hAnsi="Times New Roman"/>
          <w:sz w:val="28"/>
          <w:szCs w:val="28"/>
        </w:rPr>
      </w:pPr>
    </w:p>
    <w:p w:rsidR="00E7092F" w:rsidRPr="00F23FD1" w:rsidRDefault="00E7092F" w:rsidP="00E7092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E7092F" w:rsidRPr="00F23FD1" w:rsidRDefault="00E7092F" w:rsidP="00E7092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9D4269">
        <w:rPr>
          <w:rFonts w:ascii="Times New Roman" w:hAnsi="Times New Roman"/>
          <w:sz w:val="28"/>
          <w:szCs w:val="28"/>
          <w:u w:val="single"/>
        </w:rPr>
        <w:t>Ооржак Ю.Б</w:t>
      </w:r>
      <w:r w:rsidRPr="00F23FD1">
        <w:rPr>
          <w:rFonts w:ascii="Times New Roman" w:hAnsi="Times New Roman"/>
          <w:sz w:val="28"/>
          <w:szCs w:val="28"/>
        </w:rPr>
        <w:t>_____</w:t>
      </w:r>
      <w:r w:rsidR="009D4269">
        <w:rPr>
          <w:rFonts w:ascii="Times New Roman" w:hAnsi="Times New Roman"/>
          <w:sz w:val="28"/>
          <w:szCs w:val="28"/>
        </w:rPr>
        <w:t>_____________________</w:t>
      </w:r>
    </w:p>
    <w:p w:rsidR="00E7092F" w:rsidRPr="009D4269" w:rsidRDefault="00E7092F" w:rsidP="00E7092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</w:t>
      </w:r>
      <w:r w:rsidR="009D4269">
        <w:rPr>
          <w:rFonts w:ascii="Times New Roman" w:hAnsi="Times New Roman"/>
          <w:sz w:val="28"/>
          <w:szCs w:val="28"/>
        </w:rPr>
        <w:t xml:space="preserve">ный – Ф.И.О. (его должность) </w:t>
      </w:r>
      <w:r w:rsidR="009D4269">
        <w:rPr>
          <w:rFonts w:ascii="Times New Roman" w:hAnsi="Times New Roman"/>
          <w:sz w:val="28"/>
          <w:szCs w:val="28"/>
          <w:u w:val="single"/>
        </w:rPr>
        <w:t>Кужугет</w:t>
      </w:r>
      <w:r w:rsidR="009D4269">
        <w:rPr>
          <w:rFonts w:ascii="Times New Roman" w:hAnsi="Times New Roman"/>
          <w:sz w:val="28"/>
          <w:szCs w:val="28"/>
        </w:rPr>
        <w:t>_Ч.Г______________</w:t>
      </w:r>
    </w:p>
    <w:p w:rsidR="00E7092F" w:rsidRPr="00F23FD1" w:rsidRDefault="00E7092F" w:rsidP="00E7092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hAnsi="Times New Roman"/>
          <w:sz w:val="28"/>
          <w:szCs w:val="28"/>
          <w:u w:val="single"/>
        </w:rPr>
        <w:t>Перфильева</w:t>
      </w:r>
      <w:r w:rsidR="00DA746D">
        <w:rPr>
          <w:rFonts w:ascii="Times New Roman" w:hAnsi="Times New Roman"/>
          <w:sz w:val="28"/>
          <w:szCs w:val="28"/>
          <w:u w:val="single"/>
        </w:rPr>
        <w:t xml:space="preserve"> Г.В.</w:t>
      </w:r>
      <w:r w:rsidRPr="00F23FD1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_____</w:t>
      </w:r>
    </w:p>
    <w:p w:rsidR="00E7092F" w:rsidRDefault="00E7092F" w:rsidP="00E7092F">
      <w:pPr>
        <w:jc w:val="center"/>
        <w:rPr>
          <w:rFonts w:ascii="Times New Roman" w:hAnsi="Times New Roman"/>
          <w:sz w:val="28"/>
          <w:szCs w:val="28"/>
        </w:rPr>
      </w:pPr>
    </w:p>
    <w:p w:rsidR="00E7092F" w:rsidRDefault="00E7092F" w:rsidP="00E7092F">
      <w:pPr>
        <w:jc w:val="center"/>
        <w:rPr>
          <w:rFonts w:ascii="Times New Roman" w:hAnsi="Times New Roman"/>
          <w:sz w:val="28"/>
          <w:szCs w:val="28"/>
        </w:rPr>
      </w:pPr>
    </w:p>
    <w:p w:rsidR="00E7092F" w:rsidRPr="00F23FD1" w:rsidRDefault="00E7092F" w:rsidP="00E7092F">
      <w:pPr>
        <w:jc w:val="center"/>
        <w:rPr>
          <w:rFonts w:ascii="Times New Roman" w:hAnsi="Times New Roman"/>
          <w:sz w:val="28"/>
          <w:szCs w:val="28"/>
        </w:rPr>
      </w:pPr>
    </w:p>
    <w:p w:rsidR="00E7092F" w:rsidRPr="00F23FD1" w:rsidRDefault="00E7092F" w:rsidP="00E7092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DA746D">
        <w:rPr>
          <w:rFonts w:ascii="Times New Roman" w:hAnsi="Times New Roman"/>
          <w:sz w:val="28"/>
          <w:szCs w:val="28"/>
        </w:rPr>
        <w:t>18</w:t>
      </w:r>
    </w:p>
    <w:p w:rsidR="00E7092F" w:rsidRDefault="00E7092F" w:rsidP="00E7092F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E7092F" w:rsidRDefault="00E7092F" w:rsidP="00E7092F">
      <w:pPr>
        <w:pStyle w:val="2"/>
        <w:ind w:firstLine="0"/>
        <w:jc w:val="center"/>
        <w:rPr>
          <w:b/>
          <w:sz w:val="32"/>
          <w:szCs w:val="32"/>
        </w:rPr>
      </w:pPr>
    </w:p>
    <w:p w:rsidR="00E7092F" w:rsidRPr="00F23FD1" w:rsidRDefault="00E7092F" w:rsidP="00E7092F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F23FD1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E7092F" w:rsidRPr="00F23FD1" w:rsidRDefault="00E7092F" w:rsidP="00E7092F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E7092F" w:rsidRPr="00F23FD1" w:rsidRDefault="00E7092F" w:rsidP="00E7092F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F23FD1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E7092F" w:rsidRPr="00F23FD1" w:rsidRDefault="00E7092F" w:rsidP="00E7092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E7092F" w:rsidRPr="00F23FD1" w:rsidRDefault="00E7092F" w:rsidP="00E7092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E7092F" w:rsidRPr="00F23FD1" w:rsidRDefault="00E7092F" w:rsidP="00E7092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E7092F" w:rsidRPr="00F23FD1" w:rsidRDefault="00E7092F" w:rsidP="00E7092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E7092F" w:rsidRPr="00F23FD1" w:rsidRDefault="00E7092F" w:rsidP="00E7092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E7092F" w:rsidRDefault="00E7092F" w:rsidP="00E7092F">
      <w:pPr>
        <w:spacing w:before="100" w:beforeAutospacing="1" w:after="100" w:afterAutospacing="1"/>
        <w:rPr>
          <w:rFonts w:ascii="Times New Roman" w:hAnsi="Times New Roman"/>
        </w:rPr>
      </w:pPr>
    </w:p>
    <w:p w:rsidR="00E7092F" w:rsidRDefault="00E7092F" w:rsidP="00E7092F">
      <w:pPr>
        <w:spacing w:before="100" w:beforeAutospacing="1" w:after="100" w:afterAutospacing="1"/>
        <w:rPr>
          <w:rFonts w:ascii="Times New Roman" w:hAnsi="Times New Roman"/>
        </w:rPr>
      </w:pPr>
    </w:p>
    <w:p w:rsidR="00E7092F" w:rsidRDefault="00E7092F" w:rsidP="00E7092F">
      <w:pPr>
        <w:spacing w:before="100" w:beforeAutospacing="1" w:after="100" w:afterAutospacing="1"/>
        <w:rPr>
          <w:rFonts w:ascii="Times New Roman" w:hAnsi="Times New Roman"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Default="00E7092F" w:rsidP="00E7092F">
      <w:pPr>
        <w:pStyle w:val="2"/>
        <w:ind w:firstLine="0"/>
        <w:jc w:val="center"/>
        <w:rPr>
          <w:i/>
        </w:rPr>
      </w:pPr>
    </w:p>
    <w:p w:rsidR="00E7092F" w:rsidRPr="00F23FD1" w:rsidRDefault="00E7092F" w:rsidP="00E7092F">
      <w:pPr>
        <w:pStyle w:val="2"/>
        <w:ind w:firstLine="0"/>
        <w:jc w:val="center"/>
        <w:rPr>
          <w:b/>
          <w:sz w:val="28"/>
          <w:szCs w:val="24"/>
        </w:rPr>
      </w:pPr>
      <w:r>
        <w:rPr>
          <w:i/>
        </w:rPr>
        <w:br w:type="page"/>
      </w:r>
      <w:r w:rsidRPr="00F23FD1">
        <w:rPr>
          <w:b/>
          <w:sz w:val="28"/>
          <w:szCs w:val="24"/>
        </w:rPr>
        <w:lastRenderedPageBreak/>
        <w:t>Цели и задачи практики:</w:t>
      </w:r>
    </w:p>
    <w:p w:rsidR="00E7092F" w:rsidRPr="00F23FD1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7092F" w:rsidRPr="00812AF5" w:rsidRDefault="00E7092F" w:rsidP="00E7092F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E7092F" w:rsidRPr="00812AF5" w:rsidRDefault="00E7092F" w:rsidP="00E7092F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E7092F" w:rsidRPr="00812AF5" w:rsidRDefault="00E7092F" w:rsidP="00E7092F">
      <w:pPr>
        <w:pStyle w:val="af0"/>
        <w:widowControl w:val="0"/>
        <w:numPr>
          <w:ilvl w:val="0"/>
          <w:numId w:val="42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E7092F" w:rsidRPr="00812AF5" w:rsidRDefault="00E7092F" w:rsidP="00E7092F">
      <w:pPr>
        <w:pStyle w:val="af0"/>
        <w:widowControl w:val="0"/>
        <w:numPr>
          <w:ilvl w:val="0"/>
          <w:numId w:val="42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E7092F" w:rsidRPr="00812AF5" w:rsidRDefault="00E7092F" w:rsidP="00E7092F">
      <w:pPr>
        <w:widowControl w:val="0"/>
        <w:numPr>
          <w:ilvl w:val="0"/>
          <w:numId w:val="42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812AF5"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 w:rsidRPr="00812AF5"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</w:t>
      </w:r>
      <w:r w:rsidRPr="00812AF5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E7092F" w:rsidRPr="00F23FD1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E7092F" w:rsidRPr="00F23FD1" w:rsidRDefault="00E7092F" w:rsidP="00E7092F">
      <w:pPr>
        <w:pStyle w:val="21"/>
        <w:spacing w:after="0" w:line="276" w:lineRule="auto"/>
        <w:rPr>
          <w:i/>
          <w:sz w:val="28"/>
        </w:rPr>
      </w:pPr>
      <w:r w:rsidRPr="00F23FD1">
        <w:rPr>
          <w:sz w:val="28"/>
        </w:rPr>
        <w:t xml:space="preserve">    </w:t>
      </w:r>
      <w:r w:rsidRPr="00F23FD1">
        <w:rPr>
          <w:i/>
          <w:sz w:val="28"/>
        </w:rPr>
        <w:t>В результате прохождения практики студенты должны уметь самостоятельно: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E7092F" w:rsidRPr="00F23FD1" w:rsidRDefault="00E7092F" w:rsidP="00E7092F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:rsidR="00E7092F" w:rsidRPr="00F23FD1" w:rsidRDefault="00E7092F" w:rsidP="00E7092F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E7092F" w:rsidRPr="00F23FD1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:rsidR="00E7092F" w:rsidRPr="00F23FD1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E7092F" w:rsidRPr="00F23FD1" w:rsidRDefault="00E7092F" w:rsidP="00E7092F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:rsidR="00E7092F" w:rsidRPr="00F23FD1" w:rsidRDefault="00E7092F" w:rsidP="00E7092F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E7092F" w:rsidRPr="00F23FD1" w:rsidRDefault="00E7092F" w:rsidP="00E7092F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E7092F" w:rsidRPr="00F23FD1" w:rsidRDefault="00E7092F" w:rsidP="00E7092F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E7092F" w:rsidRPr="00F23FD1" w:rsidRDefault="00E7092F" w:rsidP="00E7092F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lastRenderedPageBreak/>
        <w:t xml:space="preserve">В результате </w:t>
      </w:r>
      <w:r w:rsidRPr="00F23FD1">
        <w:rPr>
          <w:rFonts w:ascii="Times New Roman" w:hAnsi="Times New Roman"/>
          <w:b/>
          <w:sz w:val="28"/>
          <w:szCs w:val="24"/>
        </w:rPr>
        <w:t>производственной</w:t>
      </w:r>
      <w:r w:rsidRPr="00F23FD1">
        <w:rPr>
          <w:rFonts w:ascii="Times New Roman" w:hAnsi="Times New Roman"/>
          <w:b/>
          <w:bCs/>
          <w:sz w:val="28"/>
          <w:szCs w:val="24"/>
        </w:rPr>
        <w:t xml:space="preserve"> практики обучающийся должен:</w:t>
      </w:r>
    </w:p>
    <w:p w:rsidR="00E7092F" w:rsidRPr="00F23FD1" w:rsidRDefault="00E7092F" w:rsidP="00E7092F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:rsidR="00E7092F" w:rsidRPr="00F23FD1" w:rsidRDefault="00E7092F" w:rsidP="00E7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E7092F" w:rsidRPr="00F23FD1" w:rsidRDefault="00E7092F" w:rsidP="00E7092F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:rsidR="00E7092F" w:rsidRPr="00F23FD1" w:rsidRDefault="00E7092F" w:rsidP="00E7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готовить материал к биохимическим исследованиям;</w:t>
      </w:r>
    </w:p>
    <w:p w:rsidR="00E7092F" w:rsidRPr="00F23FD1" w:rsidRDefault="00E7092F" w:rsidP="00E7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определять биохимические показатели крови, мочи, ликвора; </w:t>
      </w:r>
    </w:p>
    <w:p w:rsidR="00E7092F" w:rsidRPr="00F23FD1" w:rsidRDefault="00E7092F" w:rsidP="00E7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работать на биохимических анализаторах; </w:t>
      </w:r>
    </w:p>
    <w:p w:rsidR="00E7092F" w:rsidRPr="00F23FD1" w:rsidRDefault="00E7092F" w:rsidP="00E7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вести учетно-отчетную документацию; </w:t>
      </w:r>
    </w:p>
    <w:p w:rsidR="00E7092F" w:rsidRPr="00F23FD1" w:rsidRDefault="00E7092F" w:rsidP="00E7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принимать, регистрировать, отбирать клинический материал;</w:t>
      </w:r>
    </w:p>
    <w:p w:rsidR="00E7092F" w:rsidRPr="00F23FD1" w:rsidRDefault="00E7092F" w:rsidP="00E7092F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Знать:</w:t>
      </w:r>
    </w:p>
    <w:p w:rsidR="00E7092F" w:rsidRPr="00F23FD1" w:rsidRDefault="00E7092F" w:rsidP="00E7092F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задачи, структуру, оборудование, правила работы и техники безопасности в биохимической лаборатории;</w:t>
      </w:r>
    </w:p>
    <w:p w:rsidR="00E7092F" w:rsidRPr="00F23FD1" w:rsidRDefault="00E7092F" w:rsidP="00E7092F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особенности подготовки пациента к биохимическим лабораторным исследованиям;</w:t>
      </w:r>
    </w:p>
    <w:p w:rsidR="00E7092F" w:rsidRPr="00F23FD1" w:rsidRDefault="00E7092F" w:rsidP="00E7092F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основные методы и диагностическое значение биохимических исследований крови, мочи, ликвора и т.д.;</w:t>
      </w:r>
    </w:p>
    <w:p w:rsidR="00E7092F" w:rsidRPr="00F23FD1" w:rsidRDefault="00E7092F" w:rsidP="00E7092F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основы гомеостаза; биохимические механизмы сохранения гомеостаза;</w:t>
      </w:r>
    </w:p>
    <w:p w:rsidR="00E7092F" w:rsidRPr="00F23FD1" w:rsidRDefault="00E7092F" w:rsidP="00E7092F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4"/>
        </w:rPr>
      </w:pPr>
      <w:r w:rsidRPr="00F23FD1">
        <w:rPr>
          <w:color w:val="auto"/>
          <w:sz w:val="28"/>
          <w:szCs w:val="24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E7092F" w:rsidRPr="00F23FD1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7092F" w:rsidRPr="00F23FD1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3FD1">
        <w:rPr>
          <w:rFonts w:ascii="Times New Roman" w:hAnsi="Times New Roman"/>
          <w:b/>
          <w:sz w:val="28"/>
          <w:szCs w:val="28"/>
        </w:rPr>
        <w:lastRenderedPageBreak/>
        <w:t xml:space="preserve">Тематический план </w:t>
      </w:r>
    </w:p>
    <w:p w:rsidR="00E7092F" w:rsidRPr="00F23FD1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102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3185"/>
        <w:gridCol w:w="4701"/>
        <w:gridCol w:w="1262"/>
      </w:tblGrid>
      <w:tr w:rsidR="00E7092F" w:rsidRPr="00F47976" w:rsidTr="009D4269">
        <w:trPr>
          <w:trHeight w:val="476"/>
        </w:trPr>
        <w:tc>
          <w:tcPr>
            <w:tcW w:w="316" w:type="pct"/>
            <w:vMerge w:val="restart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038" w:type="pct"/>
            <w:gridSpan w:val="2"/>
            <w:vMerge w:val="restart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646" w:type="pct"/>
            <w:vMerge w:val="restart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E7092F" w:rsidRPr="00F47976" w:rsidTr="009D4269">
        <w:trPr>
          <w:trHeight w:val="757"/>
        </w:trPr>
        <w:tc>
          <w:tcPr>
            <w:tcW w:w="316" w:type="pct"/>
            <w:vMerge/>
            <w:vAlign w:val="center"/>
          </w:tcPr>
          <w:p w:rsidR="00E7092F" w:rsidRPr="00F47976" w:rsidRDefault="00E7092F" w:rsidP="009D4269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E7092F" w:rsidRPr="00F47976" w:rsidRDefault="00E7092F" w:rsidP="009D4269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7092F" w:rsidRPr="00F47976" w:rsidTr="009D4269">
        <w:trPr>
          <w:trHeight w:val="570"/>
        </w:trPr>
        <w:tc>
          <w:tcPr>
            <w:tcW w:w="316" w:type="pct"/>
            <w:vMerge/>
            <w:vAlign w:val="center"/>
          </w:tcPr>
          <w:p w:rsidR="00E7092F" w:rsidRPr="00F47976" w:rsidRDefault="00E7092F" w:rsidP="009D4269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E7092F" w:rsidRPr="00F47976" w:rsidRDefault="00E7092F" w:rsidP="009D4269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7092F" w:rsidRPr="00F47976" w:rsidTr="009D4269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038" w:type="pct"/>
            <w:gridSpan w:val="2"/>
            <w:tcBorders>
              <w:bottom w:val="single" w:sz="4" w:space="0" w:color="auto"/>
            </w:tcBorders>
          </w:tcPr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E7092F" w:rsidRPr="00F47976" w:rsidTr="009D4269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 xml:space="preserve">Подготовка материала к биохимическим исследованиям: 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E7092F" w:rsidRPr="00F47976" w:rsidTr="009D4269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E7092F" w:rsidRPr="00F47976" w:rsidTr="009D4269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Определение биохимических показателей в биологических жидкостях: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активности ферментов (амилазы, ЩФ,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 xml:space="preserve">КФ, ЛДГ,КФК, АлАТ, АсАТ) современными методами 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содержания показателей углеводного обмена  (глюкоза, сиаловые кислоты, гликированный Нв, лактат) современными методами.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содержания показателей белкового обмена  (общий белок, белковые фракции, мочевина, креатинин, билирубин, мочевая кислота) современными методами.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содержания показателей липидного обмена  (холестерин, ТГ, Хс-ЛПНП, Хс-ЛПВП, ИА)</w:t>
            </w:r>
          </w:p>
          <w:p w:rsidR="00E7092F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(ФЭК, фотометр, анализаторы)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минерального обмена  (кальций, натрий, калий, магний, железо ЖСС) 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показателей КОС организма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 показателей гемостаза  современными методами.</w:t>
            </w:r>
          </w:p>
          <w:p w:rsidR="00E7092F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(фотометр, анализаторы, коагулометр</w:t>
            </w:r>
            <w:r>
              <w:rPr>
                <w:rFonts w:ascii="Times New Roman" w:hAnsi="Times New Roman"/>
                <w:sz w:val="28"/>
                <w:szCs w:val="28"/>
              </w:rPr>
              <w:t>, анализатор газов крови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внутрилабораторный  контроль качества лабораторных исследований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78</w:t>
            </w:r>
          </w:p>
        </w:tc>
      </w:tr>
      <w:tr w:rsidR="00E7092F" w:rsidRPr="00F47976" w:rsidTr="009D4269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E7092F" w:rsidRPr="00F47976" w:rsidTr="009D4269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E7092F" w:rsidRPr="00F47976" w:rsidRDefault="00E7092F" w:rsidP="009D42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E7092F" w:rsidRPr="00F47976" w:rsidTr="009D4269">
        <w:trPr>
          <w:trHeight w:val="340"/>
        </w:trPr>
        <w:tc>
          <w:tcPr>
            <w:tcW w:w="4354" w:type="pct"/>
            <w:gridSpan w:val="3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144</w:t>
            </w:r>
          </w:p>
        </w:tc>
      </w:tr>
      <w:tr w:rsidR="00E7092F" w:rsidRPr="00F47976" w:rsidTr="009D4269">
        <w:trPr>
          <w:trHeight w:val="348"/>
        </w:trPr>
        <w:tc>
          <w:tcPr>
            <w:tcW w:w="1947" w:type="pct"/>
            <w:gridSpan w:val="2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E7092F" w:rsidRPr="00F47976" w:rsidRDefault="00E7092F" w:rsidP="009D426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7092F" w:rsidRDefault="00E7092F" w:rsidP="00E709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7092F" w:rsidRPr="00405FF3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p w:rsidR="00E7092F" w:rsidRPr="00405FF3" w:rsidRDefault="00E7092F" w:rsidP="00E7092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30.10.2018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31.10.2018.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092F" w:rsidRPr="00405FF3" w:rsidTr="009D426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DA74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24.11.2018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DA746D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ºº</w:t>
            </w:r>
            <w:r>
              <w:rPr>
                <w:rFonts w:ascii="Times New Roman" w:hAnsi="Times New Roman"/>
                <w:sz w:val="28"/>
                <w:szCs w:val="28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</w:t>
            </w:r>
            <w:r>
              <w:rPr>
                <w:rFonts w:asciiTheme="minorBidi" w:hAnsiTheme="minorBidi"/>
                <w:sz w:val="28"/>
                <w:szCs w:val="28"/>
              </w:rPr>
              <w:t>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92F" w:rsidRPr="00405FF3" w:rsidRDefault="00E7092F" w:rsidP="009D42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092F" w:rsidRPr="00756F82" w:rsidRDefault="00E7092F" w:rsidP="00E7092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7092F" w:rsidRPr="00756F82" w:rsidRDefault="00E7092F" w:rsidP="00E7092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7092F" w:rsidRPr="00756F82" w:rsidRDefault="00E7092F" w:rsidP="00E7092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7092F" w:rsidRDefault="00E7092F" w:rsidP="0047792D">
      <w:pPr>
        <w:pStyle w:val="Style7"/>
        <w:widowControl/>
        <w:spacing w:line="276" w:lineRule="auto"/>
        <w:ind w:right="7" w:firstLine="7"/>
        <w:jc w:val="both"/>
        <w:rPr>
          <w:rFonts w:eastAsia="SimSun"/>
          <w:b/>
          <w:color w:val="000000"/>
          <w:sz w:val="28"/>
          <w:szCs w:val="28"/>
        </w:rPr>
      </w:pPr>
    </w:p>
    <w:p w:rsidR="00E7092F" w:rsidRDefault="00E7092F" w:rsidP="0047792D">
      <w:pPr>
        <w:pStyle w:val="Style7"/>
        <w:widowControl/>
        <w:spacing w:line="276" w:lineRule="auto"/>
        <w:ind w:right="7" w:firstLine="7"/>
        <w:jc w:val="both"/>
        <w:rPr>
          <w:rFonts w:eastAsia="SimSun"/>
          <w:b/>
          <w:color w:val="000000"/>
          <w:sz w:val="28"/>
          <w:szCs w:val="28"/>
        </w:rPr>
      </w:pPr>
    </w:p>
    <w:p w:rsidR="00E7092F" w:rsidRDefault="00E7092F" w:rsidP="0047792D">
      <w:pPr>
        <w:pStyle w:val="Style7"/>
        <w:widowControl/>
        <w:spacing w:line="276" w:lineRule="auto"/>
        <w:ind w:right="7" w:firstLine="7"/>
        <w:jc w:val="both"/>
        <w:rPr>
          <w:rFonts w:eastAsia="SimSun"/>
          <w:b/>
          <w:color w:val="000000"/>
          <w:sz w:val="28"/>
          <w:szCs w:val="28"/>
        </w:rPr>
      </w:pPr>
    </w:p>
    <w:p w:rsidR="00E7092F" w:rsidRDefault="00E7092F" w:rsidP="0047792D">
      <w:pPr>
        <w:pStyle w:val="Style7"/>
        <w:widowControl/>
        <w:spacing w:line="276" w:lineRule="auto"/>
        <w:ind w:right="7" w:firstLine="7"/>
        <w:jc w:val="both"/>
        <w:rPr>
          <w:rFonts w:eastAsia="SimSun"/>
          <w:b/>
          <w:color w:val="000000"/>
          <w:sz w:val="28"/>
          <w:szCs w:val="28"/>
        </w:rPr>
      </w:pPr>
    </w:p>
    <w:p w:rsidR="00E7092F" w:rsidRDefault="00E7092F" w:rsidP="0047792D">
      <w:pPr>
        <w:pStyle w:val="Style7"/>
        <w:widowControl/>
        <w:spacing w:line="276" w:lineRule="auto"/>
        <w:ind w:right="7" w:firstLine="7"/>
        <w:jc w:val="both"/>
        <w:rPr>
          <w:rFonts w:eastAsia="SimSun"/>
          <w:b/>
          <w:color w:val="000000"/>
          <w:sz w:val="28"/>
          <w:szCs w:val="28"/>
        </w:rPr>
      </w:pPr>
    </w:p>
    <w:p w:rsidR="00E7092F" w:rsidRDefault="00E7092F" w:rsidP="0047792D">
      <w:pPr>
        <w:pStyle w:val="Style7"/>
        <w:widowControl/>
        <w:spacing w:line="276" w:lineRule="auto"/>
        <w:ind w:right="7" w:firstLine="7"/>
        <w:jc w:val="both"/>
        <w:rPr>
          <w:rFonts w:eastAsia="SimSun"/>
          <w:b/>
          <w:color w:val="000000"/>
          <w:sz w:val="28"/>
          <w:szCs w:val="28"/>
        </w:rPr>
      </w:pPr>
    </w:p>
    <w:p w:rsidR="00E7092F" w:rsidRDefault="00E7092F" w:rsidP="0047792D">
      <w:pPr>
        <w:pStyle w:val="Style7"/>
        <w:widowControl/>
        <w:spacing w:line="276" w:lineRule="auto"/>
        <w:ind w:right="7" w:firstLine="7"/>
        <w:jc w:val="both"/>
        <w:rPr>
          <w:rFonts w:eastAsia="SimSun"/>
          <w:b/>
          <w:color w:val="000000"/>
          <w:sz w:val="28"/>
          <w:szCs w:val="28"/>
        </w:rPr>
      </w:pPr>
    </w:p>
    <w:p w:rsidR="0047792D" w:rsidRPr="009F3D68" w:rsidRDefault="0047792D" w:rsidP="00BC33C1">
      <w:pPr>
        <w:pStyle w:val="Style7"/>
        <w:widowControl/>
        <w:spacing w:line="276" w:lineRule="auto"/>
        <w:ind w:right="7" w:firstLine="7"/>
        <w:jc w:val="center"/>
        <w:rPr>
          <w:rStyle w:val="FontStyle14"/>
          <w:i w:val="0"/>
          <w:sz w:val="28"/>
          <w:szCs w:val="28"/>
        </w:rPr>
      </w:pPr>
      <w:r>
        <w:rPr>
          <w:rFonts w:eastAsia="SimSun"/>
          <w:b/>
          <w:color w:val="000000"/>
          <w:sz w:val="28"/>
          <w:szCs w:val="28"/>
        </w:rPr>
        <w:lastRenderedPageBreak/>
        <w:t>День 1</w:t>
      </w:r>
      <w:r w:rsidRPr="009F3D68">
        <w:rPr>
          <w:rFonts w:eastAsia="SimSun"/>
          <w:b/>
          <w:color w:val="000000"/>
          <w:sz w:val="28"/>
          <w:szCs w:val="28"/>
        </w:rPr>
        <w:t>.</w:t>
      </w:r>
      <w:r w:rsidRPr="009F3D68">
        <w:rPr>
          <w:rFonts w:eastAsia="SimSun"/>
          <w:b/>
          <w:i/>
          <w:color w:val="000000"/>
          <w:sz w:val="28"/>
          <w:szCs w:val="28"/>
        </w:rPr>
        <w:t xml:space="preserve"> </w:t>
      </w:r>
      <w:r w:rsidRPr="009F3D68">
        <w:rPr>
          <w:rStyle w:val="FontStyle14"/>
          <w:i w:val="0"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исследований:</w:t>
      </w:r>
    </w:p>
    <w:p w:rsidR="0047792D" w:rsidRDefault="0047792D" w:rsidP="0047792D">
      <w:pPr>
        <w:pStyle w:val="4"/>
        <w:spacing w:line="276" w:lineRule="auto"/>
        <w:ind w:right="780"/>
        <w:jc w:val="both"/>
        <w:rPr>
          <w:rFonts w:eastAsia="SimSun"/>
          <w:b/>
          <w:color w:val="000000"/>
          <w:sz w:val="28"/>
          <w:szCs w:val="28"/>
        </w:rPr>
      </w:pPr>
    </w:p>
    <w:p w:rsidR="0047792D" w:rsidRPr="004F0D11" w:rsidRDefault="0047792D" w:rsidP="0047792D">
      <w:pPr>
        <w:pStyle w:val="4"/>
        <w:spacing w:line="276" w:lineRule="auto"/>
        <w:ind w:right="-1"/>
        <w:jc w:val="both"/>
        <w:rPr>
          <w:rFonts w:ascii="Calibri" w:eastAsia="SimSun" w:hAnsi="Calibri"/>
          <w:sz w:val="28"/>
          <w:szCs w:val="28"/>
        </w:rPr>
      </w:pPr>
      <w:r w:rsidRPr="004F0D11">
        <w:rPr>
          <w:rFonts w:eastAsia="SimSun"/>
          <w:b/>
          <w:color w:val="000000"/>
          <w:sz w:val="28"/>
          <w:szCs w:val="28"/>
        </w:rPr>
        <w:t>Виды работ:</w:t>
      </w:r>
      <w:r>
        <w:rPr>
          <w:rFonts w:eastAsia="SimSun"/>
          <w:color w:val="000000"/>
          <w:sz w:val="28"/>
          <w:szCs w:val="28"/>
        </w:rPr>
        <w:t xml:space="preserve"> о</w:t>
      </w:r>
      <w:r w:rsidRPr="000B6B81">
        <w:rPr>
          <w:rFonts w:eastAsia="SimSun"/>
          <w:color w:val="000000"/>
          <w:sz w:val="28"/>
          <w:szCs w:val="28"/>
        </w:rPr>
        <w:t>знаком</w:t>
      </w:r>
      <w:r>
        <w:rPr>
          <w:rFonts w:eastAsia="SimSun"/>
          <w:color w:val="000000"/>
          <w:sz w:val="28"/>
          <w:szCs w:val="28"/>
        </w:rPr>
        <w:t>ление</w:t>
      </w:r>
      <w:r w:rsidRPr="000B6B81">
        <w:rPr>
          <w:rFonts w:eastAsia="SimSun"/>
          <w:color w:val="000000"/>
          <w:sz w:val="28"/>
          <w:szCs w:val="28"/>
        </w:rPr>
        <w:t xml:space="preserve"> со структурой </w:t>
      </w:r>
      <w:r>
        <w:rPr>
          <w:rFonts w:eastAsia="SimSun"/>
          <w:color w:val="000000"/>
          <w:sz w:val="28"/>
          <w:szCs w:val="28"/>
        </w:rPr>
        <w:t>КДЛ ЛПУ</w:t>
      </w:r>
      <w:r w:rsidRPr="000B6B81">
        <w:rPr>
          <w:rFonts w:eastAsia="SimSun"/>
          <w:color w:val="000000"/>
          <w:sz w:val="28"/>
          <w:szCs w:val="28"/>
        </w:rPr>
        <w:t xml:space="preserve">. </w:t>
      </w:r>
      <w:r>
        <w:rPr>
          <w:rFonts w:eastAsia="SimSun"/>
          <w:color w:val="000000"/>
          <w:sz w:val="28"/>
          <w:szCs w:val="28"/>
        </w:rPr>
        <w:t xml:space="preserve">Прохождение инструктажа. </w:t>
      </w:r>
      <w:r w:rsidRPr="004F0D11">
        <w:rPr>
          <w:color w:val="000000"/>
          <w:sz w:val="28"/>
          <w:szCs w:val="28"/>
        </w:rPr>
        <w:t xml:space="preserve">Работа с нормативными документами, регулирующими работу </w:t>
      </w:r>
      <w:r>
        <w:rPr>
          <w:color w:val="000000"/>
          <w:sz w:val="28"/>
          <w:szCs w:val="28"/>
        </w:rPr>
        <w:t>КДЛ</w:t>
      </w:r>
      <w:r w:rsidRPr="004F0D11">
        <w:rPr>
          <w:color w:val="000000"/>
          <w:sz w:val="28"/>
          <w:szCs w:val="28"/>
        </w:rPr>
        <w:t>.</w:t>
      </w:r>
    </w:p>
    <w:p w:rsidR="0047792D" w:rsidRDefault="0047792D" w:rsidP="0047792D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/>
        <w:ind w:left="60" w:hanging="15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47792D" w:rsidRPr="00503F01" w:rsidRDefault="0047792D" w:rsidP="0047792D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/>
        <w:ind w:left="60" w:hanging="15"/>
        <w:jc w:val="both"/>
        <w:rPr>
          <w:rFonts w:eastAsia="SimSun"/>
          <w:b/>
          <w:color w:val="00000A"/>
        </w:rPr>
      </w:pP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Нормативн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ые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 xml:space="preserve"> документ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ы для изучения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:</w:t>
      </w:r>
    </w:p>
    <w:p w:rsidR="0047792D" w:rsidRPr="00282335" w:rsidRDefault="0047792D" w:rsidP="002A6486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47792D" w:rsidRPr="00282335" w:rsidRDefault="0047792D" w:rsidP="002A6486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47792D" w:rsidRPr="00282335" w:rsidRDefault="0047792D" w:rsidP="002A6486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47792D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47792D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 w:rsidRPr="00503F01">
        <w:rPr>
          <w:rFonts w:ascii="Times New Roman" w:eastAsia="SimSun" w:hAnsi="Times New Roman"/>
          <w:color w:val="000000"/>
          <w:sz w:val="28"/>
          <w:szCs w:val="28"/>
        </w:rPr>
        <w:t>Отчет о выполненной работе:</w:t>
      </w:r>
      <w:r>
        <w:rPr>
          <w:rFonts w:ascii="Times New Roman" w:eastAsia="SimSun" w:hAnsi="Times New Roman"/>
          <w:color w:val="000000"/>
          <w:sz w:val="28"/>
          <w:szCs w:val="28"/>
        </w:rPr>
        <w:t xml:space="preserve"> Техника безопасности.</w:t>
      </w:r>
    </w:p>
    <w:p w:rsidR="0047792D" w:rsidRPr="00D91AFD" w:rsidRDefault="0047792D" w:rsidP="00D91AFD">
      <w:pPr>
        <w:pStyle w:val="txt"/>
        <w:rPr>
          <w:color w:val="000000"/>
          <w:sz w:val="28"/>
          <w:szCs w:val="28"/>
        </w:rPr>
      </w:pPr>
      <w:r w:rsidRPr="0047792D">
        <w:rPr>
          <w:b/>
          <w:bCs/>
          <w:color w:val="000000"/>
          <w:sz w:val="28"/>
          <w:szCs w:val="28"/>
        </w:rPr>
        <w:t>ОБЩИЕ ТРЕБОВАНИЯ БЕЗОПАСНОСТИ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Во время работы в лаборатории следует неукоснительно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средств противопожарной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Важным элементом обеспечения безопасных условий работы является правильная организация труда сотрудников лаборатории, рационализация работ.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Во время работы необходимо соблюдать правила личной гигиены.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Курить в лаборатории запрещается.</w:t>
      </w:r>
    </w:p>
    <w:p w:rsidR="002A4D91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 xml:space="preserve">Помещения лаборатории должны быть оборудованы специальными контейнерами для сбора мусора и производственных отходов. 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lastRenderedPageBreak/>
        <w:t>Утилизация отходов должна проводиться регулярно в соответствии со специальными требованиями по утилизации отходов.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Помещения лаборатории должны быть оборудованы местами хранения повседневной и спецодежды, индивидуальных средств защиты, а также специально выделенными местами для переодевания.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Все помещения лаборатории должны быть оборудованы аптечками для оказания первой (неотложной) помощи.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В каждой лаборатории должны быть хорошая вентиляция, водопровод с горячей и холодной водой, система электропитания, канализация, установки для дистилляции воды.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В качестве спецодежды в лаборатории используются лабораторные халаты и перчатки.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Халаты должны быть достаточно длинными и застегиваться полностью, при этом быть закрытыми спереди. Рукава должны плотно охватывать запястья. Перчатки должны быть удобными и достаточно длинными.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Защита глаз обеспечивается защитными очками с противоударными стеклами и защитными масками различной конструкции.</w:t>
      </w:r>
    </w:p>
    <w:p w:rsidR="0047792D" w:rsidRPr="00D91AFD" w:rsidRDefault="0047792D" w:rsidP="00D91AFD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В случае необходимости для защиты органов дыхания используют респираторы различного типа (в зависимости от степени опасности).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Не допускается совместное хранение химических веществ (реактивов), способных к активному взаимодействию друг с другом.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Ядовитые и сильнодействующие вещества (включая лекарственные препараты списков А и Б) следует хранить в сейфе или специальном шкафу под замком и пломбой.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Вся посуда, содержащая реактивы и готовые реагенты, должна быть маркирована соответствующими этикетками.</w:t>
      </w:r>
    </w:p>
    <w:p w:rsidR="0047792D" w:rsidRPr="0047792D" w:rsidRDefault="0047792D" w:rsidP="002A6486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7792D">
        <w:rPr>
          <w:rFonts w:ascii="Times New Roman" w:hAnsi="Times New Roman" w:cs="Times New Roman"/>
          <w:sz w:val="28"/>
          <w:szCs w:val="28"/>
        </w:rPr>
        <w:t>Хранить химические вещества (материалы) и готовые реагенты в таре без этикеток или с надписями, сделанными стеклографом н</w:t>
      </w:r>
      <w:r w:rsidR="00D91AFD">
        <w:rPr>
          <w:rFonts w:ascii="Times New Roman" w:hAnsi="Times New Roman" w:cs="Times New Roman"/>
          <w:sz w:val="28"/>
          <w:szCs w:val="28"/>
        </w:rPr>
        <w:t>а стекле, запрещается.</w:t>
      </w:r>
    </w:p>
    <w:p w:rsidR="0047792D" w:rsidRPr="00503F01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47792D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B86201" w:rsidRDefault="00B86201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B86201" w:rsidRDefault="00B86201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B86201" w:rsidRDefault="00B86201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B86201" w:rsidRDefault="00B86201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B86201" w:rsidRDefault="00B86201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B86201" w:rsidRDefault="00B86201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47792D" w:rsidRPr="00503F01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lastRenderedPageBreak/>
        <w:t>Штат КДЛ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:</w:t>
      </w:r>
    </w:p>
    <w:p w:rsidR="0047792D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1. Заведующий лаборатории-</w:t>
      </w:r>
      <w:r w:rsidR="00D91AFD">
        <w:rPr>
          <w:rFonts w:ascii="Times New Roman" w:eastAsia="SimSun" w:hAnsi="Times New Roman"/>
          <w:color w:val="000000"/>
          <w:sz w:val="28"/>
          <w:szCs w:val="28"/>
        </w:rPr>
        <w:t xml:space="preserve"> Ооржак Юлиана Белек-ооловна</w:t>
      </w:r>
    </w:p>
    <w:p w:rsidR="0047792D" w:rsidRPr="00D91AFD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t>3.</w:t>
      </w:r>
      <w:r w:rsidR="009D4269">
        <w:rPr>
          <w:rFonts w:ascii="Times New Roman" w:eastAsia="SimSun" w:hAnsi="Times New Roman"/>
          <w:color w:val="000000"/>
          <w:sz w:val="28"/>
          <w:szCs w:val="28"/>
        </w:rPr>
        <w:t xml:space="preserve"> Биохим-</w:t>
      </w:r>
      <w:r>
        <w:rPr>
          <w:rFonts w:ascii="Times New Roman" w:eastAsia="SimSun" w:hAnsi="Times New Roman"/>
          <w:color w:val="000000"/>
          <w:sz w:val="28"/>
          <w:szCs w:val="28"/>
        </w:rPr>
        <w:t>Лаборант-</w:t>
      </w:r>
      <w:r w:rsidR="00D91AFD">
        <w:rPr>
          <w:rFonts w:ascii="Times New Roman" w:eastAsia="SimSun" w:hAnsi="Times New Roman"/>
          <w:color w:val="000000"/>
          <w:sz w:val="28"/>
          <w:szCs w:val="28"/>
        </w:rPr>
        <w:t xml:space="preserve"> Кужугет Чойгана Григорьевн</w:t>
      </w:r>
      <w:r w:rsidR="002676E2">
        <w:rPr>
          <w:rFonts w:ascii="Times New Roman" w:eastAsia="SimSun" w:hAnsi="Times New Roman"/>
          <w:color w:val="000000"/>
          <w:sz w:val="28"/>
          <w:szCs w:val="28"/>
        </w:rPr>
        <w:t>а</w:t>
      </w:r>
    </w:p>
    <w:p w:rsidR="0047792D" w:rsidRPr="00503F01" w:rsidRDefault="0047792D" w:rsidP="0047792D">
      <w:pPr>
        <w:pStyle w:val="ab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/>
        <w:ind w:left="60" w:hanging="15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2"/>
        <w:gridCol w:w="2080"/>
        <w:gridCol w:w="4282"/>
      </w:tblGrid>
      <w:tr w:rsidR="0047792D" w:rsidRPr="008165E2" w:rsidTr="0071319F">
        <w:tc>
          <w:tcPr>
            <w:tcW w:w="3242" w:type="dxa"/>
          </w:tcPr>
          <w:p w:rsidR="0047792D" w:rsidRPr="005845F5" w:rsidRDefault="0047792D" w:rsidP="006D135A">
            <w:pPr>
              <w:pStyle w:val="ab"/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Вид помещения (зоны)</w:t>
            </w:r>
          </w:p>
        </w:tc>
        <w:tc>
          <w:tcPr>
            <w:tcW w:w="2080" w:type="dxa"/>
          </w:tcPr>
          <w:p w:rsidR="0047792D" w:rsidRPr="005845F5" w:rsidRDefault="0047792D" w:rsidP="006D135A">
            <w:pPr>
              <w:pStyle w:val="ab"/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Назначение</w:t>
            </w:r>
          </w:p>
        </w:tc>
        <w:tc>
          <w:tcPr>
            <w:tcW w:w="4282" w:type="dxa"/>
          </w:tcPr>
          <w:p w:rsidR="0047792D" w:rsidRPr="005845F5" w:rsidRDefault="0047792D" w:rsidP="006D135A">
            <w:pPr>
              <w:pStyle w:val="ab"/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Оснащение</w:t>
            </w:r>
          </w:p>
        </w:tc>
      </w:tr>
      <w:tr w:rsidR="0047792D" w:rsidRPr="008165E2" w:rsidTr="0071319F">
        <w:tc>
          <w:tcPr>
            <w:tcW w:w="3242" w:type="dxa"/>
          </w:tcPr>
          <w:p w:rsidR="0047792D" w:rsidRPr="00D34BEC" w:rsidRDefault="00D34BEC" w:rsidP="006D135A">
            <w:pPr>
              <w:pStyle w:val="ab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Биохимическая лабора</w:t>
            </w:r>
            <w:r w:rsidR="00D91AFD">
              <w:rPr>
                <w:rFonts w:ascii="Times New Roman" w:hAnsi="Times New Roman"/>
                <w:color w:val="000000"/>
                <w:sz w:val="28"/>
                <w:szCs w:val="28"/>
              </w:rPr>
              <w:t>тория</w:t>
            </w:r>
          </w:p>
        </w:tc>
        <w:tc>
          <w:tcPr>
            <w:tcW w:w="2080" w:type="dxa"/>
          </w:tcPr>
          <w:p w:rsidR="0047792D" w:rsidRPr="00C16FB9" w:rsidRDefault="0071319F" w:rsidP="006D135A">
            <w:pPr>
              <w:pStyle w:val="ab"/>
              <w:tabs>
                <w:tab w:val="left" w:pos="9355"/>
              </w:tabs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Для биохимических</w:t>
            </w:r>
            <w:r w:rsidR="00C16F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исследовани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4282" w:type="dxa"/>
          </w:tcPr>
          <w:p w:rsidR="0047792D" w:rsidRPr="0071319F" w:rsidRDefault="0067640E" w:rsidP="0071319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131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Микроскоп стандартный лабораторный</w:t>
            </w:r>
            <w:r w:rsidR="0071319F" w:rsidRPr="007131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Бытовые холодильники, Биохимический анализатор, Центрифуга лабораторная, Набор пипеточных дозаторов, Лабораторная мебель, Компьютерное оборудование</w:t>
            </w:r>
          </w:p>
        </w:tc>
      </w:tr>
    </w:tbl>
    <w:p w:rsidR="0047792D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47792D" w:rsidRPr="00503F01" w:rsidRDefault="0047792D" w:rsidP="004779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рабочих журналов КДЛ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47792D" w:rsidTr="006D135A">
        <w:tc>
          <w:tcPr>
            <w:tcW w:w="4785" w:type="dxa"/>
          </w:tcPr>
          <w:p w:rsidR="0047792D" w:rsidRPr="005845F5" w:rsidRDefault="0047792D" w:rsidP="006D1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рабочего журнала</w:t>
            </w:r>
          </w:p>
        </w:tc>
        <w:tc>
          <w:tcPr>
            <w:tcW w:w="4785" w:type="dxa"/>
          </w:tcPr>
          <w:p w:rsidR="0047792D" w:rsidRPr="005604FB" w:rsidRDefault="0047792D" w:rsidP="006D1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04FB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</w:tc>
      </w:tr>
      <w:tr w:rsidR="0047792D" w:rsidTr="006D135A">
        <w:tc>
          <w:tcPr>
            <w:tcW w:w="4785" w:type="dxa"/>
          </w:tcPr>
          <w:p w:rsidR="0047792D" w:rsidRPr="005845F5" w:rsidRDefault="00AB23C6" w:rsidP="006D1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 поликлиники</w:t>
            </w:r>
          </w:p>
        </w:tc>
        <w:tc>
          <w:tcPr>
            <w:tcW w:w="4785" w:type="dxa"/>
          </w:tcPr>
          <w:p w:rsidR="0047792D" w:rsidRPr="00AB23C6" w:rsidRDefault="00AB23C6" w:rsidP="00AB23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B23C6">
              <w:rPr>
                <w:rFonts w:ascii="Times New Roman" w:hAnsi="Times New Roman" w:cs="Times New Roman"/>
                <w:sz w:val="28"/>
                <w:szCs w:val="28"/>
              </w:rPr>
              <w:t>Для регистрации биохимических исследований</w:t>
            </w:r>
          </w:p>
        </w:tc>
      </w:tr>
      <w:tr w:rsidR="0047792D" w:rsidTr="006D135A">
        <w:tc>
          <w:tcPr>
            <w:tcW w:w="4785" w:type="dxa"/>
          </w:tcPr>
          <w:p w:rsidR="0047792D" w:rsidRPr="005845F5" w:rsidRDefault="00AB23C6" w:rsidP="006D135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 стационара</w:t>
            </w:r>
          </w:p>
        </w:tc>
        <w:tc>
          <w:tcPr>
            <w:tcW w:w="4785" w:type="dxa"/>
          </w:tcPr>
          <w:p w:rsidR="0047792D" w:rsidRPr="00AB23C6" w:rsidRDefault="00AB23C6" w:rsidP="00AB23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B23C6">
              <w:rPr>
                <w:rFonts w:ascii="Times New Roman" w:hAnsi="Times New Roman" w:cs="Times New Roman"/>
                <w:sz w:val="28"/>
                <w:szCs w:val="28"/>
              </w:rPr>
              <w:t>Для регистрации биохимических исследований</w:t>
            </w:r>
          </w:p>
        </w:tc>
      </w:tr>
      <w:tr w:rsidR="00AB23C6" w:rsidTr="006D135A">
        <w:tc>
          <w:tcPr>
            <w:tcW w:w="4785" w:type="dxa"/>
          </w:tcPr>
          <w:p w:rsidR="00AB23C6" w:rsidRPr="00AB23C6" w:rsidRDefault="00AB23C6" w:rsidP="00AB23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B23C6">
              <w:rPr>
                <w:rFonts w:ascii="Times New Roman" w:hAnsi="Times New Roman" w:cs="Times New Roman"/>
                <w:sz w:val="28"/>
                <w:szCs w:val="28"/>
              </w:rPr>
              <w:t xml:space="preserve">Журнал коагулометрических исследований  </w:t>
            </w:r>
          </w:p>
        </w:tc>
        <w:tc>
          <w:tcPr>
            <w:tcW w:w="4785" w:type="dxa"/>
          </w:tcPr>
          <w:p w:rsidR="00AB23C6" w:rsidRPr="00AB23C6" w:rsidRDefault="00AB23C6" w:rsidP="00AB23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AB23C6">
              <w:rPr>
                <w:rFonts w:ascii="Times New Roman" w:hAnsi="Times New Roman" w:cs="Times New Roman"/>
                <w:sz w:val="28"/>
                <w:szCs w:val="28"/>
              </w:rPr>
              <w:t>Для регистрации коагулометрических  исследований</w:t>
            </w:r>
          </w:p>
        </w:tc>
      </w:tr>
    </w:tbl>
    <w:p w:rsidR="006B1B8E" w:rsidRDefault="006B1B8E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A151D2" w:rsidRDefault="00CB1983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  <w:r w:rsidRPr="00CB1983">
        <w:rPr>
          <w:rFonts w:ascii="Times New Roman" w:eastAsia="SimSun" w:hAnsi="Times New Roman"/>
          <w:b/>
          <w:color w:val="000000"/>
          <w:sz w:val="28"/>
          <w:szCs w:val="28"/>
        </w:rPr>
        <w:drawing>
          <wp:inline distT="0" distB="0" distL="0" distR="0">
            <wp:extent cx="5939790" cy="3989705"/>
            <wp:effectExtent l="19050" t="0" r="3810" b="0"/>
            <wp:docPr id="1" name="Рисунок 0" descr="20181119_11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9_1157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D2" w:rsidRDefault="00A151D2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CB1983" w:rsidRDefault="00CB1983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CB1983" w:rsidRDefault="00CB1983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  <w:r w:rsidRPr="00CB1983">
        <w:rPr>
          <w:rFonts w:ascii="Times New Roman" w:eastAsia="SimSun" w:hAnsi="Times New Roman"/>
          <w:b/>
          <w:color w:val="000000"/>
          <w:sz w:val="28"/>
          <w:szCs w:val="28"/>
        </w:rPr>
        <w:drawing>
          <wp:inline distT="0" distB="0" distL="0" distR="0">
            <wp:extent cx="5939790" cy="3906620"/>
            <wp:effectExtent l="19050" t="0" r="3810" b="0"/>
            <wp:docPr id="3" name="Рисунок 2" descr="20181119_1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9_1158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83" w:rsidRDefault="00CB1983" w:rsidP="003A5DD9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CB1983" w:rsidRDefault="00CB1983" w:rsidP="003A5DD9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3A5DD9" w:rsidRDefault="006C3F20" w:rsidP="003A5DD9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SimSun" w:hAnsi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t>День</w:t>
      </w:r>
      <w:r w:rsidR="00D216E7">
        <w:rPr>
          <w:rFonts w:ascii="Times New Roman" w:eastAsia="SimSun" w:hAnsi="Times New Roman"/>
          <w:b/>
          <w:color w:val="000000"/>
          <w:sz w:val="28"/>
          <w:szCs w:val="28"/>
        </w:rPr>
        <w:t xml:space="preserve"> 2.</w:t>
      </w:r>
    </w:p>
    <w:p w:rsidR="00D216E7" w:rsidRPr="000B6B81" w:rsidRDefault="00D216E7" w:rsidP="003A5DD9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eastAsia="SimSun"/>
          <w:color w:val="00000A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t>Санитарно-эпидемический</w:t>
      </w:r>
      <w:r w:rsidRPr="000B6B81">
        <w:rPr>
          <w:rFonts w:ascii="Times New Roman" w:eastAsia="SimSun" w:hAnsi="Times New Roman"/>
          <w:b/>
          <w:color w:val="000000"/>
          <w:sz w:val="28"/>
          <w:szCs w:val="28"/>
        </w:rPr>
        <w:t xml:space="preserve"> режим в 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КДЛ</w:t>
      </w:r>
    </w:p>
    <w:p w:rsidR="00D216E7" w:rsidRDefault="00D216E7" w:rsidP="00D216E7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D216E7" w:rsidRDefault="006C3F20" w:rsidP="00D216E7">
      <w:pPr>
        <w:spacing w:after="0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t>Вид</w:t>
      </w:r>
      <w:r w:rsidR="00D216E7" w:rsidRPr="00263361">
        <w:rPr>
          <w:rFonts w:ascii="Times New Roman" w:eastAsia="SimSun" w:hAnsi="Times New Roman"/>
          <w:b/>
          <w:color w:val="000000"/>
          <w:sz w:val="28"/>
          <w:szCs w:val="28"/>
        </w:rPr>
        <w:t xml:space="preserve"> работ: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 xml:space="preserve"> о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>знаком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ление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 xml:space="preserve"> с требованиями санитарного режима в 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КДЛ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 xml:space="preserve">, правилами проведения санитарной обработки различных помещений 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лаборатории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>. Пров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едение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 xml:space="preserve"> влажн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ой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 xml:space="preserve"> уборк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и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 xml:space="preserve"> в помещениях 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КДЛ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>.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 xml:space="preserve"> </w:t>
      </w:r>
      <w:r w:rsidR="00D216E7">
        <w:rPr>
          <w:rFonts w:ascii="Times New Roman" w:hAnsi="Times New Roman"/>
          <w:sz w:val="28"/>
          <w:szCs w:val="28"/>
        </w:rPr>
        <w:t>П</w:t>
      </w:r>
      <w:r w:rsidR="00D216E7" w:rsidRPr="00F47976">
        <w:rPr>
          <w:rFonts w:ascii="Times New Roman" w:hAnsi="Times New Roman"/>
          <w:sz w:val="28"/>
          <w:szCs w:val="28"/>
        </w:rPr>
        <w:t xml:space="preserve">роведение мероприятий по стерилизации и дезинфекции лабораторной посуды, </w:t>
      </w:r>
      <w:r w:rsidR="00D216E7">
        <w:rPr>
          <w:rFonts w:ascii="Times New Roman" w:hAnsi="Times New Roman"/>
          <w:sz w:val="28"/>
          <w:szCs w:val="28"/>
        </w:rPr>
        <w:t>и</w:t>
      </w:r>
      <w:r w:rsidR="00D216E7" w:rsidRPr="00F47976">
        <w:rPr>
          <w:rFonts w:ascii="Times New Roman" w:hAnsi="Times New Roman"/>
          <w:sz w:val="28"/>
          <w:szCs w:val="28"/>
        </w:rPr>
        <w:t xml:space="preserve">нструментария, средств защиты; </w:t>
      </w:r>
      <w:r w:rsidR="00D216E7">
        <w:rPr>
          <w:rFonts w:ascii="Times New Roman" w:hAnsi="Times New Roman"/>
          <w:sz w:val="28"/>
          <w:szCs w:val="28"/>
        </w:rPr>
        <w:t>У</w:t>
      </w:r>
      <w:r w:rsidR="00D216E7" w:rsidRPr="00F47976">
        <w:rPr>
          <w:rFonts w:ascii="Times New Roman" w:hAnsi="Times New Roman"/>
          <w:sz w:val="28"/>
          <w:szCs w:val="28"/>
        </w:rPr>
        <w:t>тилизация отработанного материала.</w:t>
      </w:r>
      <w:r w:rsidR="00D216E7">
        <w:rPr>
          <w:rFonts w:ascii="Times New Roman" w:hAnsi="Times New Roman"/>
          <w:sz w:val="28"/>
          <w:szCs w:val="28"/>
        </w:rPr>
        <w:t xml:space="preserve"> 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>Заполн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ение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 xml:space="preserve"> журнал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ов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 xml:space="preserve"> учета </w:t>
      </w:r>
      <w:r w:rsidR="00D216E7">
        <w:rPr>
          <w:rFonts w:ascii="Times New Roman" w:eastAsia="SimSun" w:hAnsi="Times New Roman"/>
          <w:color w:val="000000"/>
          <w:sz w:val="28"/>
          <w:szCs w:val="28"/>
        </w:rPr>
        <w:t>аварийных ситуаций, генеральных уборок, учета медицинских отходов, получения и расходования дезинфицирующих средств</w:t>
      </w:r>
      <w:r w:rsidR="00D216E7" w:rsidRPr="000B6B81">
        <w:rPr>
          <w:rFonts w:ascii="Times New Roman" w:eastAsia="SimSun" w:hAnsi="Times New Roman"/>
          <w:color w:val="000000"/>
          <w:sz w:val="28"/>
          <w:szCs w:val="28"/>
        </w:rPr>
        <w:t>.</w:t>
      </w:r>
    </w:p>
    <w:p w:rsidR="00D216E7" w:rsidRPr="000B6B81" w:rsidRDefault="00D216E7" w:rsidP="00D216E7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eastAsia="SimSun"/>
          <w:color w:val="00000A"/>
        </w:rPr>
      </w:pPr>
    </w:p>
    <w:p w:rsidR="00D216E7" w:rsidRPr="00503F01" w:rsidRDefault="00D216E7" w:rsidP="00D216E7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eastAsia="SimSun"/>
          <w:b/>
          <w:color w:val="00000A"/>
        </w:rPr>
      </w:pP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Нормативн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ые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 xml:space="preserve"> документ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ы для изучения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:</w:t>
      </w:r>
    </w:p>
    <w:p w:rsidR="00D216E7" w:rsidRDefault="00D216E7" w:rsidP="002A648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5890">
        <w:rPr>
          <w:rFonts w:ascii="Times New Roman" w:hAnsi="Times New Roman"/>
          <w:sz w:val="28"/>
          <w:szCs w:val="28"/>
          <w:lang w:eastAsia="ru-RU"/>
        </w:rPr>
        <w:t>СанПиН 2.1.7.2790-10 "Санитарно-эпидемиологические требования к обращению с медицинскими</w:t>
      </w:r>
      <w:r>
        <w:rPr>
          <w:rFonts w:ascii="Times New Roman" w:hAnsi="Times New Roman"/>
          <w:sz w:val="28"/>
          <w:szCs w:val="28"/>
          <w:lang w:eastAsia="ru-RU"/>
        </w:rPr>
        <w:t xml:space="preserve"> отходами"</w:t>
      </w:r>
      <w:r w:rsidRPr="009A5890">
        <w:rPr>
          <w:rFonts w:ascii="Times New Roman" w:hAnsi="Times New Roman"/>
          <w:sz w:val="28"/>
          <w:szCs w:val="28"/>
          <w:lang w:eastAsia="ru-RU"/>
        </w:rPr>
        <w:t>.</w:t>
      </w:r>
    </w:p>
    <w:p w:rsidR="00D216E7" w:rsidRPr="005531AF" w:rsidRDefault="00D216E7" w:rsidP="002A648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31AF">
        <w:rPr>
          <w:rFonts w:ascii="Times New Roman" w:hAnsi="Times New Roman"/>
          <w:sz w:val="28"/>
          <w:szCs w:val="28"/>
        </w:rPr>
        <w:t>СП 2.1.3.2630-10 «Санитарно-эпидемиологические требования к организациям, осуществляющим медицинскую деятельность»</w:t>
      </w:r>
    </w:p>
    <w:p w:rsidR="00D216E7" w:rsidRPr="009A5890" w:rsidRDefault="00D216E7" w:rsidP="00D216E7">
      <w:pPr>
        <w:autoSpaceDE w:val="0"/>
        <w:autoSpaceDN w:val="0"/>
        <w:adjustRightInd w:val="0"/>
        <w:spacing w:after="0" w:line="240" w:lineRule="auto"/>
        <w:ind w:left="735"/>
        <w:jc w:val="both"/>
        <w:rPr>
          <w:rFonts w:ascii="Times New Roman" w:hAnsi="Times New Roman"/>
          <w:sz w:val="28"/>
          <w:szCs w:val="28"/>
        </w:rPr>
      </w:pPr>
    </w:p>
    <w:p w:rsidR="00D216E7" w:rsidRPr="000B6B81" w:rsidRDefault="00D216E7" w:rsidP="00D216E7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eastAsia="SimSun"/>
          <w:color w:val="00000A"/>
        </w:rPr>
      </w:pPr>
    </w:p>
    <w:p w:rsidR="00BC33C1" w:rsidRDefault="00BC33C1" w:rsidP="00D216E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63F6A" w:rsidRPr="005000DB" w:rsidRDefault="00D216E7" w:rsidP="00163F6A">
      <w:pPr>
        <w:pStyle w:val="aa"/>
        <w:rPr>
          <w:rFonts w:ascii="Times New Roman" w:hAnsi="Times New Roman"/>
          <w:color w:val="000000"/>
          <w:sz w:val="28"/>
          <w:szCs w:val="28"/>
        </w:rPr>
      </w:pPr>
      <w:r w:rsidRPr="00D216E7">
        <w:rPr>
          <w:rFonts w:ascii="Times New Roman" w:hAnsi="Times New Roman" w:cs="Times New Roman"/>
          <w:sz w:val="28"/>
          <w:szCs w:val="28"/>
        </w:rPr>
        <w:t>Отчет о выполненной работе:</w:t>
      </w:r>
      <w:r w:rsidR="00163F6A">
        <w:rPr>
          <w:rFonts w:ascii="Times New Roman" w:hAnsi="Times New Roman" w:cs="Times New Roman"/>
          <w:sz w:val="28"/>
          <w:szCs w:val="28"/>
        </w:rPr>
        <w:t xml:space="preserve"> Отсутствует м</w:t>
      </w:r>
      <w:r w:rsidR="00163F6A" w:rsidRPr="00B0715B">
        <w:rPr>
          <w:rFonts w:ascii="Times New Roman" w:eastAsia="SimSun" w:hAnsi="Times New Roman" w:cs="Times New Roman"/>
          <w:color w:val="000000"/>
          <w:sz w:val="28"/>
          <w:szCs w:val="28"/>
        </w:rPr>
        <w:t>есячный график санитарной уборки</w:t>
      </w:r>
      <w:r w:rsidR="00163F6A">
        <w:rPr>
          <w:rFonts w:ascii="Times New Roman" w:eastAsia="SimSun" w:hAnsi="Times New Roman"/>
          <w:color w:val="000000"/>
          <w:sz w:val="28"/>
          <w:szCs w:val="28"/>
        </w:rPr>
        <w:t xml:space="preserve">. </w:t>
      </w:r>
      <w:r w:rsidR="00163F6A">
        <w:rPr>
          <w:rFonts w:ascii="Times New Roman" w:hAnsi="Times New Roman"/>
          <w:color w:val="000000"/>
          <w:sz w:val="28"/>
          <w:szCs w:val="28"/>
        </w:rPr>
        <w:t>Копия</w:t>
      </w:r>
      <w:r w:rsidR="00163F6A" w:rsidRPr="000B6B8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инструкции по </w:t>
      </w:r>
      <w:r w:rsidR="00163F6A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применению</w:t>
      </w:r>
      <w:r w:rsidR="00163F6A" w:rsidRPr="000B6B8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дезинфицирующего раствора</w:t>
      </w:r>
    </w:p>
    <w:p w:rsidR="00D216E7" w:rsidRPr="00B0715B" w:rsidRDefault="00D216E7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  <w:r w:rsidRPr="00B0715B">
        <w:rPr>
          <w:rFonts w:ascii="Times New Roman" w:eastAsia="SimSun" w:hAnsi="Times New Roman"/>
          <w:b/>
          <w:color w:val="000000"/>
          <w:sz w:val="28"/>
          <w:szCs w:val="28"/>
        </w:rPr>
        <w:lastRenderedPageBreak/>
        <w:t xml:space="preserve">1. Санитарная обработка помещений 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КДЛ</w:t>
      </w:r>
      <w:r w:rsidRPr="00B0715B">
        <w:rPr>
          <w:rFonts w:ascii="Times New Roman" w:eastAsia="SimSun" w:hAnsi="Times New Roman"/>
          <w:b/>
          <w:color w:val="000000"/>
          <w:sz w:val="28"/>
          <w:szCs w:val="28"/>
        </w:rPr>
        <w:t>.</w:t>
      </w:r>
    </w:p>
    <w:p w:rsidR="00D216E7" w:rsidRPr="000E52C5" w:rsidRDefault="00D216E7" w:rsidP="000E52C5">
      <w:pPr>
        <w:pStyle w:val="a3"/>
        <w:shd w:val="clear" w:color="auto" w:fill="FFFFFF"/>
        <w:spacing w:before="0" w:beforeAutospacing="0" w:after="123" w:afterAutospacing="0" w:line="184" w:lineRule="atLeast"/>
        <w:textAlignment w:val="baseline"/>
        <w:rPr>
          <w:color w:val="000000"/>
          <w:sz w:val="28"/>
          <w:szCs w:val="28"/>
        </w:rPr>
      </w:pPr>
      <w:r w:rsidRPr="009E777B">
        <w:rPr>
          <w:rFonts w:eastAsia="SimSun"/>
          <w:color w:val="000000"/>
          <w:sz w:val="28"/>
          <w:szCs w:val="28"/>
          <w:u w:val="single"/>
        </w:rPr>
        <w:t>Влажная уборка</w:t>
      </w:r>
      <w:r w:rsidR="000E52C5">
        <w:rPr>
          <w:rFonts w:eastAsia="SimSun"/>
          <w:color w:val="000000"/>
          <w:sz w:val="28"/>
          <w:szCs w:val="28"/>
        </w:rPr>
        <w:t>: Е</w:t>
      </w:r>
      <w:r w:rsidR="000E52C5" w:rsidRPr="000E52C5">
        <w:rPr>
          <w:color w:val="000000"/>
          <w:sz w:val="28"/>
          <w:szCs w:val="28"/>
        </w:rPr>
        <w:t>жедневная текущая уборка помещений (протирание стен, подоконников,</w:t>
      </w:r>
      <w:r w:rsidR="000E52C5">
        <w:rPr>
          <w:color w:val="000000"/>
          <w:sz w:val="28"/>
          <w:szCs w:val="28"/>
        </w:rPr>
        <w:t xml:space="preserve"> </w:t>
      </w:r>
      <w:r w:rsidR="000E52C5" w:rsidRPr="000E52C5">
        <w:rPr>
          <w:color w:val="000000"/>
          <w:sz w:val="28"/>
          <w:szCs w:val="28"/>
        </w:rPr>
        <w:t>столов, мытье полов) проводится в конце рабочего дня с применением моющих растворов чисто</w:t>
      </w:r>
      <w:r w:rsidR="000E52C5">
        <w:rPr>
          <w:color w:val="000000"/>
          <w:sz w:val="28"/>
          <w:szCs w:val="28"/>
        </w:rPr>
        <w:t xml:space="preserve">й зоне лаборатории, </w:t>
      </w:r>
      <w:r w:rsidR="000E52C5" w:rsidRPr="000E52C5">
        <w:rPr>
          <w:color w:val="000000"/>
          <w:sz w:val="28"/>
          <w:szCs w:val="28"/>
        </w:rPr>
        <w:t>с обязательным применением дезинфицирующих средств и обеззараживанием воздуха - в помещениях заразной зоны лаборатории.</w:t>
      </w:r>
    </w:p>
    <w:p w:rsidR="000E52C5" w:rsidRPr="000E52C5" w:rsidRDefault="00D216E7" w:rsidP="000E52C5">
      <w:pPr>
        <w:pStyle w:val="a3"/>
        <w:shd w:val="clear" w:color="auto" w:fill="FFFFFF"/>
        <w:spacing w:before="0" w:beforeAutospacing="0" w:after="123" w:afterAutospacing="0" w:line="184" w:lineRule="atLeast"/>
        <w:textAlignment w:val="baseline"/>
        <w:rPr>
          <w:color w:val="000000"/>
          <w:sz w:val="28"/>
          <w:szCs w:val="28"/>
        </w:rPr>
      </w:pPr>
      <w:r w:rsidRPr="009E777B">
        <w:rPr>
          <w:rFonts w:eastAsia="SimSun"/>
          <w:color w:val="000000"/>
          <w:sz w:val="28"/>
          <w:szCs w:val="28"/>
          <w:u w:val="single"/>
        </w:rPr>
        <w:t>Генеральная уборка</w:t>
      </w:r>
      <w:r w:rsidR="000E52C5" w:rsidRPr="009E777B">
        <w:rPr>
          <w:rFonts w:eastAsia="SimSun"/>
          <w:b/>
          <w:color w:val="000000"/>
          <w:sz w:val="28"/>
          <w:szCs w:val="28"/>
          <w:u w:val="single"/>
        </w:rPr>
        <w:t>:</w:t>
      </w:r>
      <w:r w:rsidR="000E52C5" w:rsidRPr="000E52C5">
        <w:rPr>
          <w:rFonts w:ascii="Arial" w:hAnsi="Arial" w:cs="Arial"/>
          <w:color w:val="000000"/>
          <w:sz w:val="14"/>
          <w:szCs w:val="14"/>
        </w:rPr>
        <w:t xml:space="preserve"> </w:t>
      </w:r>
      <w:r w:rsidR="000E52C5" w:rsidRPr="000E52C5">
        <w:rPr>
          <w:color w:val="000000"/>
          <w:sz w:val="28"/>
          <w:szCs w:val="28"/>
        </w:rPr>
        <w:t>Ежемесячно, по утвержденному графику, проводят генеральную уборку, путем протирания поверхностей мебели, приборов, аппаратов, а также стен, на высоту до 2 метров растворами дезинфицирующих средств. В помещениях "заразной" зоны, в т.ч. пр</w:t>
      </w:r>
      <w:r w:rsidR="000E52C5">
        <w:rPr>
          <w:color w:val="000000"/>
          <w:sz w:val="28"/>
          <w:szCs w:val="28"/>
        </w:rPr>
        <w:t>оцедурной</w:t>
      </w:r>
      <w:r w:rsidR="000E52C5" w:rsidRPr="000E52C5">
        <w:rPr>
          <w:color w:val="000000"/>
          <w:sz w:val="28"/>
          <w:szCs w:val="28"/>
        </w:rPr>
        <w:t>, генеральная уборка проводится еженедельно.</w:t>
      </w:r>
    </w:p>
    <w:p w:rsidR="000E52C5" w:rsidRPr="000E52C5" w:rsidRDefault="000E52C5" w:rsidP="000E52C5">
      <w:pPr>
        <w:pStyle w:val="a3"/>
        <w:shd w:val="clear" w:color="auto" w:fill="FFFFFF"/>
        <w:spacing w:before="0" w:beforeAutospacing="0" w:after="123" w:afterAutospacing="0" w:line="184" w:lineRule="atLeast"/>
        <w:textAlignment w:val="baseline"/>
        <w:rPr>
          <w:color w:val="000000"/>
          <w:sz w:val="28"/>
          <w:szCs w:val="28"/>
        </w:rPr>
      </w:pPr>
      <w:r w:rsidRPr="000E52C5">
        <w:rPr>
          <w:color w:val="000000"/>
          <w:sz w:val="28"/>
          <w:szCs w:val="28"/>
        </w:rPr>
        <w:t>При проведении генеральных уборок подлежат обработке и : </w:t>
      </w:r>
      <w:r w:rsidRPr="000E52C5">
        <w:rPr>
          <w:color w:val="000000"/>
          <w:sz w:val="28"/>
          <w:szCs w:val="28"/>
        </w:rPr>
        <w:br/>
        <w:t>стеклянные поверхности бактерицидных ламп, протирают ветошью, смоченной 70% этиловым спиртом, не реже 1 раза в неделю; </w:t>
      </w:r>
      <w:r w:rsidRPr="000E52C5">
        <w:rPr>
          <w:color w:val="000000"/>
          <w:sz w:val="28"/>
          <w:szCs w:val="28"/>
        </w:rPr>
        <w:br/>
        <w:t>холодильники периодически, не реже 1 раза в месяц очищают от наледи с одновременным проведением их дезинфекции; </w:t>
      </w:r>
      <w:r w:rsidRPr="000E52C5">
        <w:rPr>
          <w:color w:val="000000"/>
          <w:sz w:val="28"/>
          <w:szCs w:val="28"/>
        </w:rPr>
        <w:br/>
        <w:t>термостаты один раз в месяц подвергают дезинфекционной обработке.</w:t>
      </w:r>
    </w:p>
    <w:p w:rsidR="00A151D2" w:rsidRPr="00163F6A" w:rsidRDefault="000E52C5" w:rsidP="00163F6A">
      <w:pPr>
        <w:pStyle w:val="a3"/>
        <w:shd w:val="clear" w:color="auto" w:fill="FFFFFF"/>
        <w:spacing w:before="0" w:beforeAutospacing="0" w:after="123" w:afterAutospacing="0" w:line="184" w:lineRule="atLeast"/>
        <w:textAlignment w:val="baseline"/>
        <w:rPr>
          <w:color w:val="000000"/>
          <w:sz w:val="28"/>
          <w:szCs w:val="28"/>
        </w:rPr>
      </w:pPr>
      <w:r w:rsidRPr="000E52C5">
        <w:rPr>
          <w:color w:val="000000"/>
          <w:sz w:val="28"/>
          <w:szCs w:val="28"/>
        </w:rPr>
        <w:t>Помещения боксов не менее раза в неделю моют горячей водой с мылом, дезинфицирующими средствами и протирают досуха. Для "чистой" и "заразной" зон используется отдельный уборочный инвентарь с соответствующей маркир</w:t>
      </w:r>
      <w:r>
        <w:rPr>
          <w:color w:val="000000"/>
          <w:sz w:val="28"/>
          <w:szCs w:val="28"/>
        </w:rPr>
        <w:t>овкой</w:t>
      </w:r>
    </w:p>
    <w:p w:rsidR="00D216E7" w:rsidRDefault="00EE171D" w:rsidP="00EE171D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 w:rsidRPr="00EE171D">
        <w:rPr>
          <w:rFonts w:ascii="Times New Roman" w:eastAsia="SimSun" w:hAnsi="Times New Roman"/>
          <w:b/>
          <w:color w:val="000000"/>
          <w:sz w:val="28"/>
          <w:szCs w:val="28"/>
        </w:rPr>
        <w:t>3.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 xml:space="preserve">  </w:t>
      </w:r>
      <w:r w:rsidR="00D216E7" w:rsidRPr="00EE171D">
        <w:rPr>
          <w:rFonts w:ascii="Times New Roman" w:eastAsia="SimSun" w:hAnsi="Times New Roman"/>
          <w:b/>
          <w:color w:val="000000"/>
          <w:sz w:val="28"/>
          <w:szCs w:val="28"/>
        </w:rPr>
        <w:t>Правила обработки рук персонала КДЛ</w:t>
      </w:r>
    </w:p>
    <w:p w:rsidR="00D216E7" w:rsidRDefault="00952DE6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345940"/>
            <wp:effectExtent l="19050" t="0" r="3810" b="0"/>
            <wp:docPr id="2" name="Рисунок 1" descr="20181116_1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6_1125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42" w:rsidRDefault="00D216E7" w:rsidP="00970F42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lastRenderedPageBreak/>
        <w:t>4.</w:t>
      </w:r>
      <w:r w:rsidRPr="00BB0E76">
        <w:rPr>
          <w:rFonts w:ascii="Times New Roman" w:eastAsia="SimSun" w:hAnsi="Times New Roman"/>
          <w:b/>
          <w:color w:val="000000"/>
          <w:sz w:val="28"/>
          <w:szCs w:val="28"/>
        </w:rPr>
        <w:t xml:space="preserve">Правила разведения, применения и хранения дезинфицирующих растворов, применяемых в 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КДЛ</w:t>
      </w:r>
      <w:r>
        <w:rPr>
          <w:rFonts w:ascii="Times New Roman" w:eastAsia="SimSun" w:hAnsi="Times New Roman"/>
          <w:color w:val="000000"/>
          <w:sz w:val="28"/>
          <w:szCs w:val="28"/>
        </w:rPr>
        <w:t xml:space="preserve"> (приложить инструкцию, применяемую в лаборатории)</w:t>
      </w:r>
      <w:r w:rsidRPr="000B6B81">
        <w:rPr>
          <w:rFonts w:ascii="Times New Roman" w:eastAsia="SimSun" w:hAnsi="Times New Roman"/>
          <w:color w:val="000000"/>
          <w:sz w:val="28"/>
          <w:szCs w:val="28"/>
        </w:rPr>
        <w:t>.</w:t>
      </w:r>
    </w:p>
    <w:p w:rsidR="007F6A55" w:rsidRDefault="007F6A55" w:rsidP="007F6A55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A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Алгоритм приготовления дезинфицирующих растворов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F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очищения пов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ерхностей</w:t>
      </w:r>
      <w:r w:rsidRPr="007F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используют растворы хлорной извести. Последовательность действий для разведения порошка следующая: </w:t>
      </w:r>
    </w:p>
    <w:p w:rsidR="007F6A55" w:rsidRPr="007F6A55" w:rsidRDefault="007F6A55" w:rsidP="002A6486">
      <w:pPr>
        <w:pStyle w:val="a4"/>
        <w:numPr>
          <w:ilvl w:val="0"/>
          <w:numId w:val="17"/>
        </w:numPr>
        <w:tabs>
          <w:tab w:val="left" w:pos="708"/>
        </w:tabs>
        <w:suppressAutoHyphens/>
        <w:spacing w:after="0" w:line="100" w:lineRule="atLeast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Надеть халат, маску, очки и защитные перчатки. </w:t>
      </w:r>
    </w:p>
    <w:p w:rsidR="007F6A55" w:rsidRPr="007F6A55" w:rsidRDefault="007F6A55" w:rsidP="002A6486">
      <w:pPr>
        <w:pStyle w:val="a4"/>
        <w:numPr>
          <w:ilvl w:val="0"/>
          <w:numId w:val="17"/>
        </w:numPr>
        <w:tabs>
          <w:tab w:val="left" w:pos="708"/>
        </w:tabs>
        <w:suppressAutoHyphens/>
        <w:spacing w:after="0" w:line="100" w:lineRule="atLeast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Килограмм сухой хлорной извести высыпать в десятилитровое ведро. </w:t>
      </w:r>
    </w:p>
    <w:p w:rsidR="007F6A55" w:rsidRPr="007F6A55" w:rsidRDefault="007F6A55" w:rsidP="002A6486">
      <w:pPr>
        <w:pStyle w:val="a4"/>
        <w:numPr>
          <w:ilvl w:val="0"/>
          <w:numId w:val="17"/>
        </w:numPr>
        <w:tabs>
          <w:tab w:val="left" w:pos="708"/>
        </w:tabs>
        <w:suppressAutoHyphens/>
        <w:spacing w:after="0" w:line="100" w:lineRule="atLeast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медленно выливать в эту емкость воду (10 л), плавно помешивая. Ведро закрыть крышкой и оставить на 24 часа. </w:t>
      </w:r>
    </w:p>
    <w:p w:rsidR="007F6A55" w:rsidRPr="007F6A55" w:rsidRDefault="007F6A55" w:rsidP="002A6486">
      <w:pPr>
        <w:pStyle w:val="a4"/>
        <w:numPr>
          <w:ilvl w:val="0"/>
          <w:numId w:val="17"/>
        </w:numPr>
        <w:tabs>
          <w:tab w:val="left" w:pos="708"/>
        </w:tabs>
        <w:suppressAutoHyphens/>
        <w:spacing w:after="0" w:line="100" w:lineRule="atLeast"/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Процедить раствор, залить его в бутылку из темного стекла, плотно закупорить и написать этикетку с указанием даты и времени приготовления раствора.</w:t>
      </w:r>
    </w:p>
    <w:p w:rsidR="007F6A55" w:rsidRPr="007F6A55" w:rsidRDefault="007F6A55" w:rsidP="002A6486">
      <w:pPr>
        <w:pStyle w:val="a4"/>
        <w:numPr>
          <w:ilvl w:val="0"/>
          <w:numId w:val="17"/>
        </w:num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SimSun" w:hAnsi="Times New Roman"/>
          <w:color w:val="000000"/>
          <w:sz w:val="28"/>
          <w:szCs w:val="28"/>
        </w:rPr>
      </w:pPr>
      <w:r w:rsidRPr="007F6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 годности такого дезинфектанта – неделя.</w:t>
      </w:r>
    </w:p>
    <w:p w:rsidR="00970F42" w:rsidRPr="00970F42" w:rsidRDefault="00970F42" w:rsidP="00970F42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 w:rsidRPr="00970F42">
        <w:rPr>
          <w:rStyle w:val="ac"/>
          <w:rFonts w:ascii="Times New Roman" w:hAnsi="Times New Roman" w:cs="Times New Roman"/>
          <w:color w:val="000000" w:themeColor="text1"/>
          <w:sz w:val="28"/>
          <w:szCs w:val="28"/>
        </w:rPr>
        <w:t>Дезинфицирующие средства следует</w:t>
      </w:r>
      <w:r w:rsidRPr="00970F4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70F42">
        <w:rPr>
          <w:rStyle w:val="ac"/>
          <w:rFonts w:ascii="Times New Roman" w:hAnsi="Times New Roman" w:cs="Times New Roman"/>
          <w:color w:val="000000" w:themeColor="text1"/>
          <w:sz w:val="28"/>
          <w:szCs w:val="28"/>
        </w:rPr>
        <w:t>хранить</w:t>
      </w:r>
      <w:r w:rsidRPr="00970F42">
        <w:rPr>
          <w:rFonts w:ascii="Times New Roman" w:hAnsi="Times New Roman" w:cs="Times New Roman"/>
          <w:color w:val="000000" w:themeColor="text1"/>
          <w:sz w:val="28"/>
          <w:szCs w:val="28"/>
        </w:rPr>
        <w:t> в неповрежденной таре в специальных помещениях - складах, оборудованных приточно-вытяжной вентиляцией.</w:t>
      </w:r>
    </w:p>
    <w:p w:rsidR="00970F42" w:rsidRPr="00970F42" w:rsidRDefault="00970F42" w:rsidP="00970F42">
      <w:pPr>
        <w:pStyle w:val="a3"/>
        <w:spacing w:before="153" w:beforeAutospacing="0" w:line="288" w:lineRule="atLeast"/>
        <w:ind w:right="255"/>
        <w:rPr>
          <w:color w:val="000000" w:themeColor="text1"/>
          <w:sz w:val="28"/>
          <w:szCs w:val="28"/>
        </w:rPr>
      </w:pPr>
      <w:r w:rsidRPr="00970F42">
        <w:rPr>
          <w:color w:val="000000" w:themeColor="text1"/>
          <w:sz w:val="28"/>
          <w:szCs w:val="28"/>
        </w:rPr>
        <w:t>Помещение склада должно быть сухим, светлым. Пол, стены и потолки должны иметь отделку, предотвращающую сорбцию вредных или агрессивных веществ и допускающую влажную уборку и мытье (керамическая плитка, масляная краска).</w:t>
      </w:r>
    </w:p>
    <w:p w:rsidR="00970F42" w:rsidRPr="00970F42" w:rsidRDefault="00970F42" w:rsidP="00970F42">
      <w:pPr>
        <w:pStyle w:val="a3"/>
        <w:spacing w:before="153" w:beforeAutospacing="0" w:line="288" w:lineRule="atLeast"/>
        <w:ind w:right="255"/>
        <w:rPr>
          <w:color w:val="000000" w:themeColor="text1"/>
          <w:sz w:val="28"/>
          <w:szCs w:val="28"/>
        </w:rPr>
      </w:pPr>
      <w:r w:rsidRPr="00970F42">
        <w:rPr>
          <w:color w:val="000000" w:themeColor="text1"/>
          <w:sz w:val="28"/>
          <w:szCs w:val="28"/>
        </w:rPr>
        <w:t>Температура 18-20ºС</w:t>
      </w:r>
    </w:p>
    <w:p w:rsidR="00970F42" w:rsidRDefault="00970F42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D216E7" w:rsidRDefault="00D216E7" w:rsidP="00D216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5079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Pr="00D97E85">
        <w:rPr>
          <w:rFonts w:ascii="Times New Roman" w:hAnsi="Times New Roman"/>
          <w:b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D97E85">
        <w:rPr>
          <w:rFonts w:ascii="Times New Roman" w:hAnsi="Times New Roman"/>
          <w:b/>
          <w:sz w:val="28"/>
          <w:szCs w:val="28"/>
        </w:rPr>
        <w:t>роведение мероприятий по стерилизации и дезинфекции лабораторной посуды, инструментария, средств защиты;</w:t>
      </w:r>
      <w:r w:rsidRPr="00F47976">
        <w:rPr>
          <w:rFonts w:ascii="Times New Roman" w:hAnsi="Times New Roman"/>
          <w:sz w:val="28"/>
          <w:szCs w:val="28"/>
        </w:rPr>
        <w:t xml:space="preserve"> </w:t>
      </w:r>
    </w:p>
    <w:p w:rsidR="00D216E7" w:rsidRDefault="00BF7353" w:rsidP="00D216E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Лабораторную посуду стерилизую</w:t>
      </w:r>
      <w:r w:rsidR="003E369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BF7353" w:rsidRDefault="00BF7353" w:rsidP="00D216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сухим жаром при температуре 150, 160 и 180 </w:t>
      </w:r>
      <w:r>
        <w:rPr>
          <w:rFonts w:ascii="Times New Roman" w:hAnsi="Times New Roman" w:cs="Times New Roman"/>
          <w:sz w:val="28"/>
          <w:szCs w:val="28"/>
        </w:rPr>
        <w:t>℃ соответственно 2 часа, 1 час и 30 минут.</w:t>
      </w:r>
    </w:p>
    <w:p w:rsidR="00D75079" w:rsidRDefault="00BF7353" w:rsidP="00D216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автоклаве при давлении 1 атм. В течение 20-30 минут. </w:t>
      </w:r>
    </w:p>
    <w:p w:rsidR="00D75079" w:rsidRPr="00D75079" w:rsidRDefault="00D75079" w:rsidP="00D216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5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Лабораторные инструменты могут быть обеззаражены погружением в дезинфицирующий раствор на 60 мин. В качестве дезинфицирующих используются следующие растворы: 3%-ный раствор хлорамина; 6%-ный раствор перекиси водорода 6%-ный раствор перекиси водорода с 0,5%-м моющим средством; 4%-ный раствор формалина; 0,5%-ный раствор нейтрального гипохлорита кальция; 0,5%-ный сульфохлорантин</w:t>
      </w:r>
    </w:p>
    <w:p w:rsidR="00BF7353" w:rsidRPr="00D75079" w:rsidRDefault="00D75079" w:rsidP="00D216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5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загрязнении перчаток кровью их протирают тампоном, смоченным 3%-ным раствором хлорамина или 6%-ным раствором перекиси водорода</w:t>
      </w:r>
      <w:r w:rsidR="00BF7353" w:rsidRPr="00D750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6E7" w:rsidRDefault="00D216E7" w:rsidP="00D216E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97E85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>Правила у</w:t>
      </w:r>
      <w:r w:rsidR="003E369C">
        <w:rPr>
          <w:rFonts w:ascii="Times New Roman" w:hAnsi="Times New Roman"/>
          <w:b/>
          <w:sz w:val="28"/>
          <w:szCs w:val="28"/>
        </w:rPr>
        <w:t>тилизации</w:t>
      </w:r>
      <w:r w:rsidRPr="00D97E85">
        <w:rPr>
          <w:rFonts w:ascii="Times New Roman" w:hAnsi="Times New Roman"/>
          <w:b/>
          <w:sz w:val="28"/>
          <w:szCs w:val="28"/>
        </w:rPr>
        <w:t xml:space="preserve"> отработанного материала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47C67" w:rsidRDefault="00F11042" w:rsidP="00D216E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и Санитарными правилами и нормами 2.1.7.728-99 «Правила сбора и хранения и удаления отходов</w:t>
      </w:r>
      <w:r w:rsidR="00947C67">
        <w:rPr>
          <w:rFonts w:ascii="Times New Roman" w:hAnsi="Times New Roman"/>
          <w:sz w:val="28"/>
          <w:szCs w:val="28"/>
        </w:rPr>
        <w:t xml:space="preserve"> лечебно-профилактических </w:t>
      </w:r>
      <w:r w:rsidR="00947C67">
        <w:rPr>
          <w:rFonts w:ascii="Times New Roman" w:hAnsi="Times New Roman"/>
          <w:sz w:val="28"/>
          <w:szCs w:val="28"/>
        </w:rPr>
        <w:lastRenderedPageBreak/>
        <w:t xml:space="preserve">учреждений» все отходы разделяются по степени их эпидемиологической , токсикологической и радиационной опасности </w:t>
      </w:r>
      <w:r w:rsidR="00947C67" w:rsidRPr="00F23413">
        <w:rPr>
          <w:rFonts w:ascii="Times New Roman" w:hAnsi="Times New Roman"/>
          <w:b/>
          <w:sz w:val="28"/>
          <w:szCs w:val="28"/>
        </w:rPr>
        <w:t>на пять классов опасности.</w:t>
      </w:r>
    </w:p>
    <w:p w:rsidR="00947C67" w:rsidRPr="00F23413" w:rsidRDefault="00947C67" w:rsidP="00947C67">
      <w:pPr>
        <w:spacing w:after="0"/>
        <w:rPr>
          <w:rFonts w:ascii="Times New Roman" w:hAnsi="Times New Roman"/>
          <w:b/>
          <w:sz w:val="28"/>
          <w:szCs w:val="28"/>
        </w:rPr>
      </w:pPr>
      <w:r w:rsidRPr="00F23413">
        <w:rPr>
          <w:rFonts w:ascii="Times New Roman" w:hAnsi="Times New Roman"/>
          <w:b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3413">
        <w:rPr>
          <w:rFonts w:ascii="Times New Roman" w:hAnsi="Times New Roman"/>
          <w:b/>
          <w:sz w:val="28"/>
          <w:szCs w:val="28"/>
        </w:rPr>
        <w:t>А. Неопасные отходы лечебно-профилактических учреждений.</w:t>
      </w:r>
    </w:p>
    <w:p w:rsidR="004340C7" w:rsidRDefault="00947C67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Отходы, не имеющие контакта с биологическими жидкостями пациентов, инфекционными больными, нетоксические отходы.</w:t>
      </w:r>
    </w:p>
    <w:p w:rsidR="00B12643" w:rsidRDefault="00B12643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Сбор отходов класса А осуществляется в многоразовые емкости или одноразовые пакеты </w:t>
      </w:r>
    </w:p>
    <w:p w:rsidR="004340C7" w:rsidRPr="00F23413" w:rsidRDefault="004340C7" w:rsidP="00947C67">
      <w:pPr>
        <w:spacing w:after="0"/>
        <w:rPr>
          <w:rFonts w:ascii="Times New Roman" w:hAnsi="Times New Roman"/>
          <w:b/>
          <w:sz w:val="28"/>
          <w:szCs w:val="28"/>
        </w:rPr>
      </w:pPr>
      <w:r w:rsidRPr="00F23413">
        <w:rPr>
          <w:rFonts w:ascii="Times New Roman" w:hAnsi="Times New Roman"/>
          <w:b/>
          <w:sz w:val="28"/>
          <w:szCs w:val="28"/>
        </w:rPr>
        <w:t xml:space="preserve">Класс Б. Опасные </w:t>
      </w:r>
      <w:r w:rsidR="00F23413">
        <w:rPr>
          <w:rFonts w:ascii="Times New Roman" w:hAnsi="Times New Roman"/>
          <w:b/>
          <w:sz w:val="28"/>
          <w:szCs w:val="28"/>
        </w:rPr>
        <w:t>отходы лечебно-</w:t>
      </w:r>
      <w:r w:rsidRPr="00F23413">
        <w:rPr>
          <w:rFonts w:ascii="Times New Roman" w:hAnsi="Times New Roman"/>
          <w:b/>
          <w:sz w:val="28"/>
          <w:szCs w:val="28"/>
        </w:rPr>
        <w:t>профилактических учреждений.</w:t>
      </w:r>
    </w:p>
    <w:p w:rsidR="004340C7" w:rsidRDefault="004340C7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Потенциально неинфицированные отходы. Материалы и инструменты, загрязненные выделениями, в т.ч кровью</w:t>
      </w:r>
      <w:r w:rsidR="00B12643">
        <w:rPr>
          <w:rFonts w:ascii="Times New Roman" w:hAnsi="Times New Roman"/>
          <w:sz w:val="28"/>
          <w:szCs w:val="28"/>
        </w:rPr>
        <w:t>.</w:t>
      </w:r>
    </w:p>
    <w:p w:rsidR="00B12643" w:rsidRDefault="00B12643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Отходы класса Б после обязательной дезинфекции собираются в одноразовую герметичную упаковку.</w:t>
      </w:r>
    </w:p>
    <w:p w:rsidR="004340C7" w:rsidRPr="00F23413" w:rsidRDefault="004340C7" w:rsidP="00947C67">
      <w:pPr>
        <w:spacing w:after="0"/>
        <w:rPr>
          <w:rFonts w:ascii="Times New Roman" w:hAnsi="Times New Roman"/>
          <w:b/>
          <w:sz w:val="28"/>
          <w:szCs w:val="28"/>
        </w:rPr>
      </w:pPr>
      <w:r w:rsidRPr="00F23413">
        <w:rPr>
          <w:rFonts w:ascii="Times New Roman" w:hAnsi="Times New Roman"/>
          <w:b/>
          <w:sz w:val="28"/>
          <w:szCs w:val="28"/>
        </w:rPr>
        <w:t>Класс В. Чрезвычайно опасные отходы лечебно-профилактических учреждений.</w:t>
      </w:r>
    </w:p>
    <w:p w:rsidR="004340C7" w:rsidRDefault="004340C7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Материалы, контактирующие с больными особо опасными инфекциями. Отходы из лабораторий работающих с микроорганизмами 1-4 групп патогенности.</w:t>
      </w:r>
    </w:p>
    <w:p w:rsidR="00B12643" w:rsidRDefault="00B12643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отходов В после обязательной дезинфекции осуществляется в одноразовую упаковку.</w:t>
      </w:r>
    </w:p>
    <w:p w:rsidR="004340C7" w:rsidRPr="00F23413" w:rsidRDefault="004340C7" w:rsidP="00947C67">
      <w:pPr>
        <w:spacing w:after="0"/>
        <w:rPr>
          <w:rFonts w:ascii="Times New Roman" w:hAnsi="Times New Roman"/>
          <w:b/>
          <w:sz w:val="28"/>
          <w:szCs w:val="28"/>
        </w:rPr>
      </w:pPr>
      <w:r w:rsidRPr="00F23413">
        <w:rPr>
          <w:rFonts w:ascii="Times New Roman" w:hAnsi="Times New Roman"/>
          <w:b/>
          <w:sz w:val="28"/>
          <w:szCs w:val="28"/>
        </w:rPr>
        <w:t>Класс Г. Отходы лечебно-профилактических учреждений, по составу близкие к промышленным.</w:t>
      </w:r>
    </w:p>
    <w:p w:rsidR="00B12643" w:rsidRDefault="004340C7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Просроченные лекарственные средства, отходы от лекарственных и диагностических препаратов, дезсредства, не подлежащие использованию, с истекшими сро</w:t>
      </w:r>
      <w:r w:rsidR="00B12643">
        <w:rPr>
          <w:rFonts w:ascii="Times New Roman" w:hAnsi="Times New Roman"/>
          <w:sz w:val="28"/>
          <w:szCs w:val="28"/>
        </w:rPr>
        <w:t>ком годности. Цитостатики и друг</w:t>
      </w:r>
      <w:r>
        <w:rPr>
          <w:rFonts w:ascii="Times New Roman" w:hAnsi="Times New Roman"/>
          <w:sz w:val="28"/>
          <w:szCs w:val="28"/>
        </w:rPr>
        <w:t>ие химические препараты</w:t>
      </w:r>
      <w:r w:rsidR="00B12643">
        <w:rPr>
          <w:rFonts w:ascii="Times New Roman" w:hAnsi="Times New Roman"/>
          <w:sz w:val="28"/>
          <w:szCs w:val="28"/>
        </w:rPr>
        <w:t xml:space="preserve">. Ртутьсодержащие предметы , приборы и оборудование. </w:t>
      </w:r>
    </w:p>
    <w:p w:rsidR="00B12643" w:rsidRDefault="00B12643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класса Г собираются и упаковываются в твердую упаковку</w:t>
      </w:r>
    </w:p>
    <w:p w:rsidR="00B12643" w:rsidRPr="00F23413" w:rsidRDefault="00B12643" w:rsidP="00947C67">
      <w:pPr>
        <w:spacing w:after="0"/>
        <w:rPr>
          <w:rFonts w:ascii="Times New Roman" w:hAnsi="Times New Roman"/>
          <w:b/>
          <w:sz w:val="28"/>
          <w:szCs w:val="28"/>
        </w:rPr>
      </w:pPr>
      <w:r w:rsidRPr="00F23413">
        <w:rPr>
          <w:rFonts w:ascii="Times New Roman" w:hAnsi="Times New Roman"/>
          <w:b/>
          <w:sz w:val="28"/>
          <w:szCs w:val="28"/>
        </w:rPr>
        <w:t>Класс Д. Радиоактивные отходы лечебно-профилактических учреждений.</w:t>
      </w:r>
    </w:p>
    <w:p w:rsidR="00B12643" w:rsidRDefault="00B12643" w:rsidP="00947C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виды отходов, содержащие радиоактивные компоненты.</w:t>
      </w:r>
      <w:r w:rsidR="004340C7">
        <w:rPr>
          <w:rFonts w:ascii="Times New Roman" w:hAnsi="Times New Roman"/>
          <w:sz w:val="28"/>
          <w:szCs w:val="28"/>
        </w:rPr>
        <w:t xml:space="preserve"> </w:t>
      </w:r>
    </w:p>
    <w:p w:rsidR="00F11042" w:rsidRPr="00F11042" w:rsidRDefault="00B12643" w:rsidP="00947C67">
      <w:pPr>
        <w:spacing w:after="0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Сбор, хранение, удаление отходов класса Д осуществляется в соответствии с требованиями правил работы с радиоактивными </w:t>
      </w:r>
      <w:r w:rsidR="00F23413">
        <w:rPr>
          <w:rFonts w:ascii="Times New Roman" w:hAnsi="Times New Roman"/>
          <w:sz w:val="28"/>
          <w:szCs w:val="28"/>
        </w:rPr>
        <w:t>веществами и другими источниками ионизирующих излучений, нормами радиационной безопасности, и других действующих нормативных документов, которые регламентирует обращение с радиоактивными веществами.</w:t>
      </w:r>
      <w:r>
        <w:rPr>
          <w:rFonts w:ascii="Times New Roman" w:hAnsi="Times New Roman"/>
          <w:sz w:val="28"/>
          <w:szCs w:val="28"/>
        </w:rPr>
        <w:t xml:space="preserve"> </w:t>
      </w:r>
      <w:r w:rsidR="004340C7">
        <w:rPr>
          <w:rFonts w:ascii="Times New Roman" w:hAnsi="Times New Roman"/>
          <w:sz w:val="28"/>
          <w:szCs w:val="28"/>
        </w:rPr>
        <w:t xml:space="preserve">      </w:t>
      </w:r>
      <w:r w:rsidR="00947C67">
        <w:rPr>
          <w:rFonts w:ascii="Times New Roman" w:hAnsi="Times New Roman"/>
          <w:sz w:val="28"/>
          <w:szCs w:val="28"/>
        </w:rPr>
        <w:t xml:space="preserve">  </w:t>
      </w:r>
      <w:r w:rsidR="00F11042">
        <w:rPr>
          <w:rFonts w:ascii="Times New Roman" w:hAnsi="Times New Roman"/>
          <w:sz w:val="28"/>
          <w:szCs w:val="28"/>
        </w:rPr>
        <w:t xml:space="preserve"> </w:t>
      </w:r>
    </w:p>
    <w:p w:rsidR="00D216E7" w:rsidRPr="000B6B81" w:rsidRDefault="00D216E7" w:rsidP="00D216E7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eastAsia="SimSun"/>
          <w:color w:val="00000A"/>
        </w:rPr>
      </w:pPr>
    </w:p>
    <w:p w:rsidR="00D75079" w:rsidRDefault="00D75079" w:rsidP="003A5DD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0B4" w:rsidRDefault="00B520B4" w:rsidP="003A5DD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0B4" w:rsidRDefault="00B520B4" w:rsidP="003A5DD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0B4" w:rsidRDefault="00B520B4" w:rsidP="003A5DD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0B4" w:rsidRDefault="00B520B4" w:rsidP="003A5DD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DD9" w:rsidRDefault="003A5DD9" w:rsidP="003A5DD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</w:t>
      </w:r>
    </w:p>
    <w:p w:rsidR="00A90236" w:rsidRPr="002A4D91" w:rsidRDefault="00A90236" w:rsidP="00D54A8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D91">
        <w:rPr>
          <w:rFonts w:ascii="Times New Roman" w:hAnsi="Times New Roman" w:cs="Times New Roman"/>
          <w:b/>
          <w:sz w:val="28"/>
          <w:szCs w:val="28"/>
        </w:rPr>
        <w:t>Подготовка материала к биохимическим исследованиям:</w:t>
      </w:r>
    </w:p>
    <w:p w:rsidR="00D54A83" w:rsidRPr="00163F6A" w:rsidRDefault="00A90236" w:rsidP="00163F6A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2A4D91">
        <w:rPr>
          <w:rFonts w:ascii="Times New Roman" w:hAnsi="Times New Roman" w:cs="Times New Roman"/>
          <w:b/>
          <w:sz w:val="28"/>
          <w:szCs w:val="28"/>
        </w:rPr>
        <w:t>прием, маркировка, регистрация биоматерила</w:t>
      </w:r>
      <w:r w:rsidRPr="00D54A83">
        <w:rPr>
          <w:rFonts w:ascii="Times New Roman" w:hAnsi="Times New Roman" w:cs="Times New Roman"/>
          <w:sz w:val="28"/>
          <w:szCs w:val="28"/>
        </w:rPr>
        <w:br/>
      </w:r>
      <w:r w:rsidRPr="00D54A83">
        <w:rPr>
          <w:rFonts w:ascii="Times New Roman" w:hAnsi="Times New Roman" w:cs="Times New Roman"/>
          <w:color w:val="000000"/>
          <w:sz w:val="28"/>
          <w:szCs w:val="28"/>
        </w:rPr>
        <w:t>Пробирки с образцами венозной крови доставляют в лабораторию в день взятия в в штативах в специальных сумках-саквояжах для доставки биологического материала, в которых пробирки должны находиться в вертикальном положении, а при транспортировке на удаленное расстояние - в специальных контейнерах.</w:t>
      </w:r>
      <w:r w:rsidRPr="00D54A83">
        <w:rPr>
          <w:rFonts w:ascii="Times New Roman" w:hAnsi="Times New Roman" w:cs="Times New Roman"/>
          <w:sz w:val="28"/>
          <w:szCs w:val="28"/>
        </w:rPr>
        <w:br/>
      </w:r>
      <w:r w:rsidRPr="00D54A83">
        <w:rPr>
          <w:rFonts w:ascii="Times New Roman" w:hAnsi="Times New Roman" w:cs="Times New Roman"/>
          <w:sz w:val="28"/>
          <w:szCs w:val="28"/>
        </w:rPr>
        <w:br/>
      </w:r>
      <w:r w:rsidRPr="00D54A83">
        <w:rPr>
          <w:rFonts w:ascii="Times New Roman" w:hAnsi="Times New Roman" w:cs="Times New Roman"/>
          <w:color w:val="000000"/>
          <w:sz w:val="28"/>
          <w:szCs w:val="28"/>
        </w:rPr>
        <w:t>Сотрудник лаборатории, принимающий материал, должен проверить</w:t>
      </w:r>
    </w:p>
    <w:p w:rsidR="00A90236" w:rsidRPr="00D54A83" w:rsidRDefault="00A90236" w:rsidP="00163F6A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br/>
      </w:r>
      <w:r w:rsidRPr="00D54A83">
        <w:rPr>
          <w:rFonts w:ascii="Times New Roman" w:hAnsi="Times New Roman" w:cs="Times New Roman"/>
          <w:color w:val="000000"/>
          <w:sz w:val="28"/>
          <w:szCs w:val="28"/>
        </w:rPr>
        <w:t>- правильность оформления направления: в бланке–направлении указываются данные обследуемого (фамилия, имя и отчество, возраст, № истории болезни или амбулаторной карты, отделение, диагноз, проведенная терапия);</w:t>
      </w:r>
      <w:r w:rsidRPr="00D54A83">
        <w:rPr>
          <w:rFonts w:ascii="Times New Roman" w:hAnsi="Times New Roman" w:cs="Times New Roman"/>
          <w:sz w:val="28"/>
          <w:szCs w:val="28"/>
        </w:rPr>
        <w:br/>
      </w:r>
      <w:r w:rsidRPr="00D54A83">
        <w:rPr>
          <w:rFonts w:ascii="Times New Roman" w:hAnsi="Times New Roman" w:cs="Times New Roman"/>
          <w:sz w:val="28"/>
          <w:szCs w:val="28"/>
        </w:rPr>
        <w:br/>
      </w:r>
      <w:r w:rsidRPr="00D54A83">
        <w:rPr>
          <w:rFonts w:ascii="Times New Roman" w:hAnsi="Times New Roman" w:cs="Times New Roman"/>
          <w:color w:val="000000"/>
          <w:sz w:val="28"/>
          <w:szCs w:val="28"/>
        </w:rPr>
        <w:t xml:space="preserve">- маркировку пробирок с образцами крови (на них должны быть нанесены код или фамилия больного, идентичные коду и фамилии в бланке направления материала для исследования). </w:t>
      </w:r>
    </w:p>
    <w:p w:rsidR="00A90236" w:rsidRPr="00D54A83" w:rsidRDefault="00A90236" w:rsidP="00163F6A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D54A83">
        <w:rPr>
          <w:rFonts w:ascii="Times New Roman" w:hAnsi="Times New Roman" w:cs="Times New Roman"/>
          <w:color w:val="000000"/>
          <w:sz w:val="28"/>
          <w:szCs w:val="28"/>
        </w:rPr>
        <w:t>Лаборант должен зарегистрировать доставленный материал, отметить количество пробирок.</w:t>
      </w:r>
      <w:r w:rsidRPr="00D54A8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90236" w:rsidRPr="00D54A83" w:rsidRDefault="00A90236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A4D91" w:rsidRPr="002A4D91" w:rsidRDefault="003A5DD9" w:rsidP="002A4D91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</w:t>
      </w:r>
    </w:p>
    <w:p w:rsidR="00350344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Ферменты – специфические белки, играющие роль биокатализаторов. </w:t>
      </w:r>
    </w:p>
    <w:p w:rsidR="00BA48CB" w:rsidRPr="00D54A83" w:rsidRDefault="00BA48CB" w:rsidP="00D54A8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D54A83">
        <w:rPr>
          <w:rFonts w:ascii="Times New Roman" w:hAnsi="Times New Roman" w:cs="Times New Roman"/>
          <w:color w:val="000000"/>
          <w:sz w:val="28"/>
          <w:szCs w:val="28"/>
        </w:rPr>
        <w:t>Требования к ферментам, используемым в клинико-биохимических исследованиях:</w:t>
      </w:r>
    </w:p>
    <w:p w:rsidR="00BA48CB" w:rsidRPr="00D54A83" w:rsidRDefault="00BA48CB" w:rsidP="002A6486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D54A83">
        <w:rPr>
          <w:rFonts w:ascii="Times New Roman" w:hAnsi="Times New Roman" w:cs="Times New Roman"/>
          <w:color w:val="000000"/>
          <w:sz w:val="28"/>
          <w:szCs w:val="28"/>
        </w:rPr>
        <w:t>Органоспецифичность.</w:t>
      </w:r>
    </w:p>
    <w:p w:rsidR="00BA48CB" w:rsidRPr="00D54A83" w:rsidRDefault="00BA48CB" w:rsidP="002A6486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D54A83">
        <w:rPr>
          <w:rFonts w:ascii="Times New Roman" w:hAnsi="Times New Roman" w:cs="Times New Roman"/>
          <w:color w:val="000000"/>
          <w:sz w:val="28"/>
          <w:szCs w:val="28"/>
        </w:rPr>
        <w:t>Низкая активность в крови в норме.</w:t>
      </w:r>
    </w:p>
    <w:p w:rsidR="00BA48CB" w:rsidRPr="00D54A83" w:rsidRDefault="00BA48CB" w:rsidP="002A6486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D54A83">
        <w:rPr>
          <w:rFonts w:ascii="Times New Roman" w:hAnsi="Times New Roman" w:cs="Times New Roman"/>
          <w:color w:val="000000"/>
          <w:sz w:val="28"/>
          <w:szCs w:val="28"/>
        </w:rPr>
        <w:t>Выход в кровь только при повреждении соответствующего органа.</w:t>
      </w:r>
    </w:p>
    <w:p w:rsidR="00BA48CB" w:rsidRPr="00D54A83" w:rsidRDefault="00BA48CB" w:rsidP="002A6486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D54A83">
        <w:rPr>
          <w:rFonts w:ascii="Times New Roman" w:hAnsi="Times New Roman" w:cs="Times New Roman"/>
          <w:color w:val="000000"/>
          <w:sz w:val="28"/>
          <w:szCs w:val="28"/>
        </w:rPr>
        <w:t>Высокая стабильность в крови (не менее 1-2 часов).</w:t>
      </w:r>
    </w:p>
    <w:p w:rsidR="00350344" w:rsidRDefault="00BA48CB" w:rsidP="00D54A83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D54A83">
        <w:rPr>
          <w:rFonts w:ascii="Times New Roman" w:hAnsi="Times New Roman" w:cs="Times New Roman"/>
          <w:color w:val="000000"/>
          <w:sz w:val="28"/>
          <w:szCs w:val="28"/>
        </w:rPr>
        <w:t>Доступная методика определения активности фермента.</w:t>
      </w:r>
    </w:p>
    <w:p w:rsidR="002A4D91" w:rsidRPr="002A4D91" w:rsidRDefault="002A4D91" w:rsidP="002A4D91">
      <w:pPr>
        <w:pStyle w:val="aa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350344" w:rsidRPr="00453ED1" w:rsidRDefault="0057003E" w:rsidP="00453ED1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Преаналитический этап</w:t>
      </w:r>
      <w:r w:rsidR="00B520B4">
        <w:rPr>
          <w:rFonts w:ascii="Times New Roman" w:hAnsi="Times New Roman" w:cs="Times New Roman"/>
          <w:b/>
          <w:sz w:val="28"/>
          <w:szCs w:val="28"/>
        </w:rPr>
        <w:t xml:space="preserve"> исследований ферментов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На данном этапе нужно соблюдать 3 условия: </w:t>
      </w:r>
    </w:p>
    <w:p w:rsidR="00350344" w:rsidRPr="00D54A83" w:rsidRDefault="00350344" w:rsidP="002A6486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Правильное составление запроса на анализ, в котором должно быть указано следующее: </w:t>
      </w:r>
    </w:p>
    <w:p w:rsidR="00350344" w:rsidRPr="00D54A83" w:rsidRDefault="00350344" w:rsidP="002A648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Фамилия И. О., пол и дата рождения пациента. </w:t>
      </w:r>
    </w:p>
    <w:p w:rsidR="00350344" w:rsidRPr="00D54A83" w:rsidRDefault="00350344" w:rsidP="002A648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Имя врача (в срочных случаях с указанием телефона). </w:t>
      </w:r>
    </w:p>
    <w:p w:rsidR="00350344" w:rsidRPr="00D54A83" w:rsidRDefault="00350344" w:rsidP="002A648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Клинический диагноз (описание проблемы). </w:t>
      </w:r>
    </w:p>
    <w:p w:rsidR="00350344" w:rsidRPr="00D54A83" w:rsidRDefault="00350344" w:rsidP="002A648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Требуемые анализы. </w:t>
      </w:r>
    </w:p>
    <w:p w:rsidR="00350344" w:rsidRPr="00D54A83" w:rsidRDefault="00350344" w:rsidP="002A648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Тип анализируемого материала. </w:t>
      </w:r>
    </w:p>
    <w:p w:rsidR="00350344" w:rsidRPr="00D54A83" w:rsidRDefault="00350344" w:rsidP="002A648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Дата и время взятия пробы. </w:t>
      </w:r>
    </w:p>
    <w:p w:rsidR="00350344" w:rsidRPr="00D54A83" w:rsidRDefault="00350344" w:rsidP="002A648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Назначенное лечение (например, медикаменты). </w:t>
      </w: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2. Строго соблюдать условия забора биологического материала: </w:t>
      </w:r>
    </w:p>
    <w:p w:rsidR="00350344" w:rsidRPr="00D54A83" w:rsidRDefault="00350344" w:rsidP="002A6486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lastRenderedPageBreak/>
        <w:t xml:space="preserve">Срок сбора, время взятия. </w:t>
      </w:r>
    </w:p>
    <w:p w:rsidR="00350344" w:rsidRPr="00D54A83" w:rsidRDefault="00350344" w:rsidP="002A6486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Подготовка обследуемого (или участка тела обследуемого). </w:t>
      </w:r>
    </w:p>
    <w:p w:rsidR="00350344" w:rsidRPr="00D54A83" w:rsidRDefault="00350344" w:rsidP="002A6486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Процедура взятия биоматериала. </w:t>
      </w:r>
    </w:p>
    <w:p w:rsidR="00350344" w:rsidRPr="00CD5D11" w:rsidRDefault="00350344" w:rsidP="002A6486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Чистота посуды и материалов для забора (одноразовые шприцы).</w:t>
      </w:r>
    </w:p>
    <w:p w:rsidR="00350344" w:rsidRPr="00D54A83" w:rsidRDefault="00350344" w:rsidP="002A6486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Факторы внешней среды (особенно температура). </w:t>
      </w:r>
    </w:p>
    <w:p w:rsidR="00350344" w:rsidRPr="00D54A83" w:rsidRDefault="00350344" w:rsidP="002A6486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Наличие или отсутствие консервантов, антикоагулянтов. </w:t>
      </w:r>
    </w:p>
    <w:p w:rsidR="00350344" w:rsidRPr="00D54A83" w:rsidRDefault="00350344" w:rsidP="002A6486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Первичная обработка биоматериала. </w:t>
      </w: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3. Строго соблюдать условия транспортировки биоматериала (особенно при исследовании активности ферментов). </w:t>
      </w:r>
    </w:p>
    <w:p w:rsidR="00640EC0" w:rsidRPr="00F30962" w:rsidRDefault="00CD5D11" w:rsidP="00F30962">
      <w:pPr>
        <w:pStyle w:val="aa"/>
        <w:tabs>
          <w:tab w:val="left" w:pos="66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50344" w:rsidRPr="00CD5D11" w:rsidRDefault="00350344" w:rsidP="00CD5D11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D11"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определения активности амилазы</w:t>
      </w:r>
    </w:p>
    <w:p w:rsidR="00765065" w:rsidRPr="00D54A83" w:rsidRDefault="00765065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Амилаза - фермент, осуществляющий расщеплении крахмала и гликогена.наиболее богаты им поджелудочная и слюнные железы. Содержание амилазы в сыворотке крови связано с приемом пищи: днем активность выше, чем ночью. </w:t>
      </w: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Активность амилазы в сыворотке крови </w:t>
      </w:r>
      <w:r w:rsidRPr="00CD5D11">
        <w:rPr>
          <w:rFonts w:ascii="Times New Roman" w:hAnsi="Times New Roman" w:cs="Times New Roman"/>
          <w:b/>
          <w:sz w:val="28"/>
          <w:szCs w:val="28"/>
        </w:rPr>
        <w:t>повышается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(гиперамилаземия) при: </w:t>
      </w:r>
    </w:p>
    <w:p w:rsidR="00350344" w:rsidRPr="00D54A83" w:rsidRDefault="00350344" w:rsidP="002A6486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Остром панкреатите (в 10-30 раз, приходя к норме на 6-7 сутки, если активность сохраняется увеличенной более 5 суток, это говорит о развитии хронического процесса); </w:t>
      </w:r>
    </w:p>
    <w:p w:rsidR="00350344" w:rsidRPr="00D54A83" w:rsidRDefault="00350344" w:rsidP="002A6486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Обострении хронического панкреатита; </w:t>
      </w:r>
    </w:p>
    <w:p w:rsidR="00350344" w:rsidRPr="00D54A83" w:rsidRDefault="00350344" w:rsidP="002A6486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Паротите (воспалении слюнных желез); </w:t>
      </w:r>
    </w:p>
    <w:p w:rsidR="00350344" w:rsidRPr="00D54A83" w:rsidRDefault="00350344" w:rsidP="002A6486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Почечной недостаточности; </w:t>
      </w:r>
    </w:p>
    <w:p w:rsidR="00350344" w:rsidRPr="00D54A83" w:rsidRDefault="00350344" w:rsidP="002A6486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Может быть вызвана приемом алкоголя, адреналина, наркотических веществ. </w:t>
      </w: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CD5D11">
        <w:rPr>
          <w:rFonts w:ascii="Times New Roman" w:hAnsi="Times New Roman" w:cs="Times New Roman"/>
          <w:b/>
          <w:sz w:val="28"/>
          <w:szCs w:val="28"/>
        </w:rPr>
        <w:t xml:space="preserve">Снижение </w:t>
      </w:r>
      <w:r w:rsidRPr="00D54A83">
        <w:rPr>
          <w:rFonts w:ascii="Times New Roman" w:hAnsi="Times New Roman" w:cs="Times New Roman"/>
          <w:sz w:val="28"/>
          <w:szCs w:val="28"/>
        </w:rPr>
        <w:t xml:space="preserve">активности амилазы в сыворотке крови (гипоамилаземия) наблюдается при: </w:t>
      </w:r>
    </w:p>
    <w:p w:rsidR="00350344" w:rsidRPr="00D54A83" w:rsidRDefault="00350344" w:rsidP="002A6486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Заболеваниях печени (гепатитах, механической желтухе, циррозе); </w:t>
      </w:r>
    </w:p>
    <w:p w:rsidR="00350344" w:rsidRPr="00D54A83" w:rsidRDefault="00350344" w:rsidP="002A6486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Сахарном диабете; </w:t>
      </w:r>
    </w:p>
    <w:p w:rsidR="00350344" w:rsidRDefault="00350344" w:rsidP="00D54A83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Гипотереозе; </w:t>
      </w:r>
    </w:p>
    <w:p w:rsidR="00CB1595" w:rsidRPr="00CB1595" w:rsidRDefault="00CB1595" w:rsidP="00CB1595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</w:p>
    <w:p w:rsidR="00350344" w:rsidRPr="00CD5D11" w:rsidRDefault="00350344" w:rsidP="00D54A8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D5D11">
        <w:rPr>
          <w:rFonts w:ascii="Times New Roman" w:hAnsi="Times New Roman" w:cs="Times New Roman"/>
          <w:b/>
          <w:sz w:val="28"/>
          <w:szCs w:val="28"/>
        </w:rPr>
        <w:t xml:space="preserve">Норма активности амилазы: </w:t>
      </w: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Сыворотка крови – 30-220 МЕ/л </w:t>
      </w:r>
    </w:p>
    <w:p w:rsidR="00350344" w:rsidRPr="00D54A83" w:rsidRDefault="0035034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Моча - 20 –160 г/ч*л.</w:t>
      </w:r>
    </w:p>
    <w:p w:rsidR="009564A3" w:rsidRPr="00D54A83" w:rsidRDefault="009564A3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CE120F" w:rsidRPr="00161F53" w:rsidRDefault="00161F53" w:rsidP="00161F5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F53">
        <w:rPr>
          <w:rFonts w:ascii="Times New Roman" w:hAnsi="Times New Roman" w:cs="Times New Roman"/>
          <w:b/>
          <w:sz w:val="28"/>
          <w:szCs w:val="28"/>
        </w:rPr>
        <w:t>Кинетический метод определения активности альфа-амилазы</w:t>
      </w:r>
    </w:p>
    <w:p w:rsidR="00CE120F" w:rsidRDefault="00161F53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6C3F20">
        <w:rPr>
          <w:rFonts w:ascii="Times New Roman" w:hAnsi="Times New Roman" w:cs="Times New Roman"/>
          <w:sz w:val="28"/>
          <w:szCs w:val="28"/>
          <w:u w:val="single"/>
        </w:rPr>
        <w:t>Принцип метода</w:t>
      </w:r>
      <w:r>
        <w:rPr>
          <w:rFonts w:ascii="Times New Roman" w:hAnsi="Times New Roman" w:cs="Times New Roman"/>
          <w:sz w:val="28"/>
          <w:szCs w:val="28"/>
        </w:rPr>
        <w:t>: Под действием α-амивзы синтетический субстрат гидролизуется с образованием свободного 2-хлорнитрофенола, имеющего максимум поглощения при длине волны 400-415. Измерение за единицу времени приращение оптической плотности пробы прямо пропорционально активности α-амилазы</w:t>
      </w:r>
      <w:r w:rsidR="00CB1595">
        <w:rPr>
          <w:rFonts w:ascii="Times New Roman" w:hAnsi="Times New Roman" w:cs="Times New Roman"/>
          <w:sz w:val="28"/>
          <w:szCs w:val="28"/>
        </w:rPr>
        <w:t xml:space="preserve"> в исследуемом образце. Особенностями данного субстрата, отличающими его от других синтетических субстратов α-амилазы, являются одностадийность ферментативного гидролиза и практически </w:t>
      </w:r>
      <w:r w:rsidR="00CB1595">
        <w:rPr>
          <w:rFonts w:ascii="Times New Roman" w:hAnsi="Times New Roman" w:cs="Times New Roman"/>
          <w:sz w:val="28"/>
          <w:szCs w:val="28"/>
        </w:rPr>
        <w:lastRenderedPageBreak/>
        <w:t>идентичная его аффиность к активным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595">
        <w:rPr>
          <w:rFonts w:ascii="Times New Roman" w:hAnsi="Times New Roman" w:cs="Times New Roman"/>
          <w:sz w:val="28"/>
          <w:szCs w:val="28"/>
        </w:rPr>
        <w:t>центрам различных изоформ α-амилазы, что существенно повышает корректность и воспроизводимость получаемых результатов.</w:t>
      </w:r>
    </w:p>
    <w:p w:rsidR="00CB1595" w:rsidRDefault="00CB1595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CB1595" w:rsidRDefault="00CB1595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6C3F20">
        <w:rPr>
          <w:rFonts w:ascii="Times New Roman" w:hAnsi="Times New Roman" w:cs="Times New Roman"/>
          <w:sz w:val="28"/>
          <w:szCs w:val="28"/>
          <w:u w:val="single"/>
        </w:rPr>
        <w:t>Ход определения</w:t>
      </w:r>
      <w:r>
        <w:rPr>
          <w:rFonts w:ascii="Times New Roman" w:hAnsi="Times New Roman" w:cs="Times New Roman"/>
          <w:sz w:val="28"/>
          <w:szCs w:val="28"/>
        </w:rPr>
        <w:t>: Непосредственно переде проведением ана</w:t>
      </w:r>
      <w:r w:rsidR="002A4D9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иза нагреть рабочий реагент до 37 ℃ </w:t>
      </w:r>
    </w:p>
    <w:p w:rsidR="00CB1595" w:rsidRDefault="005E27C6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волны=405</w:t>
      </w:r>
    </w:p>
    <w:p w:rsidR="005E27C6" w:rsidRDefault="005E27C6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E27C6">
        <w:rPr>
          <w:rFonts w:ascii="Times New Roman" w:hAnsi="Times New Roman" w:cs="Times New Roman"/>
          <w:sz w:val="28"/>
          <w:szCs w:val="28"/>
        </w:rPr>
        <w:t>=1</w:t>
      </w:r>
      <w:r>
        <w:rPr>
          <w:rFonts w:ascii="Times New Roman" w:hAnsi="Times New Roman" w:cs="Times New Roman"/>
          <w:sz w:val="28"/>
          <w:szCs w:val="28"/>
        </w:rPr>
        <w:t>см</w:t>
      </w:r>
    </w:p>
    <w:p w:rsidR="005E27C6" w:rsidRDefault="005E27C6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проведения реакции 37℃</w:t>
      </w:r>
    </w:p>
    <w:p w:rsidR="005E27C6" w:rsidRPr="005E27C6" w:rsidRDefault="005E27C6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против воздуха или воды</w:t>
      </w:r>
    </w:p>
    <w:p w:rsidR="00CE120F" w:rsidRPr="00D54A83" w:rsidRDefault="00CE120F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3190"/>
        <w:gridCol w:w="3190"/>
        <w:gridCol w:w="3190"/>
      </w:tblGrid>
      <w:tr w:rsidR="005E27C6" w:rsidTr="005E27C6">
        <w:tc>
          <w:tcPr>
            <w:tcW w:w="3190" w:type="dxa"/>
          </w:tcPr>
          <w:p w:rsidR="005E27C6" w:rsidRDefault="005E27C6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в кювету</w:t>
            </w:r>
          </w:p>
        </w:tc>
        <w:tc>
          <w:tcPr>
            <w:tcW w:w="3190" w:type="dxa"/>
          </w:tcPr>
          <w:p w:rsidR="005E27C6" w:rsidRDefault="00F30962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E27C6">
              <w:rPr>
                <w:rFonts w:ascii="Times New Roman" w:hAnsi="Times New Roman" w:cs="Times New Roman"/>
                <w:sz w:val="28"/>
                <w:szCs w:val="28"/>
              </w:rPr>
              <w:t>акроанализ</w:t>
            </w:r>
          </w:p>
        </w:tc>
        <w:tc>
          <w:tcPr>
            <w:tcW w:w="3190" w:type="dxa"/>
          </w:tcPr>
          <w:p w:rsidR="005E27C6" w:rsidRDefault="005E27C6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Микроанализ </w:t>
            </w:r>
          </w:p>
        </w:tc>
      </w:tr>
      <w:tr w:rsidR="005E27C6" w:rsidTr="005E27C6">
        <w:tc>
          <w:tcPr>
            <w:tcW w:w="3190" w:type="dxa"/>
          </w:tcPr>
          <w:p w:rsidR="005E27C6" w:rsidRDefault="005E27C6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Рабочий реагент. мкл </w:t>
            </w:r>
          </w:p>
        </w:tc>
        <w:tc>
          <w:tcPr>
            <w:tcW w:w="3190" w:type="dxa"/>
          </w:tcPr>
          <w:p w:rsidR="005E27C6" w:rsidRDefault="005E27C6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190" w:type="dxa"/>
          </w:tcPr>
          <w:p w:rsidR="005E27C6" w:rsidRDefault="005E27C6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5E27C6" w:rsidTr="005E27C6">
        <w:tc>
          <w:tcPr>
            <w:tcW w:w="3190" w:type="dxa"/>
          </w:tcPr>
          <w:p w:rsidR="005E27C6" w:rsidRDefault="005E27C6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Образец, мкл</w:t>
            </w:r>
          </w:p>
        </w:tc>
        <w:tc>
          <w:tcPr>
            <w:tcW w:w="3190" w:type="dxa"/>
          </w:tcPr>
          <w:p w:rsidR="005E27C6" w:rsidRDefault="005E27C6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90" w:type="dxa"/>
          </w:tcPr>
          <w:p w:rsidR="005E27C6" w:rsidRDefault="005E27C6" w:rsidP="00D54A8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2A4D91" w:rsidRPr="00163F6A" w:rsidRDefault="005E27C6" w:rsidP="00163F6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Смешать и инкубировать при 37℃ в течение 1 минуты. Измерить</w:t>
      </w:r>
      <w:r w:rsidR="002A4D91">
        <w:rPr>
          <w:rFonts w:ascii="Times New Roman" w:hAnsi="Times New Roman" w:cs="Times New Roman"/>
          <w:sz w:val="28"/>
          <w:szCs w:val="28"/>
        </w:rPr>
        <w:t xml:space="preserve"> ∆Е/мин в течение 3-х минут. Вычислить среднее значение ∆Е/мин превышает величину 0,200 А/мин, развести исследуемый образец физиологическим раствором, повторить анализ, а результат умножить на степень разведения.</w:t>
      </w:r>
    </w:p>
    <w:p w:rsidR="002A4D91" w:rsidRDefault="002A4D91" w:rsidP="003A5DD9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9564A3" w:rsidRDefault="009564A3" w:rsidP="00BF7F6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содержания щелочной фосфатазы в сыворотке крови </w:t>
      </w:r>
    </w:p>
    <w:p w:rsidR="00B86201" w:rsidRDefault="006C3F20" w:rsidP="00BF7F6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щелочной фосфатазы.</w:t>
      </w:r>
    </w:p>
    <w:p w:rsidR="00CE120F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CD5D11">
        <w:rPr>
          <w:rFonts w:ascii="Times New Roman" w:hAnsi="Times New Roman" w:cs="Times New Roman"/>
          <w:b/>
          <w:sz w:val="28"/>
          <w:szCs w:val="28"/>
        </w:rPr>
        <w:t>Щ</w:t>
      </w:r>
      <w:r w:rsidR="0026169F" w:rsidRPr="00CD5D11">
        <w:rPr>
          <w:rFonts w:ascii="Times New Roman" w:hAnsi="Times New Roman" w:cs="Times New Roman"/>
          <w:b/>
          <w:sz w:val="28"/>
          <w:szCs w:val="28"/>
        </w:rPr>
        <w:t xml:space="preserve">елочная </w:t>
      </w:r>
      <w:r w:rsidRPr="00CD5D11">
        <w:rPr>
          <w:rFonts w:ascii="Times New Roman" w:hAnsi="Times New Roman" w:cs="Times New Roman"/>
          <w:b/>
          <w:sz w:val="28"/>
          <w:szCs w:val="28"/>
        </w:rPr>
        <w:t>Ф</w:t>
      </w:r>
      <w:r w:rsidR="0026169F" w:rsidRPr="00CD5D11">
        <w:rPr>
          <w:rFonts w:ascii="Times New Roman" w:hAnsi="Times New Roman" w:cs="Times New Roman"/>
          <w:b/>
          <w:sz w:val="28"/>
          <w:szCs w:val="28"/>
        </w:rPr>
        <w:t>осфатаза</w:t>
      </w:r>
      <w:r w:rsidRPr="00D54A83">
        <w:rPr>
          <w:rFonts w:ascii="Times New Roman" w:hAnsi="Times New Roman" w:cs="Times New Roman"/>
          <w:sz w:val="28"/>
          <w:szCs w:val="28"/>
        </w:rPr>
        <w:t xml:space="preserve"> – ряд ферментов оптимум рН которых лежит в пределах 10. </w:t>
      </w: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ЩФ представлена 11 изоферментами, встречается практически во всех органах и тканях, но наиболее богаты клетки костной ткани и печени. </w:t>
      </w: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Служит биохимическим маркером кальциево-фосфорного обмена костной ткани. Активность ЩФ в сыворотке крови детей в 2-3 раза выше активности взрослых (связано с усиленным ростом костей). </w:t>
      </w: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57003E">
        <w:rPr>
          <w:rFonts w:ascii="Times New Roman" w:hAnsi="Times New Roman" w:cs="Times New Roman"/>
          <w:b/>
          <w:sz w:val="28"/>
          <w:szCs w:val="28"/>
        </w:rPr>
        <w:t>N</w:t>
      </w:r>
      <w:r w:rsidRPr="00D54A83">
        <w:rPr>
          <w:rFonts w:ascii="Times New Roman" w:hAnsi="Times New Roman" w:cs="Times New Roman"/>
          <w:sz w:val="28"/>
          <w:szCs w:val="28"/>
        </w:rPr>
        <w:t xml:space="preserve"> – 20-130 МЕ/л </w:t>
      </w: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  <w:u w:val="single"/>
        </w:rPr>
        <w:t>Увеличение</w:t>
      </w:r>
      <w:r w:rsidRPr="00D54A83">
        <w:rPr>
          <w:rFonts w:ascii="Times New Roman" w:hAnsi="Times New Roman" w:cs="Times New Roman"/>
          <w:sz w:val="28"/>
          <w:szCs w:val="28"/>
        </w:rPr>
        <w:t xml:space="preserve"> активности ЩФ в сыворотке крови наблюдается при: </w:t>
      </w:r>
    </w:p>
    <w:p w:rsidR="00765065" w:rsidRPr="00D54A83" w:rsidRDefault="00297228" w:rsidP="002A6486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механической желт</w:t>
      </w:r>
      <w:r w:rsidR="003B1606" w:rsidRPr="00D54A83">
        <w:rPr>
          <w:rFonts w:ascii="Times New Roman" w:hAnsi="Times New Roman" w:cs="Times New Roman"/>
          <w:sz w:val="28"/>
          <w:szCs w:val="28"/>
        </w:rPr>
        <w:t>ухе</w:t>
      </w:r>
    </w:p>
    <w:p w:rsidR="00297228" w:rsidRPr="00D54A83" w:rsidRDefault="00297228" w:rsidP="002A6486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циррозе печени, холецистите, холестазе</w:t>
      </w:r>
    </w:p>
    <w:p w:rsidR="00297228" w:rsidRPr="00D54A83" w:rsidRDefault="00297228" w:rsidP="002A6486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рахите у детей </w:t>
      </w:r>
    </w:p>
    <w:p w:rsidR="00297228" w:rsidRPr="00D54A83" w:rsidRDefault="00297228" w:rsidP="002A6486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остеомаляции </w:t>
      </w:r>
    </w:p>
    <w:p w:rsidR="00297228" w:rsidRPr="00D54A83" w:rsidRDefault="00297228" w:rsidP="002A6486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болезни Педжета</w:t>
      </w:r>
    </w:p>
    <w:p w:rsidR="00297228" w:rsidRPr="00D54A83" w:rsidRDefault="00297228" w:rsidP="002A6486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миеломной болезни </w:t>
      </w: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  <w:u w:val="single"/>
        </w:rPr>
        <w:t xml:space="preserve">Уменьшение </w:t>
      </w:r>
      <w:r w:rsidRPr="00D54A83">
        <w:rPr>
          <w:rFonts w:ascii="Times New Roman" w:hAnsi="Times New Roman" w:cs="Times New Roman"/>
          <w:sz w:val="28"/>
          <w:szCs w:val="28"/>
        </w:rPr>
        <w:t xml:space="preserve">активности ЩФ в сыворотке крови наблюдается при: </w:t>
      </w:r>
    </w:p>
    <w:p w:rsidR="00297228" w:rsidRPr="00D54A83" w:rsidRDefault="00297228" w:rsidP="002A6486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гипотиреозе</w:t>
      </w:r>
    </w:p>
    <w:p w:rsidR="00297228" w:rsidRPr="00D54A83" w:rsidRDefault="00297228" w:rsidP="002A6486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старческий остеопороз </w:t>
      </w:r>
    </w:p>
    <w:p w:rsidR="00297228" w:rsidRPr="00D54A83" w:rsidRDefault="00297228" w:rsidP="002A6486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замедленном росте у детей </w:t>
      </w:r>
    </w:p>
    <w:p w:rsidR="00297228" w:rsidRPr="00D54A83" w:rsidRDefault="00297228" w:rsidP="002A6486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гиповитаминозе С</w:t>
      </w:r>
    </w:p>
    <w:p w:rsidR="003B1606" w:rsidRPr="00D54A83" w:rsidRDefault="00297228" w:rsidP="002A6486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гипервитаминозе </w:t>
      </w:r>
    </w:p>
    <w:p w:rsidR="0057003E" w:rsidRDefault="0057003E" w:rsidP="00D54A83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30962" w:rsidRDefault="00F30962" w:rsidP="00D54A83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30962" w:rsidRDefault="009564A3" w:rsidP="009564A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содержания  креатифосфокиназы в сыворотке крови</w:t>
      </w:r>
    </w:p>
    <w:p w:rsidR="00BF7F63" w:rsidRDefault="00BF7F63" w:rsidP="00F30962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креатинфосфокиназы.</w:t>
      </w:r>
    </w:p>
    <w:p w:rsidR="00297228" w:rsidRPr="00D54A83" w:rsidRDefault="000D780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Креатин</w:t>
      </w:r>
      <w:r w:rsidR="00861028" w:rsidRPr="00861028">
        <w:rPr>
          <w:rFonts w:ascii="Times New Roman" w:hAnsi="Times New Roman" w:cs="Times New Roman"/>
          <w:b/>
          <w:sz w:val="28"/>
          <w:szCs w:val="28"/>
        </w:rPr>
        <w:t>фосфокиназа</w:t>
      </w:r>
      <w:r w:rsidR="00E71745" w:rsidRPr="008610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745" w:rsidRPr="00D54A83">
        <w:rPr>
          <w:rFonts w:ascii="Times New Roman" w:hAnsi="Times New Roman" w:cs="Times New Roman"/>
          <w:sz w:val="28"/>
          <w:szCs w:val="28"/>
        </w:rPr>
        <w:t>представлена тремя изофермент</w:t>
      </w:r>
      <w:r w:rsidR="003B1606" w:rsidRPr="00D54A83">
        <w:rPr>
          <w:rFonts w:ascii="Times New Roman" w:hAnsi="Times New Roman" w:cs="Times New Roman"/>
          <w:sz w:val="28"/>
          <w:szCs w:val="28"/>
        </w:rPr>
        <w:t>ами. простатический изофермент. П</w:t>
      </w:r>
      <w:r w:rsidR="00E71745" w:rsidRPr="00D54A83">
        <w:rPr>
          <w:rFonts w:ascii="Times New Roman" w:hAnsi="Times New Roman" w:cs="Times New Roman"/>
          <w:sz w:val="28"/>
          <w:szCs w:val="28"/>
        </w:rPr>
        <w:t>ече</w:t>
      </w:r>
      <w:r w:rsidR="003B1606" w:rsidRPr="00D54A83">
        <w:rPr>
          <w:rFonts w:ascii="Times New Roman" w:hAnsi="Times New Roman" w:cs="Times New Roman"/>
          <w:sz w:val="28"/>
          <w:szCs w:val="28"/>
        </w:rPr>
        <w:t xml:space="preserve">ночный </w:t>
      </w:r>
      <w:r w:rsidR="00E71745" w:rsidRPr="00D54A83">
        <w:rPr>
          <w:rFonts w:ascii="Times New Roman" w:hAnsi="Times New Roman" w:cs="Times New Roman"/>
          <w:sz w:val="28"/>
          <w:szCs w:val="28"/>
        </w:rPr>
        <w:t>изофермент</w:t>
      </w:r>
      <w:r w:rsidR="003B1606" w:rsidRPr="00D54A83">
        <w:rPr>
          <w:rFonts w:ascii="Times New Roman" w:hAnsi="Times New Roman" w:cs="Times New Roman"/>
          <w:sz w:val="28"/>
          <w:szCs w:val="28"/>
        </w:rPr>
        <w:t>.</w:t>
      </w:r>
      <w:r w:rsidR="00297228" w:rsidRPr="00D54A83">
        <w:rPr>
          <w:rFonts w:ascii="Times New Roman" w:hAnsi="Times New Roman" w:cs="Times New Roman"/>
          <w:sz w:val="28"/>
          <w:szCs w:val="28"/>
        </w:rPr>
        <w:t xml:space="preserve"> эритроцитарный изофермент</w:t>
      </w: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Наибольшее диагностическое значение имеет простатическая форма КФ. </w:t>
      </w:r>
    </w:p>
    <w:p w:rsidR="00297228" w:rsidRPr="00861028" w:rsidRDefault="00297228" w:rsidP="00D54A8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861028">
        <w:rPr>
          <w:rFonts w:ascii="Times New Roman" w:hAnsi="Times New Roman" w:cs="Times New Roman"/>
          <w:b/>
          <w:sz w:val="28"/>
          <w:szCs w:val="28"/>
        </w:rPr>
        <w:t xml:space="preserve">N –2.2 – 10.5 МЕ/л </w:t>
      </w: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57003E">
        <w:rPr>
          <w:rFonts w:ascii="Times New Roman" w:hAnsi="Times New Roman" w:cs="Times New Roman"/>
          <w:sz w:val="28"/>
          <w:szCs w:val="28"/>
          <w:u w:val="single"/>
        </w:rPr>
        <w:t xml:space="preserve">Увеличение </w:t>
      </w:r>
      <w:r w:rsidRPr="00D54A83">
        <w:rPr>
          <w:rFonts w:ascii="Times New Roman" w:hAnsi="Times New Roman" w:cs="Times New Roman"/>
          <w:sz w:val="28"/>
          <w:szCs w:val="28"/>
        </w:rPr>
        <w:t xml:space="preserve">активности КФ в сыворотке крови наблюдается при: </w:t>
      </w:r>
    </w:p>
    <w:p w:rsidR="00297228" w:rsidRPr="00D54A83" w:rsidRDefault="00297228" w:rsidP="002A6486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простатите</w:t>
      </w:r>
    </w:p>
    <w:p w:rsidR="00297228" w:rsidRPr="00D54A83" w:rsidRDefault="00297228" w:rsidP="002A6486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раке предстательной железы </w:t>
      </w:r>
    </w:p>
    <w:p w:rsidR="00297228" w:rsidRPr="00D54A83" w:rsidRDefault="00297228" w:rsidP="002A6486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аденоме предстательной железы. </w:t>
      </w:r>
    </w:p>
    <w:p w:rsidR="00297228" w:rsidRPr="00D54A83" w:rsidRDefault="00297228" w:rsidP="002A6486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Метастазах</w:t>
      </w:r>
    </w:p>
    <w:p w:rsidR="00297228" w:rsidRPr="00D54A83" w:rsidRDefault="00297228" w:rsidP="002A6486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Множественной миеломе </w:t>
      </w:r>
    </w:p>
    <w:p w:rsidR="00297228" w:rsidRPr="0057003E" w:rsidRDefault="00297228" w:rsidP="00D54A83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297228" w:rsidRPr="00D54A83" w:rsidRDefault="00297228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57003E">
        <w:rPr>
          <w:rFonts w:ascii="Times New Roman" w:hAnsi="Times New Roman" w:cs="Times New Roman"/>
          <w:sz w:val="28"/>
          <w:szCs w:val="28"/>
          <w:u w:val="single"/>
        </w:rPr>
        <w:t>Уменьшается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активность сыворотке КФ при: </w:t>
      </w:r>
    </w:p>
    <w:p w:rsidR="00F30962" w:rsidRPr="00163F6A" w:rsidRDefault="00F30962" w:rsidP="00F30962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Т</w:t>
      </w:r>
      <w:r w:rsidR="00297228" w:rsidRPr="00D54A83">
        <w:rPr>
          <w:rFonts w:ascii="Times New Roman" w:hAnsi="Times New Roman" w:cs="Times New Roman"/>
          <w:sz w:val="28"/>
          <w:szCs w:val="28"/>
        </w:rPr>
        <w:t>ромбоцитопениях</w:t>
      </w:r>
    </w:p>
    <w:p w:rsidR="003A5DD9" w:rsidRDefault="003A5DD9" w:rsidP="00BF7F6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0DF" w:rsidRDefault="00EF00DF" w:rsidP="00BF7F6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</w:t>
      </w:r>
    </w:p>
    <w:p w:rsidR="003A5DD9" w:rsidRDefault="009564A3" w:rsidP="00BF7F6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содержания ЛДГ в сыворотке крови</w:t>
      </w:r>
    </w:p>
    <w:p w:rsidR="00BF7F63" w:rsidRPr="00F30962" w:rsidRDefault="00BF7F63" w:rsidP="00BF7F6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Клинико-диагностическое значение </w:t>
      </w:r>
      <w:r w:rsidRPr="000D780D">
        <w:rPr>
          <w:rFonts w:ascii="Times New Roman" w:hAnsi="Times New Roman" w:cs="Times New Roman"/>
          <w:b/>
          <w:sz w:val="28"/>
          <w:szCs w:val="28"/>
        </w:rPr>
        <w:t>лактатдегидрогеназ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E71745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0D780D">
        <w:rPr>
          <w:rFonts w:ascii="Times New Roman" w:hAnsi="Times New Roman" w:cs="Times New Roman"/>
          <w:b/>
          <w:sz w:val="28"/>
          <w:szCs w:val="28"/>
        </w:rPr>
        <w:t>ЛДГ – лактатдегидрогеназа</w:t>
      </w:r>
      <w:r w:rsidRPr="00D54A83">
        <w:rPr>
          <w:rFonts w:ascii="Times New Roman" w:hAnsi="Times New Roman" w:cs="Times New Roman"/>
          <w:sz w:val="28"/>
          <w:szCs w:val="28"/>
        </w:rPr>
        <w:t>, фермент катализирующий превращение молочной кислоты в пируват и наоборот. ЛДГ олигомер, состоящий из 4 субъединиц, представленных –Н и М. В плазме в</w:t>
      </w:r>
      <w:r w:rsidR="00E71745" w:rsidRPr="00D54A83">
        <w:rPr>
          <w:rFonts w:ascii="Times New Roman" w:hAnsi="Times New Roman" w:cs="Times New Roman"/>
          <w:sz w:val="28"/>
          <w:szCs w:val="28"/>
        </w:rPr>
        <w:t>ыявлено 5 изоферменто</w:t>
      </w:r>
      <w:r w:rsidR="000D780D">
        <w:rPr>
          <w:rFonts w:ascii="Times New Roman" w:hAnsi="Times New Roman" w:cs="Times New Roman"/>
          <w:sz w:val="28"/>
          <w:szCs w:val="28"/>
        </w:rPr>
        <w:t>в</w:t>
      </w:r>
    </w:p>
    <w:p w:rsidR="000D780D" w:rsidRDefault="000D780D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D780D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0D780D">
        <w:rPr>
          <w:rFonts w:ascii="Times New Roman" w:hAnsi="Times New Roman" w:cs="Times New Roman"/>
          <w:b/>
          <w:sz w:val="28"/>
          <w:szCs w:val="28"/>
        </w:rPr>
        <w:t>N – ЛДГ 120-240 МЕ/л;</w:t>
      </w:r>
      <w:r w:rsidRPr="00D54A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80D" w:rsidRDefault="000D780D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0D780D">
        <w:rPr>
          <w:rFonts w:ascii="Times New Roman" w:hAnsi="Times New Roman" w:cs="Times New Roman"/>
          <w:sz w:val="28"/>
          <w:szCs w:val="28"/>
          <w:u w:val="single"/>
        </w:rPr>
        <w:t>Увеличение</w:t>
      </w:r>
      <w:r w:rsidRPr="00D54A83">
        <w:rPr>
          <w:rFonts w:ascii="Times New Roman" w:hAnsi="Times New Roman" w:cs="Times New Roman"/>
          <w:sz w:val="28"/>
          <w:szCs w:val="28"/>
        </w:rPr>
        <w:t xml:space="preserve"> активности ЛДГ в сыворотке крови наблюдается при: </w:t>
      </w:r>
    </w:p>
    <w:p w:rsidR="005D7D8D" w:rsidRPr="00D54A83" w:rsidRDefault="005D7D8D" w:rsidP="002A6486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инфаркте миокарда (через 12-14 часов после начала ИМ) </w:t>
      </w:r>
    </w:p>
    <w:p w:rsidR="005D7D8D" w:rsidRPr="00D54A83" w:rsidRDefault="005D7D8D" w:rsidP="002A6486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недостаточности функции сердечно-сосудистой и легочной систем </w:t>
      </w:r>
    </w:p>
    <w:p w:rsidR="005D7D8D" w:rsidRPr="00D54A83" w:rsidRDefault="005D7D8D" w:rsidP="002A6486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гемолитической анемии </w:t>
      </w:r>
    </w:p>
    <w:p w:rsidR="005D7D8D" w:rsidRPr="00D54A83" w:rsidRDefault="005D7D8D" w:rsidP="002A6486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воспалительных заболеваний печени (особенно острых форм) </w:t>
      </w:r>
    </w:p>
    <w:p w:rsidR="005D7D8D" w:rsidRPr="00D54A83" w:rsidRDefault="005D7D8D" w:rsidP="002A6486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повреждении мышц </w:t>
      </w:r>
    </w:p>
    <w:p w:rsidR="003A5DD9" w:rsidRDefault="003A5DD9" w:rsidP="00D54A83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0D780D">
        <w:rPr>
          <w:rFonts w:ascii="Times New Roman" w:hAnsi="Times New Roman" w:cs="Times New Roman"/>
          <w:sz w:val="28"/>
          <w:szCs w:val="28"/>
          <w:u w:val="single"/>
        </w:rPr>
        <w:t>Увеличение</w:t>
      </w:r>
      <w:r w:rsidRPr="00D54A83">
        <w:rPr>
          <w:rFonts w:ascii="Times New Roman" w:hAnsi="Times New Roman" w:cs="Times New Roman"/>
          <w:sz w:val="28"/>
          <w:szCs w:val="28"/>
        </w:rPr>
        <w:t xml:space="preserve"> активности аминотрансфераз</w:t>
      </w:r>
      <w:r w:rsidR="003A5DD9">
        <w:rPr>
          <w:rFonts w:ascii="Times New Roman" w:hAnsi="Times New Roman" w:cs="Times New Roman"/>
          <w:sz w:val="28"/>
          <w:szCs w:val="28"/>
        </w:rPr>
        <w:t xml:space="preserve"> </w:t>
      </w:r>
      <w:r w:rsidRPr="00D54A83">
        <w:rPr>
          <w:rFonts w:ascii="Times New Roman" w:hAnsi="Times New Roman" w:cs="Times New Roman"/>
          <w:sz w:val="28"/>
          <w:szCs w:val="28"/>
        </w:rPr>
        <w:t xml:space="preserve">наблюдается при: </w:t>
      </w:r>
    </w:p>
    <w:p w:rsidR="005D7D8D" w:rsidRPr="000D780D" w:rsidRDefault="005D7D8D" w:rsidP="000D780D">
      <w:pPr>
        <w:rPr>
          <w:rFonts w:ascii="Times New Roman" w:hAnsi="Times New Roman" w:cs="Times New Roman"/>
          <w:sz w:val="28"/>
          <w:szCs w:val="28"/>
        </w:rPr>
      </w:pPr>
      <w:r w:rsidRPr="000D780D">
        <w:rPr>
          <w:rFonts w:ascii="Times New Roman" w:hAnsi="Times New Roman" w:cs="Times New Roman"/>
          <w:sz w:val="28"/>
          <w:szCs w:val="28"/>
        </w:rPr>
        <w:t xml:space="preserve">Инфаркте миокарда активность АсАТ в 95% случаев повышается (активность КК, ЛДГ при этом повышена). Возрастание происходит на 4-6 ч. с момента приступа. Оно четко выражено спустя 24-36 ч. (увеличивается в 4-5 раз выше нормы) и лишь на 3-7 сутки снижается до нормы. Отношение показателей активностей КК/АсАТ имеет высокую значимость при дифференциальной диагностике инфаркта миокарда(отношение около 5) и поражениях скелетных мышц (около 27). Коэффициент де РитисаАсАТ/АлАТ более 1. </w:t>
      </w:r>
    </w:p>
    <w:p w:rsidR="005D7D8D" w:rsidRPr="00D54A83" w:rsidRDefault="005D7D8D" w:rsidP="00FC663B">
      <w:pPr>
        <w:rPr>
          <w:rFonts w:ascii="Times New Roman" w:hAnsi="Times New Roman" w:cs="Times New Roman"/>
          <w:sz w:val="28"/>
          <w:szCs w:val="28"/>
        </w:rPr>
      </w:pPr>
      <w:r w:rsidRPr="000D780D">
        <w:rPr>
          <w:rFonts w:ascii="Times New Roman" w:hAnsi="Times New Roman" w:cs="Times New Roman"/>
          <w:sz w:val="28"/>
          <w:szCs w:val="28"/>
        </w:rPr>
        <w:t>Остром вирусном гепатите (Ал</w:t>
      </w:r>
      <w:r w:rsidR="00F30962">
        <w:rPr>
          <w:rFonts w:ascii="Times New Roman" w:hAnsi="Times New Roman" w:cs="Times New Roman"/>
          <w:sz w:val="28"/>
          <w:szCs w:val="28"/>
        </w:rPr>
        <w:t>АТ и АсАТ более чем в 100 раз).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lastRenderedPageBreak/>
        <w:t>Быстрое</w:t>
      </w:r>
      <w:r w:rsidRPr="00FC663B">
        <w:rPr>
          <w:rFonts w:ascii="Times New Roman" w:hAnsi="Times New Roman" w:cs="Times New Roman"/>
          <w:sz w:val="28"/>
          <w:szCs w:val="28"/>
          <w:u w:val="single"/>
        </w:rPr>
        <w:t xml:space="preserve"> снижение</w:t>
      </w:r>
      <w:r w:rsidRPr="00D54A83">
        <w:rPr>
          <w:rFonts w:ascii="Times New Roman" w:hAnsi="Times New Roman" w:cs="Times New Roman"/>
          <w:sz w:val="28"/>
          <w:szCs w:val="28"/>
        </w:rPr>
        <w:t xml:space="preserve"> активности аминотрансфераз одновременно с возрастанием гипербилирубинемии свидетельствует об обширных некротических изменениях в ткани печени. В благоприятных ситуациях гепатита активность данных ферментов снижается медленно в течение нескольких недель и даже месяцев. </w:t>
      </w:r>
    </w:p>
    <w:p w:rsidR="005D7D8D" w:rsidRPr="00FC663B" w:rsidRDefault="005D7D8D" w:rsidP="002A6486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Хроническом гепатите; </w:t>
      </w:r>
    </w:p>
    <w:p w:rsidR="005D7D8D" w:rsidRPr="00FC663B" w:rsidRDefault="005D7D8D" w:rsidP="002A6486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Циррозе печени (активность повышается в 5-8 раз); </w:t>
      </w:r>
    </w:p>
    <w:p w:rsidR="005D7D8D" w:rsidRPr="00FC663B" w:rsidRDefault="005D7D8D" w:rsidP="002A6486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Механической желтухе (АлАТ повышается в 50 раз долго остается повышенной, сопровождаясь возрастанием активности ЩФ, ГГТП и содержанием билирубина); </w:t>
      </w:r>
    </w:p>
    <w:p w:rsidR="005D7D8D" w:rsidRPr="00FC663B" w:rsidRDefault="005D7D8D" w:rsidP="002A6486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Токсическом поражении печени; </w:t>
      </w:r>
    </w:p>
    <w:p w:rsidR="005D7D8D" w:rsidRPr="00FC663B" w:rsidRDefault="005D7D8D" w:rsidP="002A6486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Легочной эмболии (активность КК при этом не повышена); </w:t>
      </w:r>
    </w:p>
    <w:p w:rsidR="005D7D8D" w:rsidRPr="00FC663B" w:rsidRDefault="005D7D8D" w:rsidP="002A6486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Пораженияхмышц (мышечной дистрофии, дерматоитозит); </w:t>
      </w:r>
    </w:p>
    <w:p w:rsidR="005D7D8D" w:rsidRPr="00FC663B" w:rsidRDefault="005D7D8D" w:rsidP="00FC663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  <w:u w:val="single"/>
        </w:rPr>
        <w:t xml:space="preserve">Снижение </w:t>
      </w:r>
      <w:r w:rsidRPr="00D54A83">
        <w:rPr>
          <w:rFonts w:ascii="Times New Roman" w:hAnsi="Times New Roman" w:cs="Times New Roman"/>
          <w:sz w:val="28"/>
          <w:szCs w:val="28"/>
        </w:rPr>
        <w:t xml:space="preserve">активности АсАТ и АлАТнаблюдаются при: </w:t>
      </w:r>
    </w:p>
    <w:p w:rsidR="005D7D8D" w:rsidRPr="00FC663B" w:rsidRDefault="005D7D8D" w:rsidP="002A6486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Снижении содержания в организме витамина В6. </w:t>
      </w:r>
    </w:p>
    <w:p w:rsidR="005D7D8D" w:rsidRPr="00FC663B" w:rsidRDefault="005D7D8D" w:rsidP="002A6486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Почечной недостаточности. 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b/>
          <w:sz w:val="28"/>
          <w:szCs w:val="28"/>
        </w:rPr>
        <w:t>Норма</w:t>
      </w:r>
      <w:r w:rsidRPr="00D54A83">
        <w:rPr>
          <w:rFonts w:ascii="Times New Roman" w:hAnsi="Times New Roman" w:cs="Times New Roman"/>
          <w:sz w:val="28"/>
          <w:szCs w:val="28"/>
        </w:rPr>
        <w:t xml:space="preserve"> активности аминотрансферазв сыворотке крови: 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АсАТ = 8 – 33 МЕ/л </w:t>
      </w:r>
    </w:p>
    <w:p w:rsidR="003A5DD9" w:rsidRDefault="005D7D8D" w:rsidP="003A5DD9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АлАТ = 4 – 36 </w:t>
      </w:r>
    </w:p>
    <w:p w:rsidR="00EF00DF" w:rsidRDefault="00EF00DF" w:rsidP="003A5DD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F00DF" w:rsidRDefault="00EF00DF" w:rsidP="003A5DD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F00DF" w:rsidRDefault="00EF00DF" w:rsidP="00EF00D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0DF">
        <w:rPr>
          <w:rFonts w:ascii="Times New Roman" w:hAnsi="Times New Roman" w:cs="Times New Roman"/>
          <w:b/>
          <w:sz w:val="28"/>
          <w:szCs w:val="28"/>
        </w:rPr>
        <w:t>День 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F00DF" w:rsidRDefault="00EF00DF" w:rsidP="003A5DD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дневником</w:t>
      </w:r>
    </w:p>
    <w:p w:rsidR="00EF00DF" w:rsidRDefault="00EF00DF" w:rsidP="003A5DD9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EF00DF" w:rsidRPr="00EF00DF" w:rsidRDefault="00EF00DF" w:rsidP="00EF00D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7</w:t>
      </w:r>
    </w:p>
    <w:p w:rsidR="00FC663B" w:rsidRPr="003A5DD9" w:rsidRDefault="00FC663B" w:rsidP="003A5DD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 показателей углеводного обмена</w:t>
      </w:r>
    </w:p>
    <w:p w:rsidR="005D7D8D" w:rsidRPr="00315CA0" w:rsidRDefault="005D7D8D" w:rsidP="00315CA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CA0">
        <w:rPr>
          <w:rFonts w:ascii="Times New Roman" w:hAnsi="Times New Roman" w:cs="Times New Roman"/>
          <w:b/>
          <w:sz w:val="28"/>
          <w:szCs w:val="28"/>
        </w:rPr>
        <w:t>Преаналитический этап исследований обмена углеводов.</w:t>
      </w:r>
    </w:p>
    <w:p w:rsidR="005D7D8D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Основным показателем обмена углеводов в организме служит глюкоза. Её исследование проводят в цельной крови (капиллярной и венозной), сыворотке, плазме, моче. При заборе, хранении и транспортировке биологического материала нужно соблюдать ряд общих требований.</w:t>
      </w:r>
    </w:p>
    <w:p w:rsidR="00D54A83" w:rsidRPr="00D54A83" w:rsidRDefault="00D54A83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Подготовка обследуемых: </w:t>
      </w:r>
    </w:p>
    <w:p w:rsidR="005D7D8D" w:rsidRPr="00FC663B" w:rsidRDefault="005D7D8D" w:rsidP="002A6486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Забор крови делают утром с 8 до 10 часов утра. В экстренных случаях взятие крови осуществляется в любое время дня. </w:t>
      </w:r>
    </w:p>
    <w:p w:rsidR="005D7D8D" w:rsidRPr="00FC663B" w:rsidRDefault="005D7D8D" w:rsidP="002A6486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Кровь берут натощак, после 8-12-часового голодания. </w:t>
      </w:r>
    </w:p>
    <w:p w:rsidR="005D7D8D" w:rsidRPr="00FC663B" w:rsidRDefault="005D7D8D" w:rsidP="002A6486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Воздержание от приема алкогольных напитков не менее 24 часов. </w:t>
      </w:r>
    </w:p>
    <w:p w:rsidR="00315CA0" w:rsidRDefault="005D7D8D" w:rsidP="002A6486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>Исключается физическое напряжение и эмоциональное возбуждение, для чего дают обследуемому отдохнуть 15 минут.</w:t>
      </w:r>
    </w:p>
    <w:p w:rsidR="005D7D8D" w:rsidRDefault="005D7D8D" w:rsidP="00315CA0">
      <w:pPr>
        <w:pStyle w:val="aa"/>
        <w:ind w:left="360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4A3" w:rsidRPr="00FC663B" w:rsidRDefault="009564A3" w:rsidP="009564A3">
      <w:pPr>
        <w:pStyle w:val="aa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глюкозы в сыворотке крови</w:t>
      </w:r>
    </w:p>
    <w:p w:rsidR="005D7D8D" w:rsidRPr="00FC663B" w:rsidRDefault="005D7D8D" w:rsidP="00FE491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63B">
        <w:rPr>
          <w:rFonts w:ascii="Times New Roman" w:hAnsi="Times New Roman" w:cs="Times New Roman"/>
          <w:b/>
          <w:sz w:val="28"/>
          <w:szCs w:val="28"/>
        </w:rPr>
        <w:t>Клини</w:t>
      </w:r>
      <w:r w:rsidR="00FE4919">
        <w:rPr>
          <w:rFonts w:ascii="Times New Roman" w:hAnsi="Times New Roman" w:cs="Times New Roman"/>
          <w:b/>
          <w:sz w:val="28"/>
          <w:szCs w:val="28"/>
        </w:rPr>
        <w:t>ко-диагностическое значение глюкозы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  <w:u w:val="single"/>
        </w:rPr>
        <w:t>Гипергликемия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-увеличение уровня глюкозы в крови,может быть: </w:t>
      </w:r>
    </w:p>
    <w:p w:rsidR="005D7D8D" w:rsidRPr="00D54A83" w:rsidRDefault="005D7D8D" w:rsidP="002A6486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lastRenderedPageBreak/>
        <w:t xml:space="preserve">Инсулярная – причиной может быть поражение паренхимы поджелудочной железы или гипофункция бетта-клеток островков Лангерганса, при которых снижается уровень выработки инсулина. </w:t>
      </w:r>
    </w:p>
    <w:p w:rsidR="005D7D8D" w:rsidRPr="00D54A83" w:rsidRDefault="005D7D8D" w:rsidP="002A6486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Экстраинсулярная – не связана с выработкой инсулина, подразделяется на: </w:t>
      </w:r>
    </w:p>
    <w:p w:rsidR="005D7D8D" w:rsidRPr="00D54A83" w:rsidRDefault="005D7D8D" w:rsidP="002A6486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Физиологическую – причина прием углеводной пищи (алиментарная) или различные эмоциональные состояния, при которых возрастает уровень адреналина (нейрогенная). </w:t>
      </w:r>
    </w:p>
    <w:p w:rsidR="005D7D8D" w:rsidRPr="00D54A83" w:rsidRDefault="005D7D8D" w:rsidP="002A6486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Патологическая – причинами могут быть заболевания желез внутренней секреции (опухоли передней доли гипофиза, надпочечников, тиреотоксикоз и т.д.), токсикозы различного происхождения, травмы, опухоли мозга, снижение обмена глюкозы при наркозе, воспалениях, септических состояниях, вследствие нарушения функций ферментативных систем. 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  <w:u w:val="single"/>
        </w:rPr>
        <w:t>Гипергликемия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встречается при следующих заболеваниях: 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Сахарный диабет, поражениях ЦНС, печени, желез внутренней секреции, стрессовых ситуациях, обильном приеме углеводной пищи, приеме некоторых лекарственных средств (кофеин, стрихнин, адреналин, эфир, опий, морфий, хлороформ и т.д.). 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sz w:val="28"/>
          <w:szCs w:val="28"/>
          <w:u w:val="single"/>
        </w:rPr>
        <w:t xml:space="preserve">Гипогликемия </w:t>
      </w:r>
      <w:r w:rsidRPr="00D54A83">
        <w:rPr>
          <w:rFonts w:ascii="Times New Roman" w:hAnsi="Times New Roman" w:cs="Times New Roman"/>
          <w:sz w:val="28"/>
          <w:szCs w:val="28"/>
        </w:rPr>
        <w:t xml:space="preserve">-уменьшение уровня глюкозы в крови, встречается при: </w:t>
      </w:r>
    </w:p>
    <w:p w:rsidR="005D7D8D" w:rsidRPr="00D54A83" w:rsidRDefault="005D7D8D" w:rsidP="002A6486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Снижении гормональной функции щитовидной железы, надпочечников, гипофиза. </w:t>
      </w:r>
    </w:p>
    <w:p w:rsidR="005D7D8D" w:rsidRPr="00D54A83" w:rsidRDefault="005D7D8D" w:rsidP="002A6486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Увеличение функций инсулярного аппарата поджелудочной железы. </w:t>
      </w:r>
    </w:p>
    <w:p w:rsidR="005D7D8D" w:rsidRPr="00D54A83" w:rsidRDefault="005D7D8D" w:rsidP="002A6486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Некоторые формы поражения почек (нефриты, нефрозы). </w:t>
      </w:r>
    </w:p>
    <w:p w:rsidR="005D7D8D" w:rsidRPr="00D54A83" w:rsidRDefault="005D7D8D" w:rsidP="002A6486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Некоторые формы поражения печени (гепатиты, жировая инфильтрация печени). </w:t>
      </w:r>
    </w:p>
    <w:p w:rsidR="005D7D8D" w:rsidRPr="00D54A83" w:rsidRDefault="005D7D8D" w:rsidP="002A6486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Гликогенозы. </w:t>
      </w:r>
    </w:p>
    <w:p w:rsidR="005D7D8D" w:rsidRPr="00FC663B" w:rsidRDefault="005D7D8D" w:rsidP="00D54A8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FC663B">
        <w:rPr>
          <w:rFonts w:ascii="Times New Roman" w:hAnsi="Times New Roman" w:cs="Times New Roman"/>
          <w:b/>
          <w:sz w:val="28"/>
          <w:szCs w:val="28"/>
        </w:rPr>
        <w:t xml:space="preserve">Норма. 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Норма глюкозы в цельной крови: 3,3 – 5,5 ммоль/л. </w:t>
      </w:r>
    </w:p>
    <w:p w:rsidR="0067640E" w:rsidRDefault="005D7D8D" w:rsidP="0067640E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Норма глюкозы в сыворотке крови: 3,7 – 6,1 ммоль/л</w:t>
      </w:r>
    </w:p>
    <w:p w:rsidR="0067640E" w:rsidRPr="0067640E" w:rsidRDefault="0067640E" w:rsidP="0067640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67640E" w:rsidRPr="0067640E" w:rsidRDefault="0067640E" w:rsidP="0067640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6764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Определение концентрации глюкозы в крови глюкозооксидазным методом</w:t>
      </w:r>
    </w:p>
    <w:p w:rsidR="0067640E" w:rsidRPr="0067640E" w:rsidRDefault="0067640E" w:rsidP="00D54A8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67640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Принцип метода. </w:t>
      </w:r>
      <w:r w:rsidRPr="0067640E">
        <w:rPr>
          <w:rFonts w:ascii="Times New Roman" w:hAnsi="Times New Roman" w:cs="Times New Roman"/>
          <w:color w:val="000000"/>
          <w:sz w:val="28"/>
          <w:szCs w:val="28"/>
        </w:rPr>
        <w:t>Глюкоза в присутствии фермента глюкозооксидазы окисляется кислородом воздуха с образованием пероксида водорода, при разрушении которого под влиянием пероксидазы происходит конденсация фенола и 4-аминоантипирина в окрашенное соединение 4-(n-бензохинономоноимино)-феназон. Количество последнего прямо пропорционально содержанию глюкозы в пробе.</w:t>
      </w:r>
    </w:p>
    <w:p w:rsidR="0067640E" w:rsidRPr="0067640E" w:rsidRDefault="0067640E" w:rsidP="0067640E">
      <w:pPr>
        <w:pStyle w:val="a3"/>
        <w:rPr>
          <w:color w:val="000000"/>
          <w:sz w:val="28"/>
          <w:szCs w:val="28"/>
        </w:rPr>
      </w:pPr>
      <w:r w:rsidRPr="0067640E">
        <w:rPr>
          <w:color w:val="000000"/>
          <w:sz w:val="28"/>
          <w:szCs w:val="28"/>
        </w:rPr>
        <w:t>Ход определения</w:t>
      </w:r>
      <w:r>
        <w:rPr>
          <w:color w:val="000000"/>
          <w:sz w:val="28"/>
          <w:szCs w:val="28"/>
        </w:rPr>
        <w:t xml:space="preserve">: </w:t>
      </w:r>
      <w:r w:rsidRPr="0067640E">
        <w:rPr>
          <w:color w:val="000000"/>
          <w:sz w:val="28"/>
          <w:szCs w:val="28"/>
        </w:rPr>
        <w:t>В 3 инкубационные кюветы с длино</w:t>
      </w:r>
      <w:r>
        <w:rPr>
          <w:color w:val="000000"/>
          <w:sz w:val="28"/>
          <w:szCs w:val="28"/>
        </w:rPr>
        <w:t xml:space="preserve">й оптического пути 1 см вносить </w:t>
      </w:r>
      <w:r w:rsidRPr="0067640E">
        <w:rPr>
          <w:color w:val="000000"/>
          <w:sz w:val="28"/>
          <w:szCs w:val="28"/>
        </w:rPr>
        <w:t>по 1 м</w:t>
      </w:r>
      <w:r>
        <w:rPr>
          <w:color w:val="000000"/>
          <w:sz w:val="28"/>
          <w:szCs w:val="28"/>
        </w:rPr>
        <w:t xml:space="preserve">л рабочего реагента, подогреть </w:t>
      </w:r>
      <w:r w:rsidRPr="0067640E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о 37°С в течение 5 мин, добавить</w:t>
      </w:r>
      <w:r w:rsidRPr="0067640E">
        <w:rPr>
          <w:color w:val="000000"/>
          <w:sz w:val="28"/>
          <w:szCs w:val="28"/>
        </w:rPr>
        <w:t xml:space="preserve"> во вторую и трет</w:t>
      </w:r>
      <w:r>
        <w:rPr>
          <w:color w:val="000000"/>
          <w:sz w:val="28"/>
          <w:szCs w:val="28"/>
        </w:rPr>
        <w:t xml:space="preserve">ью </w:t>
      </w:r>
      <w:r w:rsidRPr="0067640E">
        <w:rPr>
          <w:color w:val="000000"/>
          <w:sz w:val="28"/>
          <w:szCs w:val="28"/>
        </w:rPr>
        <w:t xml:space="preserve">по 10 мкл стандартного раствора глюкозы и </w:t>
      </w:r>
      <w:r w:rsidRPr="0067640E">
        <w:rPr>
          <w:color w:val="000000"/>
          <w:sz w:val="28"/>
          <w:szCs w:val="28"/>
        </w:rPr>
        <w:lastRenderedPageBreak/>
        <w:t>образца (serum ил</w:t>
      </w:r>
      <w:r>
        <w:rPr>
          <w:color w:val="000000"/>
          <w:sz w:val="28"/>
          <w:szCs w:val="28"/>
        </w:rPr>
        <w:t>и плазму), тщательно перемешать, инкубировать 5 мин и измерить</w:t>
      </w:r>
      <w:r w:rsidRPr="0067640E">
        <w:rPr>
          <w:color w:val="000000"/>
          <w:sz w:val="28"/>
          <w:szCs w:val="28"/>
        </w:rPr>
        <w:t xml:space="preserve"> при λ=500 нм абсорбцию стандарта и образца относительно бланка (холостой пробы в первой кювете). </w:t>
      </w:r>
    </w:p>
    <w:p w:rsidR="00FC663B" w:rsidRP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E7B">
        <w:rPr>
          <w:rFonts w:ascii="Times New Roman" w:hAnsi="Times New Roman" w:cs="Times New Roman"/>
          <w:b/>
          <w:sz w:val="28"/>
          <w:szCs w:val="28"/>
        </w:rPr>
        <w:t>День 8</w:t>
      </w:r>
    </w:p>
    <w:p w:rsidR="009564A3" w:rsidRPr="00D54A83" w:rsidRDefault="009564A3" w:rsidP="00FE491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сиаловых кислот в сыворотке крови</w:t>
      </w:r>
    </w:p>
    <w:p w:rsidR="005D7D8D" w:rsidRPr="00D54A83" w:rsidRDefault="005D7D8D" w:rsidP="00FC663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сиаловых кислот</w:t>
      </w:r>
      <w:r w:rsidRPr="00D54A83">
        <w:rPr>
          <w:rFonts w:ascii="Times New Roman" w:hAnsi="Times New Roman" w:cs="Times New Roman"/>
          <w:sz w:val="28"/>
          <w:szCs w:val="28"/>
        </w:rPr>
        <w:t>.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Сиаловые кислоты представляют собой</w:t>
      </w:r>
      <w:r w:rsidR="00FC663B">
        <w:rPr>
          <w:rFonts w:ascii="Times New Roman" w:hAnsi="Times New Roman" w:cs="Times New Roman"/>
          <w:sz w:val="28"/>
          <w:szCs w:val="28"/>
        </w:rPr>
        <w:t xml:space="preserve"> N-ацетилпроизводные</w:t>
      </w:r>
      <w:r w:rsidRPr="00D54A83">
        <w:rPr>
          <w:rFonts w:ascii="Times New Roman" w:hAnsi="Times New Roman" w:cs="Times New Roman"/>
          <w:sz w:val="28"/>
          <w:szCs w:val="28"/>
        </w:rPr>
        <w:t xml:space="preserve">нейраминовой кислоты. Они находятся во всех тканях и биологических жидкостях, являются важной составной частью углеводно-белковых комплексов, в которых занимают краевое положение. После отщепления от комплексов свободные сиаловые кислоты инактивируют многие бактериальные и вирусные болезнетворные агенты, поэтому увеличение содержания в крови сиаловых кислот может быть проявлением компенсаторной, защитной воспалительной реакции. В моче сиаловые кислоты обнаруживаются только при протеинурии. </w:t>
      </w: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3E7CB6">
        <w:rPr>
          <w:rFonts w:ascii="Times New Roman" w:hAnsi="Times New Roman" w:cs="Times New Roman"/>
          <w:sz w:val="28"/>
          <w:szCs w:val="28"/>
          <w:u w:val="single"/>
        </w:rPr>
        <w:t>Увеличение</w:t>
      </w:r>
      <w:r w:rsidRPr="00D54A83">
        <w:rPr>
          <w:rFonts w:ascii="Times New Roman" w:hAnsi="Times New Roman" w:cs="Times New Roman"/>
          <w:sz w:val="28"/>
          <w:szCs w:val="28"/>
        </w:rPr>
        <w:t xml:space="preserve"> концентрации сиаловых кислот в крови наблюдается при: </w:t>
      </w:r>
    </w:p>
    <w:p w:rsidR="005D7D8D" w:rsidRPr="00D54A83" w:rsidRDefault="005D7D8D" w:rsidP="002A648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Ревматизме. </w:t>
      </w:r>
    </w:p>
    <w:p w:rsidR="005D7D8D" w:rsidRPr="00D54A83" w:rsidRDefault="005D7D8D" w:rsidP="002A648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Туберкулезе (особенно активном). </w:t>
      </w:r>
    </w:p>
    <w:p w:rsidR="005D7D8D" w:rsidRPr="00D54A83" w:rsidRDefault="005D7D8D" w:rsidP="002A648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Инфаркте миокарда. </w:t>
      </w:r>
    </w:p>
    <w:p w:rsidR="005D7D8D" w:rsidRPr="00D54A83" w:rsidRDefault="005D7D8D" w:rsidP="002A648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Раке. </w:t>
      </w:r>
    </w:p>
    <w:p w:rsidR="005D7D8D" w:rsidRPr="00D54A83" w:rsidRDefault="005D7D8D" w:rsidP="002A648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Остеомиелите. </w:t>
      </w:r>
    </w:p>
    <w:p w:rsidR="005D7D8D" w:rsidRPr="00D54A83" w:rsidRDefault="005D7D8D" w:rsidP="002A648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Лейкимии. </w:t>
      </w:r>
    </w:p>
    <w:p w:rsidR="005D7D8D" w:rsidRPr="00D54A83" w:rsidRDefault="005D7D8D" w:rsidP="002A6486">
      <w:pPr>
        <w:pStyle w:val="aa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Других заболеваниях преимущественно воспалительного характера, а также сопровождающихся распадом соединительной ткани. </w:t>
      </w:r>
    </w:p>
    <w:p w:rsidR="005D7D8D" w:rsidRPr="003E7CB6" w:rsidRDefault="005D7D8D" w:rsidP="00D54A83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5D7D8D" w:rsidRPr="00D54A83" w:rsidRDefault="005D7D8D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3E7CB6">
        <w:rPr>
          <w:rFonts w:ascii="Times New Roman" w:hAnsi="Times New Roman" w:cs="Times New Roman"/>
          <w:sz w:val="28"/>
          <w:szCs w:val="28"/>
          <w:u w:val="single"/>
        </w:rPr>
        <w:t>Снижение</w:t>
      </w:r>
      <w:r w:rsidRPr="00D54A83">
        <w:rPr>
          <w:rFonts w:ascii="Times New Roman" w:hAnsi="Times New Roman" w:cs="Times New Roman"/>
          <w:sz w:val="28"/>
          <w:szCs w:val="28"/>
        </w:rPr>
        <w:t xml:space="preserve"> концентрации сиаловых кислот наблюдается при: </w:t>
      </w:r>
    </w:p>
    <w:p w:rsidR="005D7D8D" w:rsidRPr="00D54A83" w:rsidRDefault="005D7D8D" w:rsidP="002A6486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Гемахроматозе. </w:t>
      </w:r>
    </w:p>
    <w:p w:rsidR="005D7D8D" w:rsidRPr="00315CA0" w:rsidRDefault="005D7D8D" w:rsidP="002A6486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15CA0">
        <w:rPr>
          <w:rFonts w:ascii="Times New Roman" w:hAnsi="Times New Roman" w:cs="Times New Roman"/>
          <w:sz w:val="28"/>
          <w:szCs w:val="28"/>
        </w:rPr>
        <w:t xml:space="preserve">Дегенеративных процессах в ЦНС. </w:t>
      </w:r>
    </w:p>
    <w:p w:rsidR="00F30962" w:rsidRDefault="00552CF4" w:rsidP="00BF7F63">
      <w:pPr>
        <w:pStyle w:val="aa"/>
        <w:rPr>
          <w:rFonts w:ascii="Times New Roman" w:hAnsi="Times New Roman" w:cs="Times New Roman"/>
          <w:sz w:val="28"/>
          <w:szCs w:val="28"/>
        </w:rPr>
      </w:pPr>
      <w:r w:rsidRPr="003E7CB6">
        <w:rPr>
          <w:rFonts w:ascii="Times New Roman" w:hAnsi="Times New Roman" w:cs="Times New Roman"/>
          <w:b/>
          <w:sz w:val="28"/>
          <w:szCs w:val="28"/>
        </w:rPr>
        <w:t>Норма</w:t>
      </w:r>
      <w:r w:rsidRPr="00D54A83">
        <w:rPr>
          <w:rFonts w:ascii="Times New Roman" w:hAnsi="Times New Roman" w:cs="Times New Roman"/>
          <w:sz w:val="28"/>
          <w:szCs w:val="28"/>
        </w:rPr>
        <w:t xml:space="preserve"> сиаловых кислот в сыворотке и плазме крови 1,8 – 2,7 ммоль/л</w:t>
      </w:r>
    </w:p>
    <w:p w:rsidR="00BF7F63" w:rsidRDefault="00BF7F63" w:rsidP="00BF7F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F7F63" w:rsidRDefault="00BF7F63" w:rsidP="00BF7F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564A3" w:rsidRPr="00BF7F63" w:rsidRDefault="009564A3" w:rsidP="00FE491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лактата в сыворотке крови.</w:t>
      </w:r>
    </w:p>
    <w:p w:rsidR="00552CF4" w:rsidRPr="003E7CB6" w:rsidRDefault="00552CF4" w:rsidP="003E7CB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CB6">
        <w:rPr>
          <w:rFonts w:ascii="Times New Roman" w:hAnsi="Times New Roman" w:cs="Times New Roman"/>
          <w:b/>
          <w:sz w:val="28"/>
          <w:szCs w:val="28"/>
        </w:rPr>
        <w:t>Кли</w:t>
      </w:r>
      <w:r w:rsidR="00FE4919">
        <w:rPr>
          <w:rFonts w:ascii="Times New Roman" w:hAnsi="Times New Roman" w:cs="Times New Roman"/>
          <w:b/>
          <w:sz w:val="28"/>
          <w:szCs w:val="28"/>
        </w:rPr>
        <w:t>нико-диагностическое значение</w:t>
      </w:r>
      <w:r w:rsidRPr="003E7CB6">
        <w:rPr>
          <w:rFonts w:ascii="Times New Roman" w:hAnsi="Times New Roman" w:cs="Times New Roman"/>
          <w:b/>
          <w:sz w:val="28"/>
          <w:szCs w:val="28"/>
        </w:rPr>
        <w:t xml:space="preserve"> лактата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Анаэробный гликолиз вызывает заметное увеличение содержания лактата в крови. Особенно явно происходит при длительных нагрузках.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Общая причина увеличения содержания молочной кислоты в крови– кислородное голодание, которое может возникнуть при шоке, пневмонии, острой сердечное недостаточности.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Лактацидоз наблюдается также при острой почечной недостаточности и лейкемии. Измерение концентрации лактата позволяет оценить кислотно-основное состояние и используется для диагностики и лечения лакацидоза.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Особенности определения лактата: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lastRenderedPageBreak/>
        <w:t xml:space="preserve">1. Биологический материал – плазма (полученная со фторидом натрия), спинномозговая жидкость, сыворотку использовать нельзя. Стабильность материала при 20С – 2 часа.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2. Уровень лактата возрастает при физической нагрузке, и возвращается в норму через 30 минут.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3. Кровь берется натощак, в состоянии покоя, веностаз не должен превышать 30 секунд, использование жгута не рекомендуется.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4. В результате внутриклеточного гликолиза, концентрация лактата в пробе может быстро увеличиваться. Поэтому необходимо сразу выполнить отделение форменных элементов. Кровь должна хранится на льду, отделение плазмы в течение 15 минут после взятия крови. </w:t>
      </w:r>
    </w:p>
    <w:p w:rsidR="005D7D8D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Нормальные значения: 0,5 – 2,2 ммоль/л</w:t>
      </w:r>
    </w:p>
    <w:p w:rsidR="00FE4919" w:rsidRDefault="00FE4919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E4919" w:rsidRDefault="00FE4919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E4919" w:rsidRPr="00D54A83" w:rsidRDefault="00FE4919" w:rsidP="00FE491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гликозилированного гемоглобина в сыворотке крови</w:t>
      </w:r>
    </w:p>
    <w:p w:rsidR="00552CF4" w:rsidRPr="003E7CB6" w:rsidRDefault="00552CF4" w:rsidP="003E7CB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CB6">
        <w:rPr>
          <w:rFonts w:ascii="Times New Roman" w:hAnsi="Times New Roman" w:cs="Times New Roman"/>
          <w:b/>
          <w:sz w:val="28"/>
          <w:szCs w:val="28"/>
        </w:rPr>
        <w:t xml:space="preserve">Клинико-диагностическое значение </w:t>
      </w:r>
    </w:p>
    <w:p w:rsidR="00552CF4" w:rsidRPr="003E7CB6" w:rsidRDefault="00552CF4" w:rsidP="003E7CB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CB6">
        <w:rPr>
          <w:rFonts w:ascii="Times New Roman" w:hAnsi="Times New Roman" w:cs="Times New Roman"/>
          <w:b/>
          <w:sz w:val="28"/>
          <w:szCs w:val="28"/>
        </w:rPr>
        <w:t>гликозилированного гемоглобина и фруктозамина.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Гликозилированный гемоглобин НвА1с– гемоглобин, образующийся посттрансляционно, вследствие «нагрузки» обычного Нв глюкозой. Степень гликозилированияНв зависит от концентрации глюкозы, которая сохраняется в эритроцитах на протяжении всей их 120-дневной жизни. Поэтому процент гликозилированногоНв отражает средний уровень глюкозы в течение предшествующих 2 месяцев, что позволяет осуществлять точный контроль за содержанием глюкозы в крови между визитами больного к врачу, чем выше гликозилированныйНв, тем хуже контролировался уровень глюкозы в крови. ГликозилиованныйНв – НвА1с.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Определение гликозилированного гемоглобина провод</w:t>
      </w:r>
      <w:r w:rsidR="003E7CB6">
        <w:rPr>
          <w:rFonts w:ascii="Times New Roman" w:hAnsi="Times New Roman" w:cs="Times New Roman"/>
          <w:sz w:val="28"/>
          <w:szCs w:val="28"/>
        </w:rPr>
        <w:t>ят для ранней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диагностики сахарного диабета, особенно при массовых обследованиях населения на скрытые формы диабета, а также для ретроспективной оценки степени декомпенсации данного заболевания за последние три месяца для улучшения контроля за эффективностью лечения сахарного диабета.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Фруктозамин в сыворотке, это гликированный белок, отражающий средний уровень глюкозы в крови за последние 2-3 недели.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Биологическим материалом для исследования служит цельная венозная кровь, берут с ЭДТА, до исследования держат на льду. </w:t>
      </w:r>
    </w:p>
    <w:p w:rsidR="00552CF4" w:rsidRPr="003E7CB6" w:rsidRDefault="00552CF4" w:rsidP="00D54A8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3E7CB6">
        <w:rPr>
          <w:rFonts w:ascii="Times New Roman" w:hAnsi="Times New Roman" w:cs="Times New Roman"/>
          <w:b/>
          <w:sz w:val="28"/>
          <w:szCs w:val="28"/>
        </w:rPr>
        <w:t xml:space="preserve">Нормальное содержание: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НвА1с –5,5 – 6.5% от общего Нв;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Оценка результатов: если НвА1 менее 6% - отсутствие существенных нарушений в регуляции углеводного обмена; 6-8% - хорошая регуляция;8-9% удовлетворительная регуляция; 9-12% плохая регуляция. </w:t>
      </w:r>
    </w:p>
    <w:p w:rsidR="00552CF4" w:rsidRPr="00D54A83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Фруктозамин – 118-282 мкмоль/л мужчины; </w:t>
      </w:r>
    </w:p>
    <w:p w:rsidR="00F30962" w:rsidRDefault="00552CF4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161 – 351 мкмоль/л женщины.</w:t>
      </w:r>
    </w:p>
    <w:p w:rsidR="00BF7F63" w:rsidRDefault="00BF7F63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F7F63" w:rsidRDefault="00BF7F63" w:rsidP="00D54A8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51E7B" w:rsidRDefault="00951E7B" w:rsidP="00FE4919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9</w:t>
      </w:r>
    </w:p>
    <w:p w:rsidR="003E7CB6" w:rsidRPr="003E7CB6" w:rsidRDefault="003E7CB6" w:rsidP="00FE491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3E7CB6">
        <w:rPr>
          <w:rFonts w:ascii="Times New Roman" w:hAnsi="Times New Roman"/>
          <w:b/>
          <w:sz w:val="28"/>
          <w:szCs w:val="28"/>
        </w:rPr>
        <w:t>пределение содержания показателей белкового обмена</w:t>
      </w:r>
    </w:p>
    <w:p w:rsidR="00315CA0" w:rsidRPr="00315CA0" w:rsidRDefault="0084358F" w:rsidP="00315CA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CA0">
        <w:rPr>
          <w:rFonts w:ascii="Times New Roman" w:hAnsi="Times New Roman" w:cs="Times New Roman"/>
          <w:b/>
          <w:sz w:val="28"/>
          <w:szCs w:val="28"/>
        </w:rPr>
        <w:t>Преаналитический этап исследования обмена белков.</w:t>
      </w:r>
    </w:p>
    <w:p w:rsidR="003E7CB6" w:rsidRDefault="0084358F" w:rsidP="00D54A83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 Для характеристики обмена белков можно определять различные показатели в цельной крови (капиллярной и венозной), сыворотке, плазме, моче, спиномозговой жидкости. При заборе, хранении и транспортировке биологического материала нужно соблюдать ряд общих требов</w:t>
      </w:r>
      <w:r w:rsidR="00315CA0">
        <w:rPr>
          <w:rFonts w:ascii="Times New Roman" w:hAnsi="Times New Roman" w:cs="Times New Roman"/>
          <w:sz w:val="28"/>
          <w:szCs w:val="28"/>
        </w:rPr>
        <w:t xml:space="preserve">аний. Подготовка обследуемых: </w:t>
      </w:r>
    </w:p>
    <w:p w:rsidR="003E7CB6" w:rsidRDefault="0084358F" w:rsidP="002A648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Забор крови делают утром с 8 до 10 часов утра. В экстренных случаях взятие крови осуществляется в любое время дня. </w:t>
      </w:r>
    </w:p>
    <w:p w:rsidR="003E7CB6" w:rsidRDefault="0084358F" w:rsidP="002A648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Кровь берут натощак, после 8-12-часового голодания.</w:t>
      </w:r>
    </w:p>
    <w:p w:rsidR="003E7CB6" w:rsidRDefault="0084358F" w:rsidP="002A648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Воздержание от приема алкогольных напитков не менее 24 часов.</w:t>
      </w:r>
    </w:p>
    <w:p w:rsidR="0084358F" w:rsidRDefault="0084358F" w:rsidP="002A648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Исключается физическое напряжение.</w:t>
      </w:r>
    </w:p>
    <w:p w:rsidR="003E7CB6" w:rsidRPr="00D54A83" w:rsidRDefault="003E7CB6" w:rsidP="002A6486">
      <w:pPr>
        <w:pStyle w:val="aa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</w:p>
    <w:p w:rsidR="00FE4919" w:rsidRDefault="0084358F" w:rsidP="00FE491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CB6"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общего белка.</w:t>
      </w:r>
    </w:p>
    <w:p w:rsidR="003E7CB6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3E7CB6">
        <w:rPr>
          <w:rFonts w:ascii="Times New Roman" w:hAnsi="Times New Roman" w:cs="Times New Roman"/>
          <w:sz w:val="28"/>
          <w:szCs w:val="28"/>
          <w:u w:val="single"/>
        </w:rPr>
        <w:t>Гипопротеинемии</w:t>
      </w:r>
      <w:r w:rsidRPr="00D54A83">
        <w:rPr>
          <w:rFonts w:ascii="Times New Roman" w:hAnsi="Times New Roman" w:cs="Times New Roman"/>
          <w:sz w:val="28"/>
          <w:szCs w:val="28"/>
        </w:rPr>
        <w:t xml:space="preserve"> (снижение уровня общего белка в крови) встречаются: </w:t>
      </w:r>
    </w:p>
    <w:p w:rsidR="003E7CB6" w:rsidRDefault="0084358F" w:rsidP="002A6486">
      <w:pPr>
        <w:pStyle w:val="aa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при недостатке белковой пищи (голодании, недоедании);</w:t>
      </w:r>
    </w:p>
    <w:p w:rsidR="003E7CB6" w:rsidRDefault="0084358F" w:rsidP="002A6486">
      <w:pPr>
        <w:pStyle w:val="aa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сужении пищевода, нарушениях работы ЖКТ (например, воспалительного характера </w:t>
      </w:r>
      <w:r w:rsidR="00951E7B">
        <w:rPr>
          <w:rFonts w:ascii="Times New Roman" w:hAnsi="Times New Roman" w:cs="Times New Roman"/>
          <w:sz w:val="28"/>
          <w:szCs w:val="28"/>
        </w:rPr>
        <w:t>–</w:t>
      </w:r>
      <w:r w:rsidRPr="00D54A83">
        <w:rPr>
          <w:rFonts w:ascii="Times New Roman" w:hAnsi="Times New Roman" w:cs="Times New Roman"/>
          <w:sz w:val="28"/>
          <w:szCs w:val="28"/>
        </w:rPr>
        <w:t xml:space="preserve"> при энтеритах); </w:t>
      </w:r>
    </w:p>
    <w:p w:rsidR="003E7CB6" w:rsidRDefault="0084358F" w:rsidP="002A6486">
      <w:pPr>
        <w:pStyle w:val="aa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воспалительных процессах печени, при которых подавляется биосинтез белка (цирроз печени, интоксикации); </w:t>
      </w:r>
    </w:p>
    <w:p w:rsidR="003E7CB6" w:rsidRDefault="0084358F" w:rsidP="002A6486">
      <w:pPr>
        <w:pStyle w:val="aa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врожденные нарушения в синтезе отдельных белков (анальбуминемия); </w:t>
      </w:r>
    </w:p>
    <w:p w:rsidR="003E7CB6" w:rsidRDefault="0084358F" w:rsidP="002A6486">
      <w:pPr>
        <w:pStyle w:val="aa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при повышенном распаде белков (ожоги, злокачественные опухали, гиперфункции щитовидной железы);</w:t>
      </w:r>
    </w:p>
    <w:p w:rsidR="003E7CB6" w:rsidRDefault="0084358F" w:rsidP="002A6486">
      <w:pPr>
        <w:pStyle w:val="aa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при беременности и лактации; </w:t>
      </w:r>
    </w:p>
    <w:p w:rsidR="003E7CB6" w:rsidRDefault="0084358F" w:rsidP="002A6486">
      <w:pPr>
        <w:pStyle w:val="aa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при увеличении количества воды в кровеносном русле (например, при уменьшении диуреза, прекращении выделения мочи), внутривенном введении большого количества глюкозы, выделение в кровь большого количества антидиуретического гормона гипоталамуса. </w:t>
      </w:r>
    </w:p>
    <w:p w:rsidR="003E7CB6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3E7CB6">
        <w:rPr>
          <w:rFonts w:ascii="Times New Roman" w:hAnsi="Times New Roman" w:cs="Times New Roman"/>
          <w:sz w:val="28"/>
          <w:szCs w:val="28"/>
          <w:u w:val="single"/>
        </w:rPr>
        <w:t>Гиперпротеинемия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(увеличение уровня общего белка в крови) бывает 2 видов: </w:t>
      </w:r>
    </w:p>
    <w:p w:rsidR="003E7CB6" w:rsidRDefault="0084358F" w:rsidP="002A6486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Абсолютная</w:t>
      </w:r>
      <w:r w:rsidR="003E7CB6">
        <w:rPr>
          <w:rFonts w:ascii="Times New Roman" w:hAnsi="Times New Roman" w:cs="Times New Roman"/>
          <w:sz w:val="28"/>
          <w:szCs w:val="28"/>
        </w:rPr>
        <w:t xml:space="preserve"> </w:t>
      </w:r>
      <w:r w:rsidRPr="00D54A83">
        <w:rPr>
          <w:rFonts w:ascii="Times New Roman" w:hAnsi="Times New Roman" w:cs="Times New Roman"/>
          <w:sz w:val="28"/>
          <w:szCs w:val="28"/>
        </w:rPr>
        <w:t xml:space="preserve">гиперпротеинемия (не связанная с нарушением водного баланса) </w:t>
      </w:r>
      <w:r w:rsidR="00951E7B">
        <w:rPr>
          <w:rFonts w:ascii="Times New Roman" w:hAnsi="Times New Roman" w:cs="Times New Roman"/>
          <w:sz w:val="28"/>
          <w:szCs w:val="28"/>
        </w:rPr>
        <w:t>–</w:t>
      </w:r>
      <w:r w:rsidRPr="00D54A83">
        <w:rPr>
          <w:rFonts w:ascii="Times New Roman" w:hAnsi="Times New Roman" w:cs="Times New Roman"/>
          <w:sz w:val="28"/>
          <w:szCs w:val="28"/>
        </w:rPr>
        <w:t xml:space="preserve"> встречается редко. Значительное возрастание концентрации общего белка (до 120 г/л) встречается при миеломной болезни. Менее выраженнаягиперпротеинемия отмечается при хроническом полиартрите. </w:t>
      </w:r>
    </w:p>
    <w:p w:rsidR="0084358F" w:rsidRPr="00D54A83" w:rsidRDefault="0084358F" w:rsidP="002A6486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Относительная гиперпротеинемия (вызвана уменьшением содержания воды в русле крови) возникает из-за потери жидкости организмом больных, страдающих тяжелыми ожогами, генерализованным перитонитом, непроходимостью кишечника, неукротимой рвотой, поносом, несахарным диабетом, хроническим нефритом. Она может отмечаться при усиленном потоотделении</w:t>
      </w:r>
    </w:p>
    <w:p w:rsidR="0084358F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3E7C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Норма </w:t>
      </w:r>
      <w:r w:rsidRPr="00D54A83">
        <w:rPr>
          <w:rFonts w:ascii="Times New Roman" w:hAnsi="Times New Roman" w:cs="Times New Roman"/>
          <w:sz w:val="28"/>
          <w:szCs w:val="28"/>
        </w:rPr>
        <w:t>общего белка в сыворотке и плазме крови 65 – 85 г/л, у детей до 6 лет 56-85 г/л.</w:t>
      </w:r>
    </w:p>
    <w:p w:rsidR="00FE4919" w:rsidRDefault="00FE4919" w:rsidP="003E7CB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E7CB6" w:rsidRPr="00FE4919" w:rsidRDefault="004A148F" w:rsidP="00315CA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919">
        <w:rPr>
          <w:rFonts w:ascii="Times New Roman" w:hAnsi="Times New Roman" w:cs="Times New Roman"/>
          <w:b/>
          <w:sz w:val="28"/>
          <w:szCs w:val="28"/>
          <w:u w:val="single"/>
        </w:rPr>
        <w:t>Биуретовый метод</w:t>
      </w:r>
      <w:r w:rsidRPr="00FE4919">
        <w:rPr>
          <w:rFonts w:ascii="Times New Roman" w:hAnsi="Times New Roman" w:cs="Times New Roman"/>
          <w:b/>
          <w:sz w:val="28"/>
          <w:szCs w:val="28"/>
        </w:rPr>
        <w:t xml:space="preserve"> определения общего белка в сыворотке и плазме крови.</w:t>
      </w:r>
    </w:p>
    <w:p w:rsidR="004A148F" w:rsidRDefault="004A148F" w:rsidP="004A148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метода: В результате взаимодействии белковых молекул с ионами меди</w:t>
      </w:r>
      <w:r w:rsidR="00B4322F">
        <w:rPr>
          <w:rFonts w:ascii="Times New Roman" w:hAnsi="Times New Roman" w:cs="Times New Roman"/>
          <w:sz w:val="28"/>
          <w:szCs w:val="28"/>
        </w:rPr>
        <w:t xml:space="preserve"> в щелочной среде образуется окрашенный комплекс, имеющий максимум, поглощения при длине волны 540 нм.</w:t>
      </w:r>
    </w:p>
    <w:tbl>
      <w:tblPr>
        <w:tblStyle w:val="af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B4322F" w:rsidTr="00B4322F"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Реагенты</w:t>
            </w:r>
          </w:p>
        </w:tc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Опытная проба 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4322F" w:rsidTr="00B4322F"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Монореагент, мкл</w:t>
            </w:r>
          </w:p>
        </w:tc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B4322F" w:rsidTr="00B4322F"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Исследуемый материал</w:t>
            </w:r>
          </w:p>
        </w:tc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B4322F" w:rsidTr="00B4322F"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Калибратор, мкл</w:t>
            </w:r>
          </w:p>
        </w:tc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B4322F" w:rsidTr="00B4322F"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Вода, мкл</w:t>
            </w:r>
          </w:p>
        </w:tc>
        <w:tc>
          <w:tcPr>
            <w:tcW w:w="2392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B4322F" w:rsidRDefault="00B4322F" w:rsidP="004A148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F30962" w:rsidRDefault="00B80001" w:rsidP="004A148F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Смешать и инкубировать 10 минут при температуре 37 ℃ или 30 минут при температуре 18-25 ℃. По окончании инкубации измерить оптическую плотность пробы (Епробы) и калибратора (Екалибратора) против контроля на реактивы. Окраска стабильна в течение 60 минут</w:t>
      </w:r>
    </w:p>
    <w:p w:rsidR="00C14217" w:rsidRDefault="00C14217" w:rsidP="004A148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C14217" w:rsidRDefault="00C14217" w:rsidP="004A148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E4919" w:rsidRDefault="00FE4919" w:rsidP="00FE491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С-реактивного белка в сыворотке крови</w:t>
      </w:r>
    </w:p>
    <w:p w:rsidR="003E7CB6" w:rsidRDefault="0084358F" w:rsidP="00FE491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3E7CB6"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СРБ.</w:t>
      </w:r>
    </w:p>
    <w:p w:rsidR="003E7CB6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СРБ в сыворотке здоровых людей обычными методами не обнаруживается. Проба на СРБ становиться положительной в остром периоде многих воспалительных заболеваний, при злокачественных новообразованиях. Так положительные результаты наблюдаются при инфаркте миокарда, ревматизме, системной красной волчанке, инфекционном неспецифическом полиартрите, нефрите, лимфогранулематозе. </w:t>
      </w:r>
    </w:p>
    <w:p w:rsidR="006D5BCD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С-реактивный белок </w:t>
      </w:r>
      <w:r w:rsidR="00951E7B">
        <w:rPr>
          <w:rFonts w:ascii="Times New Roman" w:hAnsi="Times New Roman" w:cs="Times New Roman"/>
          <w:sz w:val="28"/>
          <w:szCs w:val="28"/>
        </w:rPr>
        <w:t>–</w:t>
      </w:r>
      <w:r w:rsidRPr="00D54A83">
        <w:rPr>
          <w:rFonts w:ascii="Times New Roman" w:hAnsi="Times New Roman" w:cs="Times New Roman"/>
          <w:sz w:val="28"/>
          <w:szCs w:val="28"/>
        </w:rPr>
        <w:t xml:space="preserve"> классический белок острой фазы воспаления. Он синтезируется печенью и состоит из пяти идентичных полипептидных цепей. Концентрация С-реактивного белка быстро увеличивается в процессе воспаления. С-реактивный белок активирует систему комплемента, начиная с C1q, инициирует фагоцитоз поврежденных клеток. Однакоглавная функция </w:t>
      </w:r>
      <w:r w:rsidR="00951E7B">
        <w:rPr>
          <w:rFonts w:ascii="Times New Roman" w:hAnsi="Times New Roman" w:cs="Times New Roman"/>
          <w:sz w:val="28"/>
          <w:szCs w:val="28"/>
        </w:rPr>
        <w:t>–</w:t>
      </w:r>
      <w:r w:rsidRPr="00D54A83">
        <w:rPr>
          <w:rFonts w:ascii="Times New Roman" w:hAnsi="Times New Roman" w:cs="Times New Roman"/>
          <w:sz w:val="28"/>
          <w:szCs w:val="28"/>
        </w:rPr>
        <w:t xml:space="preserve"> связывание и детоксикация эндогенных токсических веществ, образующихся в результате повреждения тканей. </w:t>
      </w:r>
    </w:p>
    <w:p w:rsidR="0084358F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80001" w:rsidRPr="00F171BC" w:rsidRDefault="00F171BC" w:rsidP="00F171BC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1BC">
        <w:rPr>
          <w:rFonts w:ascii="Times New Roman" w:hAnsi="Times New Roman" w:cs="Times New Roman"/>
          <w:b/>
          <w:sz w:val="28"/>
          <w:szCs w:val="28"/>
        </w:rPr>
        <w:t>Качественное определение соде</w:t>
      </w:r>
      <w:r w:rsidR="00B80001" w:rsidRPr="00F171BC">
        <w:rPr>
          <w:rFonts w:ascii="Times New Roman" w:hAnsi="Times New Roman" w:cs="Times New Roman"/>
          <w:b/>
          <w:sz w:val="28"/>
          <w:szCs w:val="28"/>
        </w:rPr>
        <w:t>ржания определения С-реактивного белка в сыворотке крови человека методом латекс-агглютинации.</w:t>
      </w:r>
    </w:p>
    <w:p w:rsidR="00B80001" w:rsidRDefault="00B80001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F171BC">
        <w:rPr>
          <w:rFonts w:ascii="Times New Roman" w:hAnsi="Times New Roman" w:cs="Times New Roman"/>
          <w:sz w:val="28"/>
          <w:szCs w:val="28"/>
          <w:u w:val="single"/>
        </w:rPr>
        <w:t>Принцип метода: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содержания С-реактивного белка основано на взаимодействии СРБ исследуемой пробы со специфическими антитеами против СРБ человека, иммобилизированным на </w:t>
      </w:r>
      <w:r w:rsidR="00F171BC">
        <w:rPr>
          <w:rFonts w:ascii="Times New Roman" w:hAnsi="Times New Roman" w:cs="Times New Roman"/>
          <w:sz w:val="28"/>
          <w:szCs w:val="28"/>
        </w:rPr>
        <w:t xml:space="preserve">поверхности латексных частиц. При смешивании антиСРБ-латекса с сывороткой крови, содержащей СРБ в концентрации, превыщающей 6 мг\л, в результате реакции между антителами к СРБ и СРБ развивается визуально регистрируемая </w:t>
      </w:r>
      <w:r w:rsidR="00F171BC">
        <w:rPr>
          <w:rFonts w:ascii="Times New Roman" w:hAnsi="Times New Roman" w:cs="Times New Roman"/>
          <w:sz w:val="28"/>
          <w:szCs w:val="28"/>
        </w:rPr>
        <w:lastRenderedPageBreak/>
        <w:t>агглютинация латексных частиц, что свидетельствует о положительной реакции пробы.</w:t>
      </w:r>
    </w:p>
    <w:p w:rsidR="00864414" w:rsidRDefault="00F171BC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756B8C">
        <w:rPr>
          <w:rFonts w:ascii="Times New Roman" w:hAnsi="Times New Roman" w:cs="Times New Roman"/>
          <w:sz w:val="28"/>
          <w:szCs w:val="28"/>
          <w:u w:val="single"/>
        </w:rPr>
        <w:t>Ход определения</w:t>
      </w:r>
      <w:r>
        <w:rPr>
          <w:rFonts w:ascii="Times New Roman" w:hAnsi="Times New Roman" w:cs="Times New Roman"/>
          <w:sz w:val="28"/>
          <w:szCs w:val="28"/>
        </w:rPr>
        <w:t xml:space="preserve">: Поместить в индивидуальные лунки </w:t>
      </w:r>
      <w:r w:rsidR="00864414">
        <w:rPr>
          <w:rFonts w:ascii="Times New Roman" w:hAnsi="Times New Roman" w:cs="Times New Roman"/>
          <w:sz w:val="28"/>
          <w:szCs w:val="28"/>
        </w:rPr>
        <w:t>тест-пластины калибраторы и исследуемые образцы сыворотки в объеме 20 мкл. Внутрь каждой лунки добавить по 20 мкл антиСРБ-латекса. Быстро перемешать содержимое капель исследуемого образца антиСРБ-латекса в каждой лунке индивидуальным шпателем до гомогенного состояния. Перемешивать на механической орбитальной мешалке или вручную со скоростью 80-100 об\мин в течение 2 минут. Процесс агглютинации следует регистрировать в течение 1 минуты после окончания движения тест-пластины. Существенное увеличение временного промежутка между остановкой тест-пластины и фиксацией результата может привести к регистрации ложной агглютинации, возникающей в процессе подсыхания реакционной смеси.</w:t>
      </w:r>
    </w:p>
    <w:p w:rsidR="00756B8C" w:rsidRDefault="00756B8C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756B8C">
        <w:rPr>
          <w:rFonts w:ascii="Times New Roman" w:hAnsi="Times New Roman" w:cs="Times New Roman"/>
          <w:sz w:val="28"/>
          <w:szCs w:val="28"/>
          <w:u w:val="single"/>
        </w:rPr>
        <w:t>Интерп</w:t>
      </w:r>
      <w:r w:rsidR="00864414" w:rsidRPr="00756B8C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756B8C">
        <w:rPr>
          <w:rFonts w:ascii="Times New Roman" w:hAnsi="Times New Roman" w:cs="Times New Roman"/>
          <w:sz w:val="28"/>
          <w:szCs w:val="28"/>
          <w:u w:val="single"/>
        </w:rPr>
        <w:t>ет</w:t>
      </w:r>
      <w:r w:rsidR="00864414" w:rsidRPr="00756B8C">
        <w:rPr>
          <w:rFonts w:ascii="Times New Roman" w:hAnsi="Times New Roman" w:cs="Times New Roman"/>
          <w:sz w:val="28"/>
          <w:szCs w:val="28"/>
          <w:u w:val="single"/>
        </w:rPr>
        <w:t>ация</w:t>
      </w:r>
      <w:r w:rsidRPr="00756B8C">
        <w:rPr>
          <w:rFonts w:ascii="Times New Roman" w:hAnsi="Times New Roman" w:cs="Times New Roman"/>
          <w:sz w:val="28"/>
          <w:szCs w:val="28"/>
          <w:u w:val="single"/>
        </w:rPr>
        <w:t xml:space="preserve"> результата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6B8C" w:rsidRDefault="00756B8C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видимые агрегаты латексных частиц </w:t>
      </w:r>
      <w:r w:rsidR="00951E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концентрация СРБ&gt;6 мг\л.</w:t>
      </w:r>
    </w:p>
    <w:p w:rsidR="00756B8C" w:rsidRDefault="00756B8C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агрегаты- концентрация СРБ~6 мг\л</w:t>
      </w:r>
    </w:p>
    <w:p w:rsidR="00F171BC" w:rsidRPr="00D54A83" w:rsidRDefault="00756B8C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Равномерно-гомогенная молочная суспензия-концентрация СРБ &lt;6 мг\л </w:t>
      </w:r>
      <w:r w:rsidR="0086441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30962" w:rsidRDefault="00F30962" w:rsidP="00C1421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C14217" w:rsidRP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E7B">
        <w:rPr>
          <w:rFonts w:ascii="Times New Roman" w:hAnsi="Times New Roman" w:cs="Times New Roman"/>
          <w:b/>
          <w:sz w:val="28"/>
          <w:szCs w:val="28"/>
        </w:rPr>
        <w:t>День 10</w:t>
      </w:r>
    </w:p>
    <w:p w:rsidR="00F30962" w:rsidRDefault="00FE4919" w:rsidP="006D5BC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мочевины в сыворотке крови.</w:t>
      </w:r>
    </w:p>
    <w:p w:rsidR="00A90236" w:rsidRPr="006D5BCD" w:rsidRDefault="0084358F" w:rsidP="006D5BC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BCD"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мочевины.</w:t>
      </w:r>
    </w:p>
    <w:p w:rsidR="00CE120F" w:rsidRPr="00D54A83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6D5BCD">
        <w:rPr>
          <w:rFonts w:ascii="Times New Roman" w:hAnsi="Times New Roman" w:cs="Times New Roman"/>
          <w:sz w:val="28"/>
          <w:szCs w:val="28"/>
          <w:u w:val="single"/>
        </w:rPr>
        <w:t>Гиперуремия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- увеличение содержания мочевины в крови наблюдается при:</w:t>
      </w:r>
    </w:p>
    <w:p w:rsidR="00CE120F" w:rsidRPr="00D54A83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усиленном её образовании в результате богатого белками рациона питания, чрезмерного катаболизма белка, лейкозов, желтухи, тяжелых инфекционных заболеваний, непроходимости кишечника, ожогов, дизентерии, шока; </w:t>
      </w:r>
    </w:p>
    <w:p w:rsidR="00CE120F" w:rsidRPr="00D54A83" w:rsidRDefault="0084358F" w:rsidP="002A6486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уменьшении выведения с мочой при ретенционной почечной азотемии, ретенционной внепочечной азотемии (острой почечной недостаточности, опухолях мочевыводящих путей, предстательной железы, почечнокаменной болезни, недостаточности деятельност</w:t>
      </w:r>
      <w:r w:rsidR="00CE120F" w:rsidRPr="00D54A83">
        <w:rPr>
          <w:rFonts w:ascii="Times New Roman" w:hAnsi="Times New Roman" w:cs="Times New Roman"/>
          <w:sz w:val="28"/>
          <w:szCs w:val="28"/>
        </w:rPr>
        <w:t>и сердца);</w:t>
      </w:r>
    </w:p>
    <w:p w:rsidR="00CE120F" w:rsidRPr="00D54A83" w:rsidRDefault="0084358F" w:rsidP="002A6486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>кровотечении из верхних отделов желудочно-кишечного тракта;</w:t>
      </w:r>
    </w:p>
    <w:p w:rsidR="00CE120F" w:rsidRPr="00D54A83" w:rsidRDefault="0084358F" w:rsidP="002A6486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приеме некоторых лекарств - сульфаниламидов, левомецитина, тетрациклина и других. </w:t>
      </w:r>
    </w:p>
    <w:p w:rsidR="00CE120F" w:rsidRPr="00D54A83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6D5BCD">
        <w:rPr>
          <w:rFonts w:ascii="Times New Roman" w:hAnsi="Times New Roman" w:cs="Times New Roman"/>
          <w:sz w:val="28"/>
          <w:szCs w:val="28"/>
          <w:u w:val="single"/>
        </w:rPr>
        <w:t>Гипоуремия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- снижение содержания мочевины в кровинаблюдается при: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тяжелых поражениях печени, при отравлении фосфором, мышьяком, декомпенсированном циррозе;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голодании;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пониженном катаболизме белков;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после гемодиализа. Увеличение экскреции мочевины с мочой наблюдается при: 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злокачественной анемии (вследствие отрицательного азотистого баланса); 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лихорадке;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гиперпротеиновой диете; 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lastRenderedPageBreak/>
        <w:t>гиперфункции щитовидной железы; Уменьшение экскреции мочевины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нарушении функции почек;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нефропатии беременных; 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паренхиматозной желтухе (вследствие нарушения образования мочевины);</w:t>
      </w:r>
    </w:p>
    <w:p w:rsidR="00CE120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острой дистрофии печени;</w:t>
      </w:r>
    </w:p>
    <w:p w:rsidR="0084358F" w:rsidRPr="00D54A83" w:rsidRDefault="0084358F" w:rsidP="002A648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приеме анаболитических гормонов (положительный азотистый баланс).</w:t>
      </w:r>
    </w:p>
    <w:p w:rsidR="0084358F" w:rsidRDefault="0084358F" w:rsidP="003E7CB6">
      <w:pPr>
        <w:pStyle w:val="aa"/>
        <w:rPr>
          <w:rFonts w:ascii="Times New Roman" w:hAnsi="Times New Roman" w:cs="Times New Roman"/>
          <w:sz w:val="28"/>
          <w:szCs w:val="28"/>
        </w:rPr>
      </w:pPr>
      <w:r w:rsidRPr="006D5BCD">
        <w:rPr>
          <w:rFonts w:ascii="Times New Roman" w:hAnsi="Times New Roman" w:cs="Times New Roman"/>
          <w:b/>
          <w:sz w:val="28"/>
          <w:szCs w:val="28"/>
        </w:rPr>
        <w:t>Нормальное содержание</w:t>
      </w:r>
      <w:r w:rsidRPr="00D54A83">
        <w:rPr>
          <w:rFonts w:ascii="Times New Roman" w:hAnsi="Times New Roman" w:cs="Times New Roman"/>
          <w:sz w:val="28"/>
          <w:szCs w:val="28"/>
        </w:rPr>
        <w:t>: 2.5 – 8.3. ммоль/л</w:t>
      </w:r>
    </w:p>
    <w:p w:rsidR="00FE4919" w:rsidRDefault="00FE4919" w:rsidP="003E7CB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000DB" w:rsidRDefault="005000DB" w:rsidP="001F357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BCD" w:rsidRDefault="00B8497E" w:rsidP="001F357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576">
        <w:rPr>
          <w:rFonts w:ascii="Times New Roman" w:hAnsi="Times New Roman" w:cs="Times New Roman"/>
          <w:b/>
          <w:sz w:val="28"/>
          <w:szCs w:val="28"/>
        </w:rPr>
        <w:t>Кол</w:t>
      </w:r>
      <w:r w:rsidR="001F3576" w:rsidRPr="001F3576">
        <w:rPr>
          <w:rFonts w:ascii="Times New Roman" w:hAnsi="Times New Roman" w:cs="Times New Roman"/>
          <w:b/>
          <w:sz w:val="28"/>
          <w:szCs w:val="28"/>
        </w:rPr>
        <w:t>ориметрический метод определения концентрации мочевины в биологических жидкостях.</w:t>
      </w:r>
    </w:p>
    <w:p w:rsidR="001F3576" w:rsidRDefault="001F3576" w:rsidP="001F357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метода: При взаимодействии мочевины с диацетилмонооксимом в кислой среде в присутствии тиосемикарбазида и трехвалетного железа образуется окрашенный комплекс, имеющий максимум поглощения при длине волны 540 нм. </w:t>
      </w:r>
    </w:p>
    <w:tbl>
      <w:tblPr>
        <w:tblStyle w:val="af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1F3576" w:rsidTr="009D4269"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Реагенты</w:t>
            </w:r>
          </w:p>
        </w:tc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Опытная проба 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1F3576" w:rsidTr="009D4269"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реагент, мкл</w:t>
            </w:r>
          </w:p>
        </w:tc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1F3576" w:rsidTr="009D4269"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Исследуемый материал</w:t>
            </w:r>
          </w:p>
        </w:tc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1F3576" w:rsidTr="009D4269"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Калибратор, мкл</w:t>
            </w:r>
          </w:p>
        </w:tc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1F3576" w:rsidTr="009D4269"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Вода, мкл</w:t>
            </w:r>
          </w:p>
        </w:tc>
        <w:tc>
          <w:tcPr>
            <w:tcW w:w="2392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1F3576" w:rsidRDefault="001F3576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F3576" w:rsidRPr="001F3576" w:rsidRDefault="001F3576" w:rsidP="001F357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Смещать и инкубировать в кипящей водяной бане в течение 10 минут. По окончании инкубации пробы охладить в проточной воде и измер</w:t>
      </w:r>
      <w:r w:rsidR="00CD246E">
        <w:rPr>
          <w:rFonts w:ascii="Times New Roman" w:hAnsi="Times New Roman" w:cs="Times New Roman"/>
          <w:sz w:val="28"/>
          <w:szCs w:val="28"/>
        </w:rPr>
        <w:t>ить оптическую плотность пробы  и калибратора против контроля на реактивы. Окраска стабильна в течение 15 минут.</w:t>
      </w:r>
    </w:p>
    <w:p w:rsidR="006D5BCD" w:rsidRDefault="006D5BCD" w:rsidP="003E7CB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E4919" w:rsidRP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11</w:t>
      </w:r>
    </w:p>
    <w:p w:rsidR="00FE4919" w:rsidRPr="00D54A83" w:rsidRDefault="00FE4919" w:rsidP="00FE491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креатинина в сыворотке крови</w:t>
      </w:r>
    </w:p>
    <w:p w:rsidR="006D5BCD" w:rsidRDefault="0084358F" w:rsidP="006D5BC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BCD">
        <w:rPr>
          <w:rFonts w:ascii="Times New Roman" w:hAnsi="Times New Roman" w:cs="Times New Roman"/>
          <w:b/>
          <w:sz w:val="28"/>
          <w:szCs w:val="28"/>
        </w:rPr>
        <w:t xml:space="preserve">Клинико-диагностическое значение креатинина в крови и моче. </w:t>
      </w:r>
    </w:p>
    <w:p w:rsidR="006D5BCD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6D5BCD">
        <w:rPr>
          <w:rFonts w:ascii="Times New Roman" w:hAnsi="Times New Roman" w:cs="Times New Roman"/>
          <w:sz w:val="28"/>
          <w:szCs w:val="28"/>
          <w:u w:val="single"/>
        </w:rPr>
        <w:t>Гиперкреатининемия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- повышение уровня кретинина в крови может наблюдаться при: </w:t>
      </w:r>
    </w:p>
    <w:p w:rsidR="006D5BCD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>Усиленном его образовании во время голодания, усиленной мышечной работе, резко выраженном нарушении функции печени и сердечнососудистой системы, воспалительных заболеваниях легких, лихорадочных состояниях, кишечной непроходимости.</w:t>
      </w:r>
    </w:p>
    <w:p w:rsidR="006D5BCD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Задержке в организме вследствие нарушения клубочковой фильтрации почек (что расценивается как ранний признак почечной недостаточности), закупорке мочевых путей. </w:t>
      </w:r>
    </w:p>
    <w:p w:rsidR="006D5BCD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Нарушением гормонального баланса, например, у больных сахарным диабетом.</w:t>
      </w:r>
    </w:p>
    <w:p w:rsidR="00F5265E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 Повышенное выведение креатинина с мочой происходит при острых инфекционных заболеваниях</w:t>
      </w:r>
      <w:r w:rsidR="00F5265E">
        <w:rPr>
          <w:rFonts w:ascii="Times New Roman" w:hAnsi="Times New Roman" w:cs="Times New Roman"/>
          <w:sz w:val="28"/>
          <w:szCs w:val="28"/>
        </w:rPr>
        <w:t>, большой физической работе.</w:t>
      </w:r>
    </w:p>
    <w:p w:rsidR="0084358F" w:rsidRPr="00D54A83" w:rsidRDefault="00F5265E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315CA0">
        <w:rPr>
          <w:rFonts w:ascii="Times New Roman" w:hAnsi="Times New Roman" w:cs="Times New Roman"/>
          <w:sz w:val="28"/>
          <w:szCs w:val="28"/>
          <w:u w:val="single"/>
        </w:rPr>
        <w:lastRenderedPageBreak/>
        <w:t>С</w:t>
      </w:r>
      <w:r w:rsidR="0084358F" w:rsidRPr="00315CA0">
        <w:rPr>
          <w:rFonts w:ascii="Times New Roman" w:hAnsi="Times New Roman" w:cs="Times New Roman"/>
          <w:sz w:val="28"/>
          <w:szCs w:val="28"/>
          <w:u w:val="single"/>
        </w:rPr>
        <w:t>нижение</w:t>
      </w:r>
      <w:r w:rsidR="0084358F" w:rsidRPr="00D54A83">
        <w:rPr>
          <w:rFonts w:ascii="Times New Roman" w:hAnsi="Times New Roman" w:cs="Times New Roman"/>
          <w:sz w:val="28"/>
          <w:szCs w:val="28"/>
        </w:rPr>
        <w:t xml:space="preserve"> – при лейкозах, хронических заболеваниях (амилоидозе) почек, атрофии мышц, некоторых формах анемии, после назначения кортикотропина (АКТГ).</w:t>
      </w:r>
    </w:p>
    <w:p w:rsidR="00F5265E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Билирубин - один из основных показателей пигментного обмена, присутствующий в плазме крови здоровых людей в свободном и связанном состоянии. 80-85% билирубина образуется в результате многоэтапного разложения другого пигмента гемоглобина, 15-20% является производным цитохрома, миоглобина и каталаз. </w:t>
      </w:r>
    </w:p>
    <w:p w:rsidR="0084358F" w:rsidRPr="00D54A83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Неконъюгированный (непрямой, нерастворимый в воде) билирубин, связанный с альбумином плазмы, является продуктом цикла деградации, происходящем в ретикулоэндотелиальной системе, купферовских клетках печени, селезенке и костном мозге. Неконъюгированный билирубин растворим в жирах и токсичен. В микросомах клеток печени под влиянием фермента глюкуронилтрансферазы билирубин образует билирубинмоно- и билирубиндиглюкурониды, при этом присущая билирубину токсичность в значительной мере теряется. В отличие от неконъюгированного билирубина конъюгированный (прямой) билирубин растворим в воде и экскретируется почками. Исследование содержания билирубина позволяет, как объективно оценивать степень тяжести желтухи, так и контролировать ее течение. Соотношение общего и прямого билирубина является ценными показателями для проведения дифференциальной диагностики различных форм желтухи. Количество прямого билирубина меньше 20% от общего говорит о допеченочном происхождении желтухи, при гепатитах и постпеченочной желтухе прямой билирубин может превышать 50% от общего. Общий билирубин состоит из 2 фракций: 1. непрямой (свободный, комплекс с альбуминами) 2. прямой (конъюгированный, связанный с глюкуроновой кислотой)</w:t>
      </w:r>
    </w:p>
    <w:p w:rsidR="00F5265E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  <w:u w:val="single"/>
        </w:rPr>
        <w:t xml:space="preserve">Увеличение </w:t>
      </w:r>
      <w:r w:rsidRPr="00D54A83">
        <w:rPr>
          <w:rFonts w:ascii="Times New Roman" w:hAnsi="Times New Roman" w:cs="Times New Roman"/>
          <w:sz w:val="28"/>
          <w:szCs w:val="28"/>
        </w:rPr>
        <w:t xml:space="preserve">содержания билирубина сопровождается желтушной окраской слизистых оболочек и кожных покровов. Легкая форма желтухи до 86 мкмоль/л, среднетяжелая 87-159 мкмоль/л, тяжелая 160 мкмоль/л. Содержание непрямого (свободного) и общего билирубина в крови возрастает при: </w:t>
      </w:r>
    </w:p>
    <w:p w:rsidR="00F5265E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повышенном распаде эритроцитов (гемолитическая анемия);</w:t>
      </w:r>
    </w:p>
    <w:p w:rsidR="00F5265E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 </w:t>
      </w: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физиологич</w:t>
      </w:r>
      <w:r w:rsidR="00F5265E">
        <w:rPr>
          <w:rFonts w:ascii="Times New Roman" w:hAnsi="Times New Roman" w:cs="Times New Roman"/>
          <w:sz w:val="28"/>
          <w:szCs w:val="28"/>
        </w:rPr>
        <w:t>еской желтухе новорожденных;</w:t>
      </w:r>
    </w:p>
    <w:p w:rsidR="00F5265E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врожденных и приобретенных нарушениях превращения свободного билирубина в связанный в печени (синдром Жильберта). </w:t>
      </w:r>
    </w:p>
    <w:p w:rsidR="00F5265E" w:rsidRDefault="0084358F" w:rsidP="006D5BCD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Концентрация прямого (связанного) билирубина в крови увеличивается при воспалительных процессах в печени (гепатит). </w:t>
      </w:r>
    </w:p>
    <w:p w:rsidR="00C14217" w:rsidRPr="00951E7B" w:rsidRDefault="0084358F" w:rsidP="00951E7B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Содержание прямого и общего билирубина в крови увеличивается при механической желтухе. Содержание общего билирубина увеличивается также при приеме лекарств, увеличивающих гемолиз (н-р аспирин, тетрациклин). Уровень прямого билирубина может увеличиваться под действием лекарств, задерживающих желчь в печени (холестаз) н-р пиницилин, эритромицин, пероральных контрацептивов, никотиновой кислоты</w:t>
      </w:r>
      <w:r w:rsidR="00C14217">
        <w:rPr>
          <w:rFonts w:ascii="Times New Roman" w:hAnsi="Times New Roman" w:cs="Times New Roman"/>
          <w:sz w:val="28"/>
          <w:szCs w:val="28"/>
        </w:rPr>
        <w:t>.</w:t>
      </w:r>
    </w:p>
    <w:p w:rsidR="00F30962" w:rsidRDefault="00FE4919" w:rsidP="00FE491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lastRenderedPageBreak/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 мочевой кислоты в сыворотке крови</w:t>
      </w:r>
    </w:p>
    <w:p w:rsidR="00315CA0" w:rsidRDefault="0084358F" w:rsidP="00315CA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65E"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мочевой кислоты.</w:t>
      </w:r>
    </w:p>
    <w:p w:rsidR="00F5265E" w:rsidRDefault="0084358F" w:rsidP="00315CA0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Мочевая кислота - главный продукт распада основного компонента нуклеиновых кислот пуриновых оснований. Поскольку она не используется далее в обменных процессах, то выделяется почками с мочой.</w:t>
      </w:r>
    </w:p>
    <w:p w:rsidR="00F5265E" w:rsidRDefault="0084358F" w:rsidP="00315CA0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Исследование содержания мочевой кислоты представляет особый интерес для диагностики подагры, т.к. это заболевание тесно связано с нарушением обмена пуриновых оснований. Оно характеризуется отложением солей мочевой кислоты в суставах и других тканях, а также увеличение мочевой кислоты в крови. </w:t>
      </w:r>
    </w:p>
    <w:p w:rsidR="00F5265E" w:rsidRDefault="0084358F" w:rsidP="00F5265E">
      <w:pPr>
        <w:pStyle w:val="aa"/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  <w:u w:val="single"/>
        </w:rPr>
        <w:t xml:space="preserve">Гиперурикемия </w:t>
      </w:r>
      <w:r w:rsidRPr="00D54A83">
        <w:rPr>
          <w:rFonts w:ascii="Times New Roman" w:hAnsi="Times New Roman" w:cs="Times New Roman"/>
          <w:sz w:val="28"/>
          <w:szCs w:val="28"/>
        </w:rPr>
        <w:t xml:space="preserve">- повышение уровня мочевой кислоты в крови - наблюдается при: </w:t>
      </w:r>
    </w:p>
    <w:p w:rsidR="00F5265E" w:rsidRDefault="0084358F" w:rsidP="00F5265E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заболеваниях , которые сопровождаются распадом клеточных элементов (лейкозах, эритроцитозах, злокачественных новообразованиях, инфаркте миокарда, голодании); </w:t>
      </w:r>
    </w:p>
    <w:p w:rsidR="00F5265E" w:rsidRDefault="0084358F" w:rsidP="00F5265E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нарушении выделительной функции почек (гломерулонефрит); </w:t>
      </w:r>
    </w:p>
    <w:p w:rsidR="00F5265E" w:rsidRDefault="0084358F" w:rsidP="00F5265E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подагре; </w:t>
      </w:r>
    </w:p>
    <w:p w:rsidR="0084358F" w:rsidRPr="00D54A83" w:rsidRDefault="0084358F" w:rsidP="00F5265E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sym w:font="Symbol" w:char="F0B7"/>
      </w:r>
      <w:r w:rsidRPr="00D54A83">
        <w:rPr>
          <w:rFonts w:ascii="Times New Roman" w:hAnsi="Times New Roman" w:cs="Times New Roman"/>
          <w:sz w:val="28"/>
          <w:szCs w:val="28"/>
        </w:rPr>
        <w:t xml:space="preserve"> употребление пищи богатой пуриновыми основаниями и жирами. </w:t>
      </w:r>
      <w:r w:rsidRPr="00F5265E">
        <w:rPr>
          <w:rFonts w:ascii="Times New Roman" w:hAnsi="Times New Roman" w:cs="Times New Roman"/>
          <w:sz w:val="28"/>
          <w:szCs w:val="28"/>
          <w:u w:val="single"/>
        </w:rPr>
        <w:t>Гипоурикемия</w:t>
      </w:r>
      <w:r w:rsidRPr="00D54A83">
        <w:rPr>
          <w:rFonts w:ascii="Times New Roman" w:hAnsi="Times New Roman" w:cs="Times New Roman"/>
          <w:sz w:val="28"/>
          <w:szCs w:val="28"/>
        </w:rPr>
        <w:t xml:space="preserve"> - понижение уровня мочевой кислоты в крови - отмечается при лечении препаратами пиперазинового ряда, иногда при гепатите, анемиях</w:t>
      </w:r>
    </w:p>
    <w:p w:rsidR="00F5265E" w:rsidRDefault="00044C15" w:rsidP="00F5265E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 xml:space="preserve">Урикозурия - увеличение уровня мочевой кислоты в моче обнаруживается в 25-30 % случаев подагры, некоторых наследственных заболеваниях (синдром Леша-Найхана) и нарушениях накопления гликогена. </w:t>
      </w:r>
    </w:p>
    <w:p w:rsidR="006C3F20" w:rsidRDefault="00044C15" w:rsidP="00B520B4">
      <w:pPr>
        <w:pStyle w:val="aa"/>
        <w:rPr>
          <w:rFonts w:ascii="Times New Roman" w:hAnsi="Times New Roman" w:cs="Times New Roman"/>
          <w:sz w:val="28"/>
          <w:szCs w:val="28"/>
        </w:rPr>
      </w:pPr>
      <w:r w:rsidRPr="00D54A83">
        <w:rPr>
          <w:rFonts w:ascii="Times New Roman" w:hAnsi="Times New Roman" w:cs="Times New Roman"/>
          <w:sz w:val="28"/>
          <w:szCs w:val="28"/>
        </w:rPr>
        <w:t>Гипоурикозурия - уменьшение уровня мочевой кислоты в моче обычно отражает развитие почечной недостаточности, прием салицилатов в дозе 2-3 г в сутки.</w:t>
      </w:r>
      <w:bookmarkStart w:id="16" w:name="_GoBack"/>
      <w:bookmarkEnd w:id="16"/>
    </w:p>
    <w:p w:rsidR="00951E7B" w:rsidRDefault="00951E7B" w:rsidP="00B520B4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12.</w:t>
      </w:r>
    </w:p>
    <w:p w:rsidR="00951E7B" w:rsidRDefault="00951E7B" w:rsidP="00951E7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дневником.</w:t>
      </w:r>
    </w:p>
    <w:p w:rsidR="00951E7B" w:rsidRDefault="00951E7B" w:rsidP="00951E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51E7B" w:rsidRP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13</w:t>
      </w:r>
    </w:p>
    <w:p w:rsidR="00F5265E" w:rsidRDefault="00F5265E" w:rsidP="00F5265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F5265E">
        <w:rPr>
          <w:rFonts w:ascii="Times New Roman" w:hAnsi="Times New Roman"/>
          <w:b/>
          <w:sz w:val="28"/>
          <w:szCs w:val="28"/>
        </w:rPr>
        <w:t>Определение содержания показателей белкового обмена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5265E" w:rsidRDefault="00F5265E" w:rsidP="00F5265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F5265E">
        <w:rPr>
          <w:rFonts w:ascii="Times New Roman" w:hAnsi="Times New Roman"/>
          <w:b/>
          <w:sz w:val="28"/>
          <w:szCs w:val="28"/>
        </w:rPr>
        <w:t xml:space="preserve">Преаналитический этап исследований обмена липидов.  </w:t>
      </w:r>
    </w:p>
    <w:p w:rsidR="00F5265E" w:rsidRDefault="00F5265E" w:rsidP="00F5265E">
      <w:pPr>
        <w:pStyle w:val="aa"/>
        <w:rPr>
          <w:rFonts w:ascii="Times New Roman" w:hAnsi="Times New Roman"/>
          <w:sz w:val="28"/>
          <w:szCs w:val="28"/>
        </w:rPr>
      </w:pPr>
      <w:r w:rsidRPr="00F5265E">
        <w:rPr>
          <w:rFonts w:ascii="Times New Roman" w:hAnsi="Times New Roman"/>
          <w:sz w:val="28"/>
          <w:szCs w:val="28"/>
        </w:rPr>
        <w:t xml:space="preserve">  Подготовка пациента: </w:t>
      </w:r>
    </w:p>
    <w:p w:rsid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взятие материала для исследования липидов проводится натощак, не менее чем через 12-14 часов после приема пищи; </w:t>
      </w:r>
    </w:p>
    <w:p w:rsid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>время взятия биологического ма</w:t>
      </w:r>
      <w:r w:rsidRPr="00F5265E">
        <w:rPr>
          <w:rFonts w:ascii="Times New Roman" w:hAnsi="Times New Roman"/>
          <w:sz w:val="28"/>
          <w:szCs w:val="28"/>
        </w:rPr>
        <w:t xml:space="preserve">териала с 7 до 9 ч утра, доставка в лабораторию не позднее 10 ч утра; </w:t>
      </w:r>
    </w:p>
    <w:p w:rsid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исключение алкоголя должно быть не менее, чем за 24 часа до взятия биоматериала, что особенно важно для таких показателей как ТАГ, Хс, ЛПВП; </w:t>
      </w:r>
    </w:p>
    <w:p w:rsid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>за неделю до взятия крови из диеты следуе</w:t>
      </w:r>
      <w:r w:rsidRPr="00F5265E">
        <w:rPr>
          <w:rFonts w:ascii="Times New Roman" w:hAnsi="Times New Roman"/>
          <w:sz w:val="28"/>
          <w:szCs w:val="28"/>
        </w:rPr>
        <w:t xml:space="preserve">т исключить жиры, за две недели – препараты, снижающие уровень липидов; </w:t>
      </w:r>
    </w:p>
    <w:p w:rsid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lastRenderedPageBreak/>
        <w:t xml:space="preserve">сдавливание сосудов при наложении жгута должно быть минимальным и не превышать 1 мин; </w:t>
      </w:r>
    </w:p>
    <w:p w:rsid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>физическая и мышечная нагрузка, тренировки  должны быть исключены как минимум за 3 дня до взят</w:t>
      </w:r>
      <w:r w:rsidRPr="00F5265E">
        <w:rPr>
          <w:rFonts w:ascii="Times New Roman" w:hAnsi="Times New Roman"/>
          <w:sz w:val="28"/>
          <w:szCs w:val="28"/>
        </w:rPr>
        <w:t xml:space="preserve">ия крови; </w:t>
      </w:r>
    </w:p>
    <w:p w:rsidR="00F5265E" w:rsidRP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для исключения влияния положения тела, обследуемый должен находится в покое, сидеть или лежать не менее 5 мин, в связи с изменением концентрации ряда компонентов при переходе пациента из  горизонтального положения в вертикальное; </w:t>
      </w:r>
    </w:p>
    <w:p w:rsid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в качестве антикоагулянта при получении плазмы рекомендуется использовать ЭДТА; </w:t>
      </w:r>
    </w:p>
    <w:p w:rsidR="00F5265E" w:rsidRDefault="00F5265E" w:rsidP="002A6486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отделение полученной плазмы проводят не позднее чем через 2 ч; </w:t>
      </w:r>
    </w:p>
    <w:p w:rsidR="006A7848" w:rsidRDefault="00F5265E" w:rsidP="006A7848">
      <w:pPr>
        <w:pStyle w:val="aa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сыворотку и плазму можно хранить в закрытом сосуде в холодильнике в течение 5 дней, при –200С в течение </w:t>
      </w:r>
      <w:r w:rsidRPr="00F5265E">
        <w:rPr>
          <w:rFonts w:ascii="Times New Roman" w:hAnsi="Times New Roman"/>
          <w:sz w:val="28"/>
          <w:szCs w:val="28"/>
        </w:rPr>
        <w:t xml:space="preserve">3 месяцев, повторное оттаивание и замораживание сыворотки не допускается. </w:t>
      </w:r>
    </w:p>
    <w:p w:rsidR="006A7848" w:rsidRDefault="006A7848" w:rsidP="006A7848">
      <w:pPr>
        <w:pStyle w:val="aa"/>
        <w:ind w:left="720"/>
        <w:rPr>
          <w:rFonts w:ascii="Times New Roman" w:hAnsi="Times New Roman"/>
          <w:sz w:val="28"/>
          <w:szCs w:val="28"/>
        </w:rPr>
      </w:pPr>
    </w:p>
    <w:p w:rsidR="00FE4919" w:rsidRDefault="00FE4919" w:rsidP="006A7848">
      <w:pPr>
        <w:pStyle w:val="aa"/>
        <w:ind w:left="720"/>
        <w:rPr>
          <w:rFonts w:ascii="Times New Roman" w:hAnsi="Times New Roman"/>
          <w:sz w:val="28"/>
          <w:szCs w:val="28"/>
        </w:rPr>
      </w:pPr>
    </w:p>
    <w:p w:rsidR="006A7848" w:rsidRDefault="006C3F20" w:rsidP="00FE4919">
      <w:pPr>
        <w:pStyle w:val="aa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Содержания ТАГ </w:t>
      </w:r>
      <w:r w:rsidRPr="006C3F20">
        <w:rPr>
          <w:rFonts w:ascii="Times New Roman" w:hAnsi="Times New Roman" w:cs="Times New Roman"/>
          <w:b/>
          <w:sz w:val="28"/>
          <w:szCs w:val="28"/>
        </w:rPr>
        <w:t>В Сыворотке Крови</w:t>
      </w:r>
    </w:p>
    <w:p w:rsidR="00FE4919" w:rsidRPr="00FE4919" w:rsidRDefault="00FE4919" w:rsidP="00FE4919">
      <w:pPr>
        <w:pStyle w:val="aa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тригли</w:t>
      </w:r>
    </w:p>
    <w:p w:rsidR="00717E5E" w:rsidRDefault="00F5265E" w:rsidP="00F5265E">
      <w:pPr>
        <w:pStyle w:val="aa"/>
        <w:rPr>
          <w:rFonts w:ascii="Times New Roman" w:hAnsi="Times New Roman"/>
          <w:sz w:val="28"/>
          <w:szCs w:val="28"/>
        </w:rPr>
      </w:pPr>
      <w:r w:rsidRPr="00717E5E">
        <w:rPr>
          <w:rFonts w:ascii="Times New Roman" w:hAnsi="Times New Roman"/>
          <w:sz w:val="28"/>
          <w:szCs w:val="28"/>
          <w:u w:val="single"/>
        </w:rPr>
        <w:t xml:space="preserve">Увеличение </w:t>
      </w:r>
      <w:r w:rsidRPr="00F5265E">
        <w:rPr>
          <w:rFonts w:ascii="Times New Roman" w:hAnsi="Times New Roman"/>
          <w:sz w:val="28"/>
          <w:szCs w:val="28"/>
        </w:rPr>
        <w:t xml:space="preserve">концентрации ТГ отмечается при: </w:t>
      </w:r>
    </w:p>
    <w:p w:rsid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Хронической ишемической болезни сердца (вызванной атеросклеротическими изменениями в организме). </w:t>
      </w:r>
    </w:p>
    <w:p w:rsid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Вирусном гепатите. </w:t>
      </w:r>
    </w:p>
    <w:p w:rsid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>Заболеваниях св</w:t>
      </w:r>
      <w:r w:rsidRPr="00F5265E">
        <w:rPr>
          <w:rFonts w:ascii="Times New Roman" w:hAnsi="Times New Roman"/>
          <w:sz w:val="28"/>
          <w:szCs w:val="28"/>
        </w:rPr>
        <w:t xml:space="preserve">язанных с застоем желчи в печени, обтурацией желчных ходов и общего желчного протока. </w:t>
      </w:r>
    </w:p>
    <w:p w:rsid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Панкреатите. </w:t>
      </w:r>
    </w:p>
    <w:p w:rsid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Хронической почечной недостаточности, нефротическом синдроме. </w:t>
      </w:r>
    </w:p>
    <w:p w:rsid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Подагре. </w:t>
      </w:r>
    </w:p>
    <w:p w:rsid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Снижении функции щитовидной железы. </w:t>
      </w:r>
    </w:p>
    <w:p w:rsid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Хроническом алкоголизме. </w:t>
      </w:r>
    </w:p>
    <w:p w:rsidR="00F5265E" w:rsidRPr="00717E5E" w:rsidRDefault="00F5265E" w:rsidP="002A6486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>Лечении ко</w:t>
      </w:r>
      <w:r w:rsidRPr="00F5265E">
        <w:rPr>
          <w:rFonts w:ascii="Times New Roman" w:hAnsi="Times New Roman"/>
          <w:sz w:val="28"/>
          <w:szCs w:val="28"/>
        </w:rPr>
        <w:t xml:space="preserve">ртикостероидами, мочегонными, бета-блокаторами. </w:t>
      </w:r>
    </w:p>
    <w:p w:rsidR="00F5265E" w:rsidRPr="00F5265E" w:rsidRDefault="00717E5E" w:rsidP="00F5265E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5265E" w:rsidRPr="00F5265E">
        <w:rPr>
          <w:rFonts w:ascii="Times New Roman" w:hAnsi="Times New Roman"/>
          <w:sz w:val="28"/>
          <w:szCs w:val="28"/>
        </w:rPr>
        <w:t xml:space="preserve"> </w:t>
      </w:r>
    </w:p>
    <w:p w:rsidR="00717E5E" w:rsidRDefault="00F5265E" w:rsidP="00F5265E">
      <w:pPr>
        <w:pStyle w:val="aa"/>
        <w:rPr>
          <w:rFonts w:ascii="Times New Roman" w:hAnsi="Times New Roman"/>
          <w:sz w:val="28"/>
          <w:szCs w:val="28"/>
        </w:rPr>
      </w:pPr>
      <w:r w:rsidRPr="00717E5E">
        <w:rPr>
          <w:rFonts w:ascii="Times New Roman" w:hAnsi="Times New Roman"/>
          <w:sz w:val="28"/>
          <w:szCs w:val="28"/>
          <w:u w:val="single"/>
        </w:rPr>
        <w:t>Снижение</w:t>
      </w:r>
      <w:r w:rsidRPr="00F5265E">
        <w:rPr>
          <w:rFonts w:ascii="Times New Roman" w:hAnsi="Times New Roman"/>
          <w:sz w:val="28"/>
          <w:szCs w:val="28"/>
        </w:rPr>
        <w:t xml:space="preserve"> концентрации ТАГ отмечается при: </w:t>
      </w:r>
    </w:p>
    <w:p w:rsidR="00717E5E" w:rsidRDefault="00F5265E" w:rsidP="002A6486">
      <w:pPr>
        <w:pStyle w:val="a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Гипертиреозе. </w:t>
      </w:r>
    </w:p>
    <w:p w:rsidR="00F5265E" w:rsidRPr="00F5265E" w:rsidRDefault="00F5265E" w:rsidP="002A6486">
      <w:pPr>
        <w:pStyle w:val="a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5265E">
        <w:rPr>
          <w:rFonts w:ascii="Times New Roman" w:hAnsi="Times New Roman" w:cs="Times New Roman"/>
          <w:sz w:val="28"/>
          <w:szCs w:val="28"/>
        </w:rPr>
        <w:t xml:space="preserve">Синдроме мальабсорбции. </w:t>
      </w:r>
    </w:p>
    <w:p w:rsidR="00F5265E" w:rsidRPr="00F5265E" w:rsidRDefault="00717E5E" w:rsidP="00F5265E">
      <w:pPr>
        <w:pStyle w:val="aa"/>
        <w:rPr>
          <w:rFonts w:ascii="Times New Roman" w:hAnsi="Times New Roman"/>
          <w:sz w:val="28"/>
          <w:szCs w:val="28"/>
        </w:rPr>
      </w:pPr>
      <w:r w:rsidRPr="00717E5E">
        <w:rPr>
          <w:rFonts w:ascii="Times New Roman" w:hAnsi="Times New Roman"/>
          <w:sz w:val="28"/>
          <w:szCs w:val="28"/>
        </w:rPr>
        <w:t xml:space="preserve">  Показатели</w:t>
      </w:r>
      <w:r w:rsidRPr="00717E5E">
        <w:rPr>
          <w:rFonts w:ascii="Times New Roman" w:hAnsi="Times New Roman"/>
          <w:b/>
          <w:sz w:val="28"/>
          <w:szCs w:val="28"/>
        </w:rPr>
        <w:t xml:space="preserve"> нормы </w:t>
      </w:r>
      <w:r w:rsidRPr="00717E5E">
        <w:rPr>
          <w:rFonts w:ascii="Times New Roman" w:hAnsi="Times New Roman"/>
          <w:sz w:val="28"/>
          <w:szCs w:val="28"/>
        </w:rPr>
        <w:t>содержания ТГ в плазме  - 0.55 –1.65 ммоль/л. Слабо выраженная гипертриглицеридемия отмечается при содержании ТГ в крови 2.3 –5.6 ммоль/л, выраженная – при уровне ТГ больше 5.6 ммоль/л.</w:t>
      </w:r>
    </w:p>
    <w:p w:rsidR="00F5265E" w:rsidRDefault="00F5265E" w:rsidP="00F5265E">
      <w:pPr>
        <w:pStyle w:val="aa"/>
        <w:rPr>
          <w:rFonts w:ascii="Times New Roman" w:hAnsi="Times New Roman"/>
          <w:sz w:val="28"/>
          <w:szCs w:val="28"/>
        </w:rPr>
      </w:pPr>
    </w:p>
    <w:p w:rsidR="006A7848" w:rsidRPr="00B520B4" w:rsidRDefault="00E90E0D" w:rsidP="00B520B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B520B4">
        <w:rPr>
          <w:rFonts w:ascii="Times New Roman" w:hAnsi="Times New Roman"/>
          <w:b/>
          <w:sz w:val="28"/>
          <w:szCs w:val="28"/>
        </w:rPr>
        <w:t>Определение концентрации триглицеридов в сыоротке или плазме крови.</w:t>
      </w:r>
    </w:p>
    <w:p w:rsidR="00E90E0D" w:rsidRDefault="00E90E0D" w:rsidP="00E90E0D">
      <w:pPr>
        <w:pStyle w:val="aa"/>
        <w:rPr>
          <w:rFonts w:ascii="Times New Roman" w:hAnsi="Times New Roman" w:cs="Times New Roman"/>
          <w:sz w:val="28"/>
          <w:szCs w:val="28"/>
        </w:rPr>
      </w:pPr>
      <w:r w:rsidRPr="00B520B4">
        <w:rPr>
          <w:rFonts w:ascii="Times New Roman" w:hAnsi="Times New Roman"/>
          <w:sz w:val="28"/>
          <w:szCs w:val="28"/>
          <w:u w:val="single"/>
        </w:rPr>
        <w:t>Принцип метода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Концентрация хинонимина, определенная фотометроически при длине волны 500 нм. Пропорциональна концентрация общего холестерина и исследуемом образце.</w:t>
      </w:r>
    </w:p>
    <w:p w:rsidR="00E90E0D" w:rsidRPr="00B520B4" w:rsidRDefault="00E90E0D" w:rsidP="00F5265E">
      <w:pPr>
        <w:pStyle w:val="aa"/>
        <w:rPr>
          <w:rFonts w:ascii="Times New Roman" w:hAnsi="Times New Roman"/>
          <w:sz w:val="28"/>
          <w:szCs w:val="28"/>
          <w:u w:val="single"/>
        </w:rPr>
      </w:pPr>
      <w:r w:rsidRPr="00B520B4">
        <w:rPr>
          <w:rFonts w:ascii="Times New Roman" w:hAnsi="Times New Roman"/>
          <w:sz w:val="28"/>
          <w:szCs w:val="28"/>
          <w:u w:val="single"/>
        </w:rPr>
        <w:t>Ход определения:</w:t>
      </w:r>
    </w:p>
    <w:p w:rsidR="00E90E0D" w:rsidRDefault="00E90E0D" w:rsidP="00E90E0D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E90E0D" w:rsidTr="009D4269"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Реагенты</w:t>
            </w:r>
          </w:p>
        </w:tc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Опытная проба 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E90E0D" w:rsidTr="009D4269"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Монореагент, мкл</w:t>
            </w:r>
          </w:p>
        </w:tc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E90E0D" w:rsidTr="009D4269"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Исследуемый материал</w:t>
            </w:r>
          </w:p>
        </w:tc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E90E0D" w:rsidTr="009D4269"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Калибратор, мкл</w:t>
            </w:r>
          </w:p>
        </w:tc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E90E0D" w:rsidTr="009D4269"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Вода, мкл</w:t>
            </w:r>
          </w:p>
        </w:tc>
        <w:tc>
          <w:tcPr>
            <w:tcW w:w="2392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E90E0D" w:rsidRDefault="00E90E0D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E90E0D" w:rsidRDefault="00E90E0D" w:rsidP="00E90E0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Смешать и инкубировать 10 минут при температуре 37 ℃ или 15 минут при температуре 18-25 ℃. По окончании инкубации измерить оптическую плотность пробы (Епробы) и калибратора (Екалибратора) против контроля на реактивы при длине волны 500нм(490-520) нм 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90E0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1см. Окраска стабильна в течение 60 минут.</w:t>
      </w:r>
    </w:p>
    <w:p w:rsidR="00C14217" w:rsidRDefault="00C14217" w:rsidP="00B520B4">
      <w:pPr>
        <w:pStyle w:val="aa"/>
        <w:rPr>
          <w:rFonts w:ascii="Times New Roman" w:hAnsi="Times New Roman"/>
          <w:sz w:val="28"/>
          <w:szCs w:val="28"/>
        </w:rPr>
      </w:pPr>
    </w:p>
    <w:p w:rsidR="006C3F20" w:rsidRPr="00951E7B" w:rsidRDefault="00951E7B" w:rsidP="00951E7B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951E7B">
        <w:rPr>
          <w:rFonts w:ascii="Times New Roman" w:hAnsi="Times New Roman"/>
          <w:b/>
          <w:sz w:val="28"/>
          <w:szCs w:val="28"/>
        </w:rPr>
        <w:t>День 14</w:t>
      </w:r>
    </w:p>
    <w:p w:rsidR="00721CE6" w:rsidRPr="006D135A" w:rsidRDefault="00717E5E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35A">
        <w:rPr>
          <w:rFonts w:ascii="Times New Roman" w:hAnsi="Times New Roman" w:cs="Times New Roman"/>
          <w:b/>
          <w:sz w:val="28"/>
          <w:szCs w:val="28"/>
        </w:rPr>
        <w:t>Диагностическое значение определения общего холестерина.</w:t>
      </w:r>
    </w:p>
    <w:p w:rsidR="00717E5E" w:rsidRDefault="00717E5E" w:rsidP="00F5265E">
      <w:pPr>
        <w:pStyle w:val="aa"/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 xml:space="preserve">  </w:t>
      </w:r>
      <w:r w:rsidRPr="006D135A">
        <w:rPr>
          <w:rFonts w:ascii="Times New Roman" w:hAnsi="Times New Roman" w:cs="Times New Roman"/>
          <w:sz w:val="28"/>
          <w:szCs w:val="28"/>
          <w:u w:val="single"/>
        </w:rPr>
        <w:t xml:space="preserve">Увеличение </w:t>
      </w:r>
      <w:r w:rsidRPr="00717E5E">
        <w:rPr>
          <w:rFonts w:ascii="Times New Roman" w:hAnsi="Times New Roman" w:cs="Times New Roman"/>
          <w:sz w:val="28"/>
          <w:szCs w:val="28"/>
        </w:rPr>
        <w:t>концентрации Хс в сыворотке отмечается при:</w:t>
      </w:r>
    </w:p>
    <w:p w:rsidR="00717E5E" w:rsidRDefault="00717E5E" w:rsidP="002A6486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 xml:space="preserve">Первичных гиперлипопротеинемий (наследственно обусловленных нарушениях метаболизма) </w:t>
      </w:r>
    </w:p>
    <w:p w:rsidR="00717E5E" w:rsidRDefault="00717E5E" w:rsidP="002A6486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 xml:space="preserve">Вторичных гиперлипопротеинемий – ишемическая болезнь, заболевания печени, поражения почек, снижение функции щитовидной железы, заболевания поджелудочной железы, сахарный диабетбеременность, алкоголизм, прием лекарств. </w:t>
      </w:r>
    </w:p>
    <w:p w:rsidR="00717E5E" w:rsidRDefault="00717E5E" w:rsidP="002A6486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 xml:space="preserve">Уменьшение концентрации Хс в сыворотке отмечается при: </w:t>
      </w:r>
    </w:p>
    <w:p w:rsidR="00717E5E" w:rsidRDefault="00717E5E" w:rsidP="002A6486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 xml:space="preserve">Голодании. </w:t>
      </w:r>
    </w:p>
    <w:p w:rsidR="00717E5E" w:rsidRDefault="00717E5E" w:rsidP="002A6486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>Злокачественных новообразований.</w:t>
      </w:r>
    </w:p>
    <w:p w:rsidR="00717E5E" w:rsidRDefault="00717E5E" w:rsidP="002A6486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 xml:space="preserve">Болезнях печени (цирроз в позней стадии заболевания, острая дистрофия, инфекции). </w:t>
      </w:r>
    </w:p>
    <w:p w:rsidR="00717E5E" w:rsidRDefault="00717E5E" w:rsidP="002A6486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 xml:space="preserve">Повышенной функции щитовидной железы. </w:t>
      </w:r>
    </w:p>
    <w:p w:rsidR="00717E5E" w:rsidRDefault="00717E5E" w:rsidP="002A6486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717E5E">
        <w:rPr>
          <w:rFonts w:ascii="Times New Roman" w:hAnsi="Times New Roman" w:cs="Times New Roman"/>
          <w:sz w:val="28"/>
          <w:szCs w:val="28"/>
        </w:rPr>
        <w:t>Анемии</w:t>
      </w:r>
    </w:p>
    <w:p w:rsidR="00717E5E" w:rsidRDefault="00717E5E" w:rsidP="00F5265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C14217" w:rsidRPr="00721CE6" w:rsidRDefault="00717E5E" w:rsidP="00721CE6">
      <w:pPr>
        <w:pStyle w:val="aa"/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b/>
          <w:sz w:val="28"/>
          <w:szCs w:val="28"/>
        </w:rPr>
        <w:t>Нормальные величины:</w:t>
      </w:r>
      <w:r w:rsidRPr="00717E5E">
        <w:rPr>
          <w:rFonts w:ascii="Times New Roman" w:hAnsi="Times New Roman" w:cs="Times New Roman"/>
          <w:sz w:val="28"/>
          <w:szCs w:val="28"/>
        </w:rPr>
        <w:t>3.0- 5.2 ммоль/л</w:t>
      </w:r>
    </w:p>
    <w:p w:rsidR="00C14217" w:rsidRDefault="00C14217" w:rsidP="00C1421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119" w:rsidRPr="00896119" w:rsidRDefault="00896119" w:rsidP="00C14217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119">
        <w:rPr>
          <w:rFonts w:ascii="Times New Roman" w:hAnsi="Times New Roman" w:cs="Times New Roman"/>
          <w:b/>
          <w:sz w:val="28"/>
          <w:szCs w:val="28"/>
        </w:rPr>
        <w:t>Колориметрический метод определения холестерина.</w:t>
      </w:r>
    </w:p>
    <w:p w:rsidR="00896119" w:rsidRDefault="00896119" w:rsidP="00896119">
      <w:pPr>
        <w:pStyle w:val="aa"/>
        <w:rPr>
          <w:rFonts w:ascii="Times New Roman" w:hAnsi="Times New Roman" w:cs="Times New Roman"/>
          <w:sz w:val="28"/>
          <w:szCs w:val="28"/>
        </w:rPr>
      </w:pPr>
      <w:r w:rsidRPr="00896119">
        <w:rPr>
          <w:rFonts w:ascii="Times New Roman" w:hAnsi="Times New Roman" w:cs="Times New Roman"/>
          <w:sz w:val="28"/>
          <w:szCs w:val="28"/>
          <w:u w:val="single"/>
        </w:rPr>
        <w:t>Принцип метода</w:t>
      </w:r>
      <w:r>
        <w:rPr>
          <w:rFonts w:ascii="Times New Roman" w:hAnsi="Times New Roman" w:cs="Times New Roman"/>
          <w:sz w:val="28"/>
          <w:szCs w:val="28"/>
        </w:rPr>
        <w:t>: Концентрация хинонимина, определенная фотометроически при длине волны 500 нм. Пропорциональна концентрация общего холестерина и исследуемом образце.</w:t>
      </w:r>
    </w:p>
    <w:p w:rsidR="00896119" w:rsidRDefault="00896119" w:rsidP="0089611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определения.</w:t>
      </w:r>
    </w:p>
    <w:tbl>
      <w:tblPr>
        <w:tblStyle w:val="af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896119" w:rsidTr="009D4269"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Реагенты</w:t>
            </w:r>
          </w:p>
        </w:tc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Опытная проба 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896119" w:rsidTr="009D4269"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Монореагент, мкл</w:t>
            </w:r>
          </w:p>
        </w:tc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896119" w:rsidTr="009D4269"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Исследуемый материал</w:t>
            </w:r>
          </w:p>
        </w:tc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896119" w:rsidTr="009D4269"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Калибратор, мкл</w:t>
            </w:r>
          </w:p>
        </w:tc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896119" w:rsidTr="009D4269"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Вода, мкл</w:t>
            </w:r>
          </w:p>
        </w:tc>
        <w:tc>
          <w:tcPr>
            <w:tcW w:w="2392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896119" w:rsidRDefault="00896119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896119" w:rsidRDefault="00896119" w:rsidP="0089611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Смешать и инкубировать 10 минут при температуре 37 ℃ или 15 минут при температуре 18-25 ℃. По окончании инкубации измерить оптическую плотность пробы (Епробы) и калибратора (Екалибратора) против контроля на реактивы. Окраска стабильна в течение 2-х минут.</w:t>
      </w:r>
    </w:p>
    <w:p w:rsidR="00896119" w:rsidRDefault="00896119" w:rsidP="00F5265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17E5E" w:rsidRPr="006D135A" w:rsidRDefault="00717E5E" w:rsidP="006D135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E" w:rsidRDefault="00951E7B" w:rsidP="006D135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15</w:t>
      </w:r>
    </w:p>
    <w:p w:rsidR="00717E5E" w:rsidRDefault="005000DB" w:rsidP="006D135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35A">
        <w:rPr>
          <w:rFonts w:ascii="Times New Roman" w:hAnsi="Times New Roman" w:cs="Times New Roman"/>
          <w:b/>
          <w:sz w:val="28"/>
          <w:szCs w:val="28"/>
        </w:rPr>
        <w:t>Определение Содержания Хс-Лпвп В Сыворотке Крови</w:t>
      </w:r>
    </w:p>
    <w:p w:rsidR="00721CE6" w:rsidRPr="006D135A" w:rsidRDefault="00721CE6" w:rsidP="006D135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Клинико-диагностическое значение ХС-ЛПВП </w:t>
      </w:r>
    </w:p>
    <w:p w:rsidR="006D135A" w:rsidRPr="006D135A" w:rsidRDefault="00717E5E" w:rsidP="006D135A">
      <w:pPr>
        <w:pStyle w:val="aa"/>
        <w:rPr>
          <w:rFonts w:ascii="Times New Roman" w:hAnsi="Times New Roman" w:cs="Times New Roman"/>
          <w:sz w:val="28"/>
          <w:szCs w:val="28"/>
        </w:rPr>
      </w:pPr>
      <w:r w:rsidRPr="00CD246E">
        <w:rPr>
          <w:rFonts w:ascii="Times New Roman" w:hAnsi="Times New Roman" w:cs="Times New Roman"/>
          <w:sz w:val="28"/>
          <w:szCs w:val="28"/>
          <w:u w:val="single"/>
        </w:rPr>
        <w:t>Повышение</w:t>
      </w:r>
      <w:r w:rsidRPr="006D135A">
        <w:rPr>
          <w:rFonts w:ascii="Times New Roman" w:hAnsi="Times New Roman" w:cs="Times New Roman"/>
          <w:sz w:val="28"/>
          <w:szCs w:val="28"/>
        </w:rPr>
        <w:t xml:space="preserve"> концентрации Хс-ЛПВП в плазме отмечается при</w:t>
      </w:r>
      <w:r w:rsidR="006D135A" w:rsidRPr="006D135A">
        <w:rPr>
          <w:rFonts w:ascii="Times New Roman" w:hAnsi="Times New Roman" w:cs="Times New Roman"/>
          <w:sz w:val="28"/>
          <w:szCs w:val="28"/>
        </w:rPr>
        <w:t>:</w:t>
      </w:r>
      <w:r w:rsidRPr="006D1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Большой регулярной физической активности.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Влиянии некоторых лекарств, понижающих содержание общих липидов.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Циррозе печени.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Алкоголизме.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Раке кишечника.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Снижение концентрации Хс-ЛПВП отмечается при: 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Атеросклерозе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Инфаркте миокарда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Сахарном диабете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Туберкулезе легких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Нефротическом синдроме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Снижение уровня Хс-ЛПВП сопровождает факторы риска ИБС, к числу которых относят: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Курение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Ожирение </w:t>
      </w:r>
    </w:p>
    <w:p w:rsidR="006D135A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Малоподвижный образ жизни </w:t>
      </w:r>
    </w:p>
    <w:p w:rsidR="00717E5E" w:rsidRDefault="00717E5E" w:rsidP="00315CA0">
      <w:pPr>
        <w:pStyle w:val="aa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Гипертензию. </w:t>
      </w:r>
    </w:p>
    <w:p w:rsidR="006D135A" w:rsidRPr="006D135A" w:rsidRDefault="006D135A" w:rsidP="006D13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CD246E" w:rsidRDefault="00717E5E" w:rsidP="006D135A">
      <w:pPr>
        <w:pStyle w:val="aa"/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>Показатели</w:t>
      </w:r>
      <w:r w:rsidRPr="006D135A">
        <w:rPr>
          <w:rFonts w:ascii="Times New Roman" w:hAnsi="Times New Roman" w:cs="Times New Roman"/>
          <w:b/>
          <w:sz w:val="28"/>
          <w:szCs w:val="28"/>
        </w:rPr>
        <w:t xml:space="preserve"> нормы</w:t>
      </w:r>
      <w:r w:rsidRPr="006D135A">
        <w:rPr>
          <w:rFonts w:ascii="Times New Roman" w:hAnsi="Times New Roman" w:cs="Times New Roman"/>
          <w:sz w:val="28"/>
          <w:szCs w:val="28"/>
        </w:rPr>
        <w:t xml:space="preserve"> содержания Хс-ЛПВП в плазме кров</w:t>
      </w:r>
      <w:r w:rsidR="006D135A">
        <w:rPr>
          <w:rFonts w:ascii="Times New Roman" w:hAnsi="Times New Roman" w:cs="Times New Roman"/>
          <w:sz w:val="28"/>
          <w:szCs w:val="28"/>
        </w:rPr>
        <w:t xml:space="preserve">и составляют 0.9 – 1.9 ммоль/л. </w:t>
      </w:r>
      <w:r w:rsidRPr="006D135A">
        <w:rPr>
          <w:rFonts w:ascii="Times New Roman" w:hAnsi="Times New Roman" w:cs="Times New Roman"/>
          <w:sz w:val="28"/>
          <w:szCs w:val="28"/>
        </w:rPr>
        <w:t>Снижение концентрации Хс-ЛПВП до уровня 0.9 ммоль/л вызывает повышенный риск атеросклероза (уменьшение концентрации ХсЛПВП с 0.91 до 0.78 ммоль/л – сопровождается трехкратным повышением риска развития ИБС). Увеличение концентрации Хс-ЛПВП плазмы сопровождается усилением антиатерогенного влияния ЛПВП.</w:t>
      </w:r>
    </w:p>
    <w:p w:rsidR="00CD246E" w:rsidRDefault="00CD246E" w:rsidP="006D13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21CE6" w:rsidRPr="00721CE6" w:rsidRDefault="00721CE6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Хс-ЛПНП</w:t>
      </w:r>
    </w:p>
    <w:p w:rsidR="006D135A" w:rsidRDefault="006D135A" w:rsidP="006D135A">
      <w:pPr>
        <w:pStyle w:val="aa"/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  </w:t>
      </w:r>
      <w:r w:rsidRPr="006D135A">
        <w:rPr>
          <w:rFonts w:ascii="Times New Roman" w:hAnsi="Times New Roman" w:cs="Times New Roman"/>
          <w:b/>
          <w:sz w:val="28"/>
          <w:szCs w:val="28"/>
        </w:rPr>
        <w:t xml:space="preserve"> Хс-ЛПНП –</w:t>
      </w:r>
      <w:r w:rsidR="00896119">
        <w:rPr>
          <w:rFonts w:ascii="Times New Roman" w:hAnsi="Times New Roman" w:cs="Times New Roman"/>
          <w:sz w:val="28"/>
          <w:szCs w:val="28"/>
        </w:rPr>
        <w:t xml:space="preserve"> холестерин липопротеинов ни</w:t>
      </w:r>
      <w:r w:rsidRPr="006D135A">
        <w:rPr>
          <w:rFonts w:ascii="Times New Roman" w:hAnsi="Times New Roman" w:cs="Times New Roman"/>
          <w:sz w:val="28"/>
          <w:szCs w:val="28"/>
        </w:rPr>
        <w:t xml:space="preserve">зкой плотности или бетахолестерин. ЛПНП – основная транспортная форма Хс, переносящая его главным образом в виде эфиров Хс из печени в клетки органов и тканей.    </w:t>
      </w:r>
    </w:p>
    <w:p w:rsidR="006D135A" w:rsidRDefault="006D135A" w:rsidP="006D135A">
      <w:pPr>
        <w:pStyle w:val="aa"/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b/>
          <w:sz w:val="28"/>
          <w:szCs w:val="28"/>
        </w:rPr>
        <w:t xml:space="preserve"> В норме</w:t>
      </w:r>
      <w:r w:rsidRPr="006D135A">
        <w:rPr>
          <w:rFonts w:ascii="Times New Roman" w:hAnsi="Times New Roman" w:cs="Times New Roman"/>
          <w:sz w:val="28"/>
          <w:szCs w:val="28"/>
        </w:rPr>
        <w:t xml:space="preserve"> содержание Хс-ЛПНП в плазме ниже 3.5 ммоль/л, повышенные – 3.5 –4.0 ммоль/л, высокие  - более 4.0 ммоль/л. </w:t>
      </w:r>
    </w:p>
    <w:p w:rsidR="006D135A" w:rsidRDefault="006D135A" w:rsidP="006D135A">
      <w:pPr>
        <w:pStyle w:val="aa"/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  <w:u w:val="single"/>
        </w:rPr>
        <w:t>Увеличение</w:t>
      </w:r>
      <w:r w:rsidRPr="006D135A">
        <w:rPr>
          <w:rFonts w:ascii="Times New Roman" w:hAnsi="Times New Roman" w:cs="Times New Roman"/>
          <w:sz w:val="28"/>
          <w:szCs w:val="28"/>
        </w:rPr>
        <w:t xml:space="preserve"> концентрации Хс-ЛПНП в плазме отмечается при: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lastRenderedPageBreak/>
        <w:t xml:space="preserve">Первичных гиперлипопротеинемий (наследственно обусловленных нарушениях метаболизма)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Ожирении.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Ишемической болезни сердца.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Заболеваниях печени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Нефротическом синдроме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Сахарном диабете </w:t>
      </w:r>
    </w:p>
    <w:p w:rsidR="006D135A" w:rsidRDefault="006D135A" w:rsidP="006D135A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Гипотиреозе </w:t>
      </w:r>
    </w:p>
    <w:p w:rsidR="00721CE6" w:rsidRPr="00721CE6" w:rsidRDefault="00721CE6" w:rsidP="00721CE6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</w:p>
    <w:p w:rsidR="006D135A" w:rsidRPr="006D135A" w:rsidRDefault="006D135A" w:rsidP="006D135A">
      <w:pPr>
        <w:pStyle w:val="aa"/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  <w:u w:val="single"/>
        </w:rPr>
        <w:t>Уменьшение</w:t>
      </w:r>
      <w:r w:rsidRPr="006D135A">
        <w:rPr>
          <w:rFonts w:ascii="Times New Roman" w:hAnsi="Times New Roman" w:cs="Times New Roman"/>
          <w:sz w:val="28"/>
          <w:szCs w:val="28"/>
        </w:rPr>
        <w:t xml:space="preserve"> концентрации Хс-ЛПНП в сыворотке отмечается при: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Голодании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Злокачественных новообразованиях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Гипертиреозе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Поражении ЦНС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Лихорадочных состояниях.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Анемии. </w:t>
      </w:r>
    </w:p>
    <w:p w:rsid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Заболевания легких </w:t>
      </w:r>
    </w:p>
    <w:p w:rsidR="006D135A" w:rsidRPr="006D135A" w:rsidRDefault="006D135A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6D135A">
        <w:rPr>
          <w:rFonts w:ascii="Times New Roman" w:hAnsi="Times New Roman" w:cs="Times New Roman"/>
          <w:sz w:val="28"/>
          <w:szCs w:val="28"/>
        </w:rPr>
        <w:t xml:space="preserve">Обширных ожогах </w:t>
      </w:r>
    </w:p>
    <w:p w:rsidR="00717E5E" w:rsidRDefault="00717E5E" w:rsidP="006D13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C14217" w:rsidRDefault="00C14217" w:rsidP="006D135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C3F20" w:rsidRP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16</w:t>
      </w:r>
    </w:p>
    <w:p w:rsidR="00630DA1" w:rsidRPr="00721CE6" w:rsidRDefault="005D496E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5D496E">
        <w:rPr>
          <w:rFonts w:ascii="Times New Roman" w:hAnsi="Times New Roman"/>
          <w:b/>
          <w:sz w:val="28"/>
          <w:szCs w:val="28"/>
        </w:rPr>
        <w:t>пределение содержания показателей минерального обмена</w:t>
      </w:r>
    </w:p>
    <w:p w:rsidR="00630DA1" w:rsidRPr="005D496E" w:rsidRDefault="00630DA1" w:rsidP="005D496E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96E">
        <w:rPr>
          <w:rFonts w:ascii="Times New Roman" w:hAnsi="Times New Roman" w:cs="Times New Roman"/>
          <w:b/>
          <w:sz w:val="28"/>
          <w:szCs w:val="28"/>
        </w:rPr>
        <w:t>Преаналитический этап исследований водно-минерального обмена.</w:t>
      </w:r>
    </w:p>
    <w:p w:rsidR="005D496E" w:rsidRDefault="00630DA1" w:rsidP="005D496E">
      <w:pPr>
        <w:pStyle w:val="aa"/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 При исследовании минерального обмена необходимо соблюдать следующие условия: </w:t>
      </w:r>
    </w:p>
    <w:p w:rsidR="005D496E" w:rsidRDefault="00630DA1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Предпочтительным материалом для исследования является сыворотка крови, негемолизированная и не желтушная; </w:t>
      </w:r>
    </w:p>
    <w:p w:rsidR="005D496E" w:rsidRDefault="00630DA1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Кровь берется натощак, последний прием пищи перед взятием крови не менее, чем за 12 ч. Следует исключить физические нагрузки, прием алкоголя, продукты, содержащие исследуемые минеральные вещества; </w:t>
      </w:r>
    </w:p>
    <w:p w:rsidR="005D496E" w:rsidRDefault="00630DA1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Не менее, чем за 5 дней следует исключить препараты, содержащие железо, кальций и т.д.; </w:t>
      </w:r>
    </w:p>
    <w:p w:rsidR="005D496E" w:rsidRDefault="00630DA1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При заборе крови пациент находится в положении сидя или лежа, при повторных исследованиях следует соблюдать одно и то же положение тела; </w:t>
      </w:r>
      <w:r w:rsidRPr="005D496E">
        <w:rPr>
          <w:rFonts w:ascii="Times New Roman" w:hAnsi="Times New Roman" w:cs="Times New Roman"/>
          <w:sz w:val="28"/>
          <w:szCs w:val="28"/>
        </w:rPr>
        <w:t xml:space="preserve"> Кровь собирают в неметаллическую и не стеклянную посуду, пластмассовые пробирки, избегая венозного стаза и гемолиза; </w:t>
      </w:r>
    </w:p>
    <w:p w:rsidR="005D496E" w:rsidRDefault="00630DA1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При транспортировки биоматериала следует избегать вибрации пробирок, длительное хранение цельной крови недопустимо; </w:t>
      </w:r>
    </w:p>
    <w:p w:rsidR="005D496E" w:rsidRDefault="00630DA1" w:rsidP="002A6486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При получении сыворотки кровь следует как можно быстрее отцентрифугировать, и отделить ее от сгустка и клеток крови; </w:t>
      </w:r>
    </w:p>
    <w:p w:rsidR="00630DA1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>В программе срочных анализов определение натрия и калия   должно быть выполнено не позднее 30 мин с момента поступления.</w:t>
      </w:r>
    </w:p>
    <w:p w:rsidR="005D496E" w:rsidRPr="005D496E" w:rsidRDefault="005D496E" w:rsidP="005D496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21CE6" w:rsidRDefault="00721CE6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lastRenderedPageBreak/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калия в сыворотке крови</w:t>
      </w:r>
    </w:p>
    <w:p w:rsidR="00630DA1" w:rsidRPr="005D496E" w:rsidRDefault="00630DA1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96E">
        <w:rPr>
          <w:rFonts w:ascii="Times New Roman" w:hAnsi="Times New Roman" w:cs="Times New Roman"/>
          <w:b/>
          <w:sz w:val="28"/>
          <w:szCs w:val="28"/>
        </w:rPr>
        <w:t>Кл</w:t>
      </w:r>
      <w:r w:rsidR="00721CE6">
        <w:rPr>
          <w:rFonts w:ascii="Times New Roman" w:hAnsi="Times New Roman" w:cs="Times New Roman"/>
          <w:b/>
          <w:sz w:val="28"/>
          <w:szCs w:val="28"/>
        </w:rPr>
        <w:t xml:space="preserve">инико-диагностическое значение калия </w:t>
      </w:r>
    </w:p>
    <w:p w:rsidR="005D496E" w:rsidRDefault="00630DA1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sz w:val="28"/>
          <w:szCs w:val="28"/>
          <w:u w:val="single"/>
        </w:rPr>
        <w:t xml:space="preserve">Гиперкалиемия </w:t>
      </w:r>
      <w:r w:rsidRPr="005D496E">
        <w:rPr>
          <w:rFonts w:ascii="Times New Roman" w:hAnsi="Times New Roman" w:cs="Times New Roman"/>
          <w:sz w:val="28"/>
          <w:szCs w:val="28"/>
        </w:rPr>
        <w:t xml:space="preserve">наблюдается при: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заболеваниях, сопровождающихся распадом клеточных элементов и чрезмерным высвобождением калия из клеток (обширный некроз, внутрисосудистый гемолиз, ожогах, опухолях, голодании, шоке);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уменьшении выделения калия почками (почечная недостаточность, болезнь Аддисона); </w:t>
      </w:r>
    </w:p>
    <w:p w:rsidR="0077033A" w:rsidRDefault="0077033A" w:rsidP="005D496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033A" w:rsidRDefault="00630DA1" w:rsidP="002D143C">
      <w:pPr>
        <w:pStyle w:val="aa"/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Гипокалиемия наблюдается при: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недостаточном поступлении этого элемента в организм (голодание, после хирургического вмешательства);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усиленном выведении с мочой, вследствие нарушения эндокринной системы (синдром Конна, Иценко-Кушинга); </w:t>
      </w:r>
    </w:p>
    <w:p w:rsidR="00630DA1" w:rsidRDefault="00630DA1" w:rsidP="005D496E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>усиленном выделении через кишечник при поражении ЖКТ (неукротимая рвота, понос)</w:t>
      </w:r>
    </w:p>
    <w:p w:rsidR="00E90E0D" w:rsidRDefault="00550EF8" w:rsidP="00E90E0D">
      <w:pPr>
        <w:pStyle w:val="aa"/>
        <w:rPr>
          <w:rFonts w:ascii="Times New Roman" w:hAnsi="Times New Roman" w:cs="Times New Roman"/>
          <w:sz w:val="28"/>
          <w:szCs w:val="28"/>
        </w:rPr>
      </w:pPr>
      <w:r w:rsidRPr="00550EF8">
        <w:rPr>
          <w:rFonts w:ascii="Times New Roman" w:hAnsi="Times New Roman" w:cs="Times New Roman"/>
          <w:b/>
          <w:sz w:val="28"/>
          <w:szCs w:val="28"/>
        </w:rPr>
        <w:t>В норме:</w:t>
      </w:r>
      <w:r>
        <w:rPr>
          <w:rFonts w:ascii="Times New Roman" w:hAnsi="Times New Roman" w:cs="Times New Roman"/>
          <w:sz w:val="28"/>
          <w:szCs w:val="28"/>
        </w:rPr>
        <w:t xml:space="preserve"> новорожденные 3,7-5,9 ммольл </w:t>
      </w:r>
    </w:p>
    <w:p w:rsidR="00550EF8" w:rsidRDefault="00550EF8" w:rsidP="00E90E0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Дети                    3,4-4,7  ммоль/л</w:t>
      </w:r>
    </w:p>
    <w:p w:rsidR="00550EF8" w:rsidRDefault="00550EF8" w:rsidP="00E90E0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Взрослые            3,5-5,1 ммоль/л</w:t>
      </w:r>
    </w:p>
    <w:p w:rsidR="00550EF8" w:rsidRDefault="00550EF8" w:rsidP="00E90E0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50EF8" w:rsidRDefault="00550EF8" w:rsidP="00550EF8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EF8">
        <w:rPr>
          <w:rFonts w:ascii="Times New Roman" w:hAnsi="Times New Roman" w:cs="Times New Roman"/>
          <w:b/>
          <w:sz w:val="28"/>
          <w:szCs w:val="28"/>
        </w:rPr>
        <w:t>Турбидиметрический метод определения калия в сыворотке или плазме крови.</w:t>
      </w:r>
    </w:p>
    <w:p w:rsidR="00550EF8" w:rsidRDefault="00550EF8" w:rsidP="00550EF8">
      <w:pPr>
        <w:pStyle w:val="aa"/>
        <w:rPr>
          <w:rFonts w:ascii="Times New Roman" w:hAnsi="Times New Roman" w:cs="Times New Roman"/>
          <w:sz w:val="28"/>
          <w:szCs w:val="28"/>
        </w:rPr>
      </w:pPr>
      <w:r w:rsidRPr="001A406B">
        <w:rPr>
          <w:rFonts w:ascii="Times New Roman" w:hAnsi="Times New Roman" w:cs="Times New Roman"/>
          <w:sz w:val="28"/>
          <w:szCs w:val="28"/>
          <w:u w:val="single"/>
        </w:rPr>
        <w:t>Принцип метода</w:t>
      </w:r>
      <w:r>
        <w:rPr>
          <w:rFonts w:ascii="Times New Roman" w:hAnsi="Times New Roman" w:cs="Times New Roman"/>
          <w:sz w:val="28"/>
          <w:szCs w:val="28"/>
        </w:rPr>
        <w:t>: При взаимодействии калия ионами тетрафенилбората в щелочной среде образуется стабильная суспензия. Оптическая плотность суспензии, измеренная при длине волны 578 нм, пропорциональна концентрации ионов калия в исследуемой образце.</w:t>
      </w:r>
    </w:p>
    <w:p w:rsidR="00550EF8" w:rsidRPr="001A406B" w:rsidRDefault="00550EF8" w:rsidP="00550EF8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1A406B">
        <w:rPr>
          <w:rFonts w:ascii="Times New Roman" w:hAnsi="Times New Roman" w:cs="Times New Roman"/>
          <w:sz w:val="28"/>
          <w:szCs w:val="28"/>
          <w:u w:val="single"/>
        </w:rPr>
        <w:t>Ход определения.</w:t>
      </w:r>
    </w:p>
    <w:tbl>
      <w:tblPr>
        <w:tblStyle w:val="af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550EF8" w:rsidTr="009D4269">
        <w:tc>
          <w:tcPr>
            <w:tcW w:w="2392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Реагенты</w:t>
            </w:r>
          </w:p>
        </w:tc>
        <w:tc>
          <w:tcPr>
            <w:tcW w:w="2392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Опытная проба </w:t>
            </w:r>
          </w:p>
        </w:tc>
        <w:tc>
          <w:tcPr>
            <w:tcW w:w="2393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</w:t>
            </w:r>
          </w:p>
        </w:tc>
        <w:tc>
          <w:tcPr>
            <w:tcW w:w="2393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550EF8" w:rsidTr="009D4269">
        <w:tc>
          <w:tcPr>
            <w:tcW w:w="2392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Монореагент, мкл</w:t>
            </w:r>
          </w:p>
        </w:tc>
        <w:tc>
          <w:tcPr>
            <w:tcW w:w="2392" w:type="dxa"/>
          </w:tcPr>
          <w:p w:rsidR="00550EF8" w:rsidRDefault="001A406B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393" w:type="dxa"/>
          </w:tcPr>
          <w:p w:rsidR="00550EF8" w:rsidRDefault="001A406B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393" w:type="dxa"/>
          </w:tcPr>
          <w:p w:rsidR="00550EF8" w:rsidRDefault="001A406B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550EF8" w:rsidTr="009D4269">
        <w:tc>
          <w:tcPr>
            <w:tcW w:w="2392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Исследуемый материал</w:t>
            </w:r>
          </w:p>
        </w:tc>
        <w:tc>
          <w:tcPr>
            <w:tcW w:w="2392" w:type="dxa"/>
          </w:tcPr>
          <w:p w:rsidR="00550EF8" w:rsidRDefault="001A406B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550EF8" w:rsidTr="009D4269">
        <w:tc>
          <w:tcPr>
            <w:tcW w:w="2392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Калибратор, мкл</w:t>
            </w:r>
          </w:p>
        </w:tc>
        <w:tc>
          <w:tcPr>
            <w:tcW w:w="2392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550EF8" w:rsidRDefault="001A406B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</w:tr>
      <w:tr w:rsidR="00550EF8" w:rsidTr="009D4269">
        <w:tc>
          <w:tcPr>
            <w:tcW w:w="2392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Вода, мкл</w:t>
            </w:r>
          </w:p>
        </w:tc>
        <w:tc>
          <w:tcPr>
            <w:tcW w:w="2392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550EF8" w:rsidRDefault="00550EF8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</w:t>
            </w:r>
          </w:p>
        </w:tc>
        <w:tc>
          <w:tcPr>
            <w:tcW w:w="2393" w:type="dxa"/>
          </w:tcPr>
          <w:p w:rsidR="00550EF8" w:rsidRDefault="001A406B" w:rsidP="009D426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550EF8" w:rsidRDefault="00550EF8" w:rsidP="00B520B4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06B">
        <w:rPr>
          <w:rFonts w:ascii="Times New Roman" w:hAnsi="Times New Roman" w:cs="Times New Roman"/>
          <w:sz w:val="28"/>
          <w:szCs w:val="28"/>
        </w:rPr>
        <w:t>Смешать и инкубировать 5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1A406B">
        <w:rPr>
          <w:rFonts w:ascii="Times New Roman" w:hAnsi="Times New Roman" w:cs="Times New Roman"/>
          <w:sz w:val="28"/>
          <w:szCs w:val="28"/>
        </w:rPr>
        <w:t xml:space="preserve">инут при температуре 37 ℃. </w:t>
      </w:r>
      <w:r>
        <w:rPr>
          <w:rFonts w:ascii="Times New Roman" w:hAnsi="Times New Roman" w:cs="Times New Roman"/>
          <w:sz w:val="28"/>
          <w:szCs w:val="28"/>
        </w:rPr>
        <w:t>По окончании инкубации измерить оптическую плотность пробы (Епробы) и калибратора (Екалибратора) против контроля на реактивы.</w:t>
      </w:r>
      <w:r w:rsidR="001A40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EF8" w:rsidRDefault="00550EF8" w:rsidP="00550EF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51E7B" w:rsidRP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17</w:t>
      </w:r>
    </w:p>
    <w:p w:rsidR="00721CE6" w:rsidRPr="00550EF8" w:rsidRDefault="00721CE6" w:rsidP="00721CE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натрия в сыворотке крови</w:t>
      </w:r>
    </w:p>
    <w:p w:rsidR="00721CE6" w:rsidRDefault="00630DA1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33A">
        <w:rPr>
          <w:rFonts w:ascii="Times New Roman" w:hAnsi="Times New Roman" w:cs="Times New Roman"/>
          <w:b/>
          <w:sz w:val="28"/>
          <w:szCs w:val="28"/>
        </w:rPr>
        <w:t>Кл</w:t>
      </w:r>
      <w:r w:rsidR="00721CE6">
        <w:rPr>
          <w:rFonts w:ascii="Times New Roman" w:hAnsi="Times New Roman" w:cs="Times New Roman"/>
          <w:b/>
          <w:sz w:val="28"/>
          <w:szCs w:val="28"/>
        </w:rPr>
        <w:t>инико-диагностическое значени</w:t>
      </w:r>
      <w:r w:rsidRPr="0077033A">
        <w:rPr>
          <w:rFonts w:ascii="Times New Roman" w:hAnsi="Times New Roman" w:cs="Times New Roman"/>
          <w:b/>
          <w:sz w:val="28"/>
          <w:szCs w:val="28"/>
        </w:rPr>
        <w:t xml:space="preserve"> натрия</w:t>
      </w:r>
      <w:r w:rsidR="00721CE6">
        <w:rPr>
          <w:rFonts w:ascii="Times New Roman" w:hAnsi="Times New Roman" w:cs="Times New Roman"/>
          <w:b/>
          <w:sz w:val="28"/>
          <w:szCs w:val="28"/>
        </w:rPr>
        <w:t>.</w:t>
      </w:r>
    </w:p>
    <w:p w:rsidR="0077033A" w:rsidRDefault="00630DA1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Натрий – основной внеклеточный катион. Вместе с ионами хлора определяют осмотическую активность плазмы. Обеспечивают перенос воды в организме.  </w:t>
      </w:r>
    </w:p>
    <w:p w:rsidR="0077033A" w:rsidRDefault="0077033A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7033A" w:rsidRDefault="00630DA1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sz w:val="28"/>
          <w:szCs w:val="28"/>
          <w:u w:val="single"/>
        </w:rPr>
        <w:lastRenderedPageBreak/>
        <w:t>Гипернатриемия</w:t>
      </w:r>
      <w:r w:rsidR="0077033A">
        <w:rPr>
          <w:rFonts w:ascii="Times New Roman" w:hAnsi="Times New Roman" w:cs="Times New Roman"/>
          <w:sz w:val="28"/>
          <w:szCs w:val="28"/>
        </w:rPr>
        <w:t xml:space="preserve"> </w:t>
      </w:r>
      <w:r w:rsidRPr="005D496E">
        <w:rPr>
          <w:rFonts w:ascii="Times New Roman" w:hAnsi="Times New Roman" w:cs="Times New Roman"/>
          <w:sz w:val="28"/>
          <w:szCs w:val="28"/>
        </w:rPr>
        <w:t>сопровождается</w:t>
      </w:r>
      <w:r w:rsidR="0077033A">
        <w:rPr>
          <w:rFonts w:ascii="Times New Roman" w:hAnsi="Times New Roman" w:cs="Times New Roman"/>
          <w:sz w:val="28"/>
          <w:szCs w:val="28"/>
        </w:rPr>
        <w:t xml:space="preserve"> </w:t>
      </w:r>
      <w:r w:rsidRPr="005D496E">
        <w:rPr>
          <w:rFonts w:ascii="Times New Roman" w:hAnsi="Times New Roman" w:cs="Times New Roman"/>
          <w:sz w:val="28"/>
          <w:szCs w:val="28"/>
        </w:rPr>
        <w:t xml:space="preserve">жаждой, повышением температуры тела, тахикардией, отмечается при: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Болезнь Иценко-Кушинга (усиленное выделение в кровь гормонов коры надпочечников)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Потеря воды через ЖКТ (рвота, диарея, увеличение диуреза, потоотделение)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Несахарный диабет (нарушение выделения вазопрессина)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Хронические заболевания почек </w:t>
      </w:r>
    </w:p>
    <w:p w:rsidR="0077033A" w:rsidRDefault="00630DA1" w:rsidP="002A6486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Чрезмерное введение физиологического раствора </w:t>
      </w:r>
    </w:p>
    <w:p w:rsidR="0077033A" w:rsidRDefault="00630DA1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sz w:val="28"/>
          <w:szCs w:val="28"/>
          <w:u w:val="single"/>
        </w:rPr>
        <w:t>Гипонариемия</w:t>
      </w:r>
      <w:r w:rsidRPr="005D496E">
        <w:rPr>
          <w:rFonts w:ascii="Times New Roman" w:hAnsi="Times New Roman" w:cs="Times New Roman"/>
          <w:sz w:val="28"/>
          <w:szCs w:val="28"/>
        </w:rPr>
        <w:t xml:space="preserve"> сопровождается потерей аппетита, тошнотой, рвотой, тахикардия,снижение АД, отмечается при: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Избыточном поступлении воды в организм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Гипергликемии 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Сердечной недостаточности </w:t>
      </w:r>
    </w:p>
    <w:p w:rsidR="00630DA1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>Циррозе печени, нефротическом синдроме</w:t>
      </w:r>
    </w:p>
    <w:p w:rsidR="006C3F20" w:rsidRDefault="0077033A" w:rsidP="00FB2262">
      <w:pPr>
        <w:pStyle w:val="aa"/>
        <w:rPr>
          <w:rFonts w:ascii="Times New Roman" w:hAnsi="Times New Roman" w:cs="Times New Roman"/>
          <w:sz w:val="28"/>
          <w:szCs w:val="28"/>
        </w:rPr>
      </w:pPr>
      <w:r w:rsidRPr="002D143C">
        <w:rPr>
          <w:rFonts w:ascii="Times New Roman" w:hAnsi="Times New Roman" w:cs="Times New Roman"/>
          <w:b/>
          <w:sz w:val="28"/>
          <w:szCs w:val="28"/>
        </w:rPr>
        <w:t>Показатели нормы</w:t>
      </w:r>
      <w:r w:rsidRPr="005D496E">
        <w:rPr>
          <w:rFonts w:ascii="Times New Roman" w:hAnsi="Times New Roman" w:cs="Times New Roman"/>
          <w:sz w:val="28"/>
          <w:szCs w:val="28"/>
        </w:rPr>
        <w:t xml:space="preserve"> содержания натрия в плазме крови составляют  130-150  ммоль/л</w:t>
      </w:r>
    </w:p>
    <w:p w:rsidR="00FB2262" w:rsidRDefault="00FB2262" w:rsidP="00FB226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B2262" w:rsidRDefault="00FB2262" w:rsidP="00FB226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C3F20" w:rsidRPr="006C3F20" w:rsidRDefault="00721CE6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>
        <w:rPr>
          <w:rFonts w:ascii="Times New Roman" w:hAnsi="Times New Roman"/>
          <w:b/>
          <w:sz w:val="28"/>
          <w:szCs w:val="28"/>
        </w:rPr>
        <w:t xml:space="preserve"> хлора в сыворотке крови.</w:t>
      </w:r>
    </w:p>
    <w:p w:rsidR="00630DA1" w:rsidRPr="0077033A" w:rsidRDefault="00630DA1" w:rsidP="002D143C">
      <w:pPr>
        <w:pStyle w:val="aa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33A">
        <w:rPr>
          <w:rFonts w:ascii="Times New Roman" w:hAnsi="Times New Roman" w:cs="Times New Roman"/>
          <w:b/>
          <w:sz w:val="28"/>
          <w:szCs w:val="28"/>
        </w:rPr>
        <w:t>К</w:t>
      </w:r>
      <w:r w:rsidR="00721CE6">
        <w:rPr>
          <w:rFonts w:ascii="Times New Roman" w:hAnsi="Times New Roman" w:cs="Times New Roman"/>
          <w:b/>
          <w:sz w:val="28"/>
          <w:szCs w:val="28"/>
        </w:rPr>
        <w:t>линико-диагностическое значение ионов хлора</w:t>
      </w:r>
    </w:p>
    <w:p w:rsidR="00630DA1" w:rsidRPr="005D496E" w:rsidRDefault="00630DA1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sz w:val="28"/>
          <w:szCs w:val="28"/>
          <w:u w:val="single"/>
        </w:rPr>
        <w:t>Гиперхлоремия</w:t>
      </w:r>
      <w:r w:rsidR="0077033A" w:rsidRPr="0077033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D496E">
        <w:rPr>
          <w:rFonts w:ascii="Times New Roman" w:hAnsi="Times New Roman" w:cs="Times New Roman"/>
          <w:sz w:val="28"/>
          <w:szCs w:val="28"/>
        </w:rPr>
        <w:t>отмечается при: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Нарушении водного баланса (обезвоживании, гипервентиляции);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Заболеваниях почек (острая почечная недостаточность, нефропатия, воспалительные заболевания почек);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Нарушении функции сердечно-сосудистой системы. Гипохлоремияотмечается при: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Пневмонии;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Тяжелых инфекционных заболеваниях;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Заболеваниях надпочечников (надпочечники продуцируют гормоны, которые контролируют баланс жидкости и электролитов в организме);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Усиленном потреблении воды, задержке ее в организме вследствие нарушения выделительной функции почек; </w:t>
      </w:r>
    </w:p>
    <w:p w:rsidR="00630DA1" w:rsidRPr="005D496E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Повышенном выделении ионов хлора из организма (при избыточном потоотделении, поносе, длительной рвоте) </w:t>
      </w:r>
    </w:p>
    <w:p w:rsidR="0077033A" w:rsidRDefault="00630DA1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b/>
          <w:sz w:val="28"/>
          <w:szCs w:val="28"/>
        </w:rPr>
        <w:t>Нормальные величины</w:t>
      </w:r>
      <w:r w:rsidRPr="005D496E">
        <w:rPr>
          <w:rFonts w:ascii="Times New Roman" w:hAnsi="Times New Roman" w:cs="Times New Roman"/>
          <w:sz w:val="28"/>
          <w:szCs w:val="28"/>
        </w:rPr>
        <w:t xml:space="preserve"> (сыворотка крови): 97 – 108 ммоль/л</w:t>
      </w:r>
    </w:p>
    <w:p w:rsidR="00E90E0D" w:rsidRDefault="00E90E0D" w:rsidP="00FB226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B2262" w:rsidRDefault="00721CE6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63B">
        <w:rPr>
          <w:rFonts w:ascii="Times New Roman" w:hAnsi="Times New Roman"/>
          <w:b/>
          <w:sz w:val="28"/>
          <w:szCs w:val="28"/>
        </w:rPr>
        <w:t>Определение содержания</w:t>
      </w:r>
      <w:r w:rsidR="00B520B4">
        <w:rPr>
          <w:rFonts w:ascii="Times New Roman" w:hAnsi="Times New Roman"/>
          <w:b/>
          <w:sz w:val="28"/>
          <w:szCs w:val="28"/>
        </w:rPr>
        <w:t xml:space="preserve"> магния</w:t>
      </w:r>
      <w:r w:rsidRPr="0077033A">
        <w:rPr>
          <w:rFonts w:ascii="Times New Roman" w:hAnsi="Times New Roman" w:cs="Times New Roman"/>
          <w:b/>
          <w:sz w:val="28"/>
          <w:szCs w:val="28"/>
        </w:rPr>
        <w:t xml:space="preserve">  в сыворотке кров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630DA1" w:rsidRPr="0077033A" w:rsidRDefault="00630DA1" w:rsidP="007703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33A">
        <w:rPr>
          <w:rFonts w:ascii="Times New Roman" w:hAnsi="Times New Roman" w:cs="Times New Roman"/>
          <w:b/>
          <w:sz w:val="28"/>
          <w:szCs w:val="28"/>
        </w:rPr>
        <w:t>Кл</w:t>
      </w:r>
      <w:r w:rsidR="00721CE6">
        <w:rPr>
          <w:rFonts w:ascii="Times New Roman" w:hAnsi="Times New Roman" w:cs="Times New Roman"/>
          <w:b/>
          <w:sz w:val="28"/>
          <w:szCs w:val="28"/>
        </w:rPr>
        <w:t>инико-диагностическое значение магния</w:t>
      </w:r>
    </w:p>
    <w:p w:rsidR="0077033A" w:rsidRDefault="00630DA1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sz w:val="28"/>
          <w:szCs w:val="28"/>
          <w:u w:val="single"/>
        </w:rPr>
        <w:t>Гипермагнемия</w:t>
      </w:r>
      <w:r w:rsidR="0077033A">
        <w:rPr>
          <w:rFonts w:ascii="Times New Roman" w:hAnsi="Times New Roman" w:cs="Times New Roman"/>
          <w:sz w:val="28"/>
          <w:szCs w:val="28"/>
        </w:rPr>
        <w:t xml:space="preserve"> </w:t>
      </w:r>
      <w:r w:rsidRPr="005D496E">
        <w:rPr>
          <w:rFonts w:ascii="Times New Roman" w:hAnsi="Times New Roman" w:cs="Times New Roman"/>
          <w:sz w:val="28"/>
          <w:szCs w:val="28"/>
        </w:rPr>
        <w:t xml:space="preserve">сопровождается появлением сонливости, угнетением дыхательного центра, нарушения проводимости миокарда, блокады и остановки сердца; отмечается при: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Почечной недостаточнсоти;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Гипотиреозе.;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lastRenderedPageBreak/>
        <w:t xml:space="preserve">Остром диабетическом ацидозе;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Бронхиальной астме.болезниАддисона;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Обезвоживании. </w:t>
      </w:r>
    </w:p>
    <w:p w:rsidR="0077033A" w:rsidRDefault="00630DA1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sz w:val="28"/>
          <w:szCs w:val="28"/>
          <w:u w:val="single"/>
        </w:rPr>
        <w:t>Гипомагнемия</w:t>
      </w:r>
      <w:r w:rsidR="0077033A">
        <w:rPr>
          <w:rFonts w:ascii="Times New Roman" w:hAnsi="Times New Roman" w:cs="Times New Roman"/>
          <w:sz w:val="28"/>
          <w:szCs w:val="28"/>
        </w:rPr>
        <w:t xml:space="preserve"> </w:t>
      </w:r>
      <w:r w:rsidRPr="005D496E">
        <w:rPr>
          <w:rFonts w:ascii="Times New Roman" w:hAnsi="Times New Roman" w:cs="Times New Roman"/>
          <w:sz w:val="28"/>
          <w:szCs w:val="28"/>
        </w:rPr>
        <w:t xml:space="preserve">проявляется обезвоживанием артерий, нарушением свертываемости крови, повышению артериального давления, снижению микроциркуляции в капиллярах. Дефицит магния вызывает нарушение всех энергозависимых процессов, уменьшение синтеза белков; отмечается при: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Голодании;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Беременности (2 и 3 триместры);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Онкологических заболеваниях;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Остром и хроническом панкреатитах; </w:t>
      </w:r>
    </w:p>
    <w:p w:rsidR="00630DA1" w:rsidRPr="005D496E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Циррозе печени;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Сердечно-сосудистой недостаточности;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Рахите; </w:t>
      </w:r>
    </w:p>
    <w:p w:rsidR="0077033A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Гастроэнтерите; </w:t>
      </w:r>
    </w:p>
    <w:p w:rsidR="00630DA1" w:rsidRDefault="00630DA1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Эндокринных нарушениях (гиперфункции щитовидной железы, гипофункции паращитовидных желез, сахарном диабете). </w:t>
      </w:r>
    </w:p>
    <w:p w:rsidR="0077033A" w:rsidRDefault="0077033A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21CE6" w:rsidRPr="00721CE6" w:rsidRDefault="00721CE6" w:rsidP="00721C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содержания кальция</w:t>
      </w:r>
      <w:r w:rsidRPr="0077033A">
        <w:rPr>
          <w:rFonts w:ascii="Times New Roman" w:hAnsi="Times New Roman" w:cs="Times New Roman"/>
          <w:b/>
          <w:sz w:val="28"/>
          <w:szCs w:val="28"/>
        </w:rPr>
        <w:t xml:space="preserve"> в сыворотке кров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7033A">
        <w:rPr>
          <w:rFonts w:ascii="Times New Roman" w:hAnsi="Times New Roman" w:cs="Times New Roman"/>
          <w:b/>
          <w:sz w:val="28"/>
          <w:szCs w:val="28"/>
        </w:rPr>
        <w:t>.</w:t>
      </w:r>
    </w:p>
    <w:p w:rsidR="00630DA1" w:rsidRPr="0077033A" w:rsidRDefault="00721CE6" w:rsidP="007703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Клинико-диагностическое значение кальция </w:t>
      </w:r>
    </w:p>
    <w:p w:rsidR="0077033A" w:rsidRDefault="005D496E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sz w:val="28"/>
          <w:szCs w:val="28"/>
          <w:u w:val="single"/>
        </w:rPr>
        <w:t xml:space="preserve">Гиперкальциемия </w:t>
      </w:r>
      <w:r w:rsidRPr="005D496E">
        <w:rPr>
          <w:rFonts w:ascii="Times New Roman" w:hAnsi="Times New Roman" w:cs="Times New Roman"/>
          <w:sz w:val="28"/>
          <w:szCs w:val="28"/>
        </w:rPr>
        <w:t xml:space="preserve">наблюдается при: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Злокачественных новообразованиях;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Миеломе;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Гиперфункции паращитовидных желез;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Акромегалии, гигантизме (гиперсекреция в кровь соматотропина);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Передозировке витамина Д;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Остеолизе в результате метастазов, новообразований в костной ткани; </w:t>
      </w:r>
    </w:p>
    <w:p w:rsidR="0077033A" w:rsidRDefault="0077033A" w:rsidP="0077033A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77033A" w:rsidRDefault="005D496E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sz w:val="28"/>
          <w:szCs w:val="28"/>
          <w:u w:val="single"/>
        </w:rPr>
        <w:t>Гипокальциемия</w:t>
      </w:r>
      <w:r w:rsidRPr="005D496E">
        <w:rPr>
          <w:rFonts w:ascii="Times New Roman" w:hAnsi="Times New Roman" w:cs="Times New Roman"/>
          <w:sz w:val="28"/>
          <w:szCs w:val="28"/>
        </w:rPr>
        <w:t xml:space="preserve"> наблюдается при: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Гипофункции паращитовидных желез;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Хирургическом вмешательстве;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Недостатке витамины Д;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Переливании большого количества цитратной крови;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Хронической почечной недостаточности, нефрите; </w:t>
      </w:r>
    </w:p>
    <w:p w:rsidR="0077033A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Нарушении всасывания кальция в кишечнике; </w:t>
      </w:r>
    </w:p>
    <w:p w:rsidR="005D496E" w:rsidRPr="005D496E" w:rsidRDefault="005D496E" w:rsidP="002A6486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>Гипоальбуминемии.</w:t>
      </w:r>
    </w:p>
    <w:p w:rsidR="005D496E" w:rsidRDefault="005D496E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77033A">
        <w:rPr>
          <w:rFonts w:ascii="Times New Roman" w:hAnsi="Times New Roman" w:cs="Times New Roman"/>
          <w:b/>
          <w:sz w:val="28"/>
          <w:szCs w:val="28"/>
        </w:rPr>
        <w:t>В норме</w:t>
      </w:r>
      <w:r w:rsidRPr="005D496E">
        <w:rPr>
          <w:rFonts w:ascii="Times New Roman" w:hAnsi="Times New Roman" w:cs="Times New Roman"/>
          <w:sz w:val="28"/>
          <w:szCs w:val="28"/>
        </w:rPr>
        <w:t xml:space="preserve"> концентрация общего кальция в сыворотке крови составляет 2,0 – 2,8 ммоль/л.  </w:t>
      </w:r>
    </w:p>
    <w:p w:rsidR="00721CE6" w:rsidRDefault="00721CE6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D496E" w:rsidRPr="00951E7B" w:rsidRDefault="005D496E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E7B">
        <w:rPr>
          <w:rFonts w:ascii="Times New Roman" w:hAnsi="Times New Roman" w:cs="Times New Roman"/>
          <w:b/>
          <w:sz w:val="28"/>
          <w:szCs w:val="28"/>
        </w:rPr>
        <w:t>День 18</w:t>
      </w:r>
    </w:p>
    <w:p w:rsidR="00951E7B" w:rsidRDefault="00951E7B" w:rsidP="00951E7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дневником.</w:t>
      </w:r>
    </w:p>
    <w:p w:rsidR="00951E7B" w:rsidRPr="00951E7B" w:rsidRDefault="00951E7B" w:rsidP="00951E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51E7B" w:rsidRDefault="00951E7B" w:rsidP="0077033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19</w:t>
      </w:r>
    </w:p>
    <w:p w:rsidR="005D496E" w:rsidRPr="0077033A" w:rsidRDefault="0077033A" w:rsidP="007703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77033A">
        <w:rPr>
          <w:rFonts w:ascii="Times New Roman" w:hAnsi="Times New Roman"/>
          <w:b/>
          <w:sz w:val="28"/>
          <w:szCs w:val="28"/>
        </w:rPr>
        <w:t>пределение показателей КОС организма</w:t>
      </w:r>
    </w:p>
    <w:p w:rsidR="0077033A" w:rsidRPr="0077033A" w:rsidRDefault="005D496E" w:rsidP="007703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33A">
        <w:rPr>
          <w:rFonts w:ascii="Times New Roman" w:hAnsi="Times New Roman" w:cs="Times New Roman"/>
          <w:b/>
          <w:sz w:val="28"/>
          <w:szCs w:val="28"/>
        </w:rPr>
        <w:t>Преаналитический этап исследований КОС.</w:t>
      </w:r>
    </w:p>
    <w:p w:rsidR="0077033A" w:rsidRDefault="005D496E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Для исследования  КОС идеальным материалом является артериальная кровь, которую обычно берут из лучевой, локтевой, бедренной артерий стеклянным или пластиковым шприцом. </w:t>
      </w:r>
    </w:p>
    <w:p w:rsidR="0077033A" w:rsidRDefault="005D496E" w:rsidP="002A6486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Время взятия крови с 7 до 9 ч, натощак, исключая физическую активность за 3 дня до исследования; </w:t>
      </w:r>
    </w:p>
    <w:p w:rsidR="0077033A" w:rsidRDefault="005D496E" w:rsidP="002A6486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За 5 минут до взятия крови обследуемый находится в покое, взятие проводят в одном положении – сидя или лежа; </w:t>
      </w:r>
    </w:p>
    <w:p w:rsidR="0077033A" w:rsidRDefault="005D496E" w:rsidP="002A6486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Время наложения жгута не превышает 1 мин; </w:t>
      </w:r>
    </w:p>
    <w:p w:rsidR="0077033A" w:rsidRDefault="005D496E" w:rsidP="002A6486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Основное требование к получению материала – взятие в анаэробных условиях, отсутствие пузырьков воздуха в шприце, выбор адекватного антикоагулянта без его избытка (гепарин); </w:t>
      </w:r>
    </w:p>
    <w:p w:rsidR="0077033A" w:rsidRDefault="005D496E" w:rsidP="002A6486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Исследование крови после забора должно быть выполнено не позднее чем через 5-10 мин, если исследование не может быть выполнено в указанные сроки, закупоренный шприц помещают в воду с кусочками льда, не более чем на 1 час; </w:t>
      </w:r>
    </w:p>
    <w:p w:rsidR="0077033A" w:rsidRDefault="005D496E" w:rsidP="002A6486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Перед исследованием  шприц с кровью извлекают из ледяной бани и  выдерживают  при комнатной температуре не менее 10 мин; </w:t>
      </w:r>
    </w:p>
    <w:p w:rsidR="0077033A" w:rsidRDefault="005D496E" w:rsidP="002A6486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Перед измерением кровь перемешивают путем вращения шприца между ладонями и переворачиванием его вверх и вниз; </w:t>
      </w:r>
    </w:p>
    <w:p w:rsidR="005D496E" w:rsidRDefault="005D496E" w:rsidP="002A6486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У пациентов в критическом состоянии анализ выполняют немедленно. </w:t>
      </w:r>
    </w:p>
    <w:p w:rsidR="003D220A" w:rsidRPr="005D496E" w:rsidRDefault="003D220A" w:rsidP="003D220A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</w:p>
    <w:p w:rsidR="005D496E" w:rsidRPr="0077033A" w:rsidRDefault="005D496E" w:rsidP="007703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33A">
        <w:rPr>
          <w:rFonts w:ascii="Times New Roman" w:hAnsi="Times New Roman" w:cs="Times New Roman"/>
          <w:b/>
          <w:sz w:val="28"/>
          <w:szCs w:val="28"/>
        </w:rPr>
        <w:t>Методы исследования КОС</w:t>
      </w:r>
    </w:p>
    <w:p w:rsidR="00B520B4" w:rsidRDefault="005D496E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5D496E">
        <w:rPr>
          <w:rFonts w:ascii="Times New Roman" w:hAnsi="Times New Roman" w:cs="Times New Roman"/>
          <w:sz w:val="28"/>
          <w:szCs w:val="28"/>
        </w:rPr>
        <w:t xml:space="preserve">     Исследования кислотно-основного равновесия крови проводят на специальных газоанализаторах, которые прямым методом измеряют рН (потенциометрия) и рСО2 (полярография), а также температуру и барометрическое давление. Затем автоматически проводятся расчет остальных показателей КОР. Для оценки и правильной диагностики нарушений КОР крови существуют специальные номограммы. В номограммах указана область нормальных значений КОР крови, острых или хронических метаболических и респираторных нарушений.  При нанесении полученного анализа на такую номограмму можно четко определить, какое нарушение КОР имеется  у больного и правильно выбрать метод его коррекции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51E7B" w:rsidRDefault="00951E7B" w:rsidP="00B520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E7B" w:rsidRDefault="00951E7B" w:rsidP="00B520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E7B" w:rsidRDefault="00951E7B" w:rsidP="00B520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E7B" w:rsidRDefault="00951E7B" w:rsidP="00B520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E7B" w:rsidRDefault="00951E7B" w:rsidP="00B520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E7B" w:rsidRDefault="00951E7B" w:rsidP="00B520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E7B" w:rsidRDefault="00951E7B" w:rsidP="00B520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20</w:t>
      </w:r>
    </w:p>
    <w:p w:rsidR="006034D3" w:rsidRPr="006034D3" w:rsidRDefault="005000D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4D3">
        <w:rPr>
          <w:rFonts w:ascii="Times New Roman" w:hAnsi="Times New Roman" w:cs="Times New Roman"/>
          <w:b/>
          <w:sz w:val="28"/>
          <w:szCs w:val="28"/>
        </w:rPr>
        <w:t>Методы исследования гемостаза.</w:t>
      </w:r>
    </w:p>
    <w:p w:rsidR="006034D3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Методы исследования коагуляционного гемостаза значительно различаются по принципу исследования и возможностям визуальной и автоматизированной оценки результатов. Современная аппаратура для исследования свертывания крови основана, как правило, на 4 основных методах. </w:t>
      </w:r>
    </w:p>
    <w:p w:rsidR="006034D3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1. Турбидиметрический метод.    Образование фибрина под действием тромбина проявляется повышением мутности исследуемого образца, что детектируется фотометром.  </w:t>
      </w:r>
    </w:p>
    <w:p w:rsidR="006034D3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2. Кинетический метод.    Конечный результат определяется по скорости изменения оптической плотности. Исследуемая плазма инкубируется с ферментом, и остаточная ферментативная активность определяется в реакции с хромогенными субстратами. Концентрация исследуемого вещества прямо или косвенно пропорциональна скорости гидролиза субстрата и выражается средним изменением плотности в минуту.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>3. Клоттинговый метод. Основан на регистрации времени образования фибринового сгустка. Это самые распространенные и быстрые  методы оценки свертывающей системы. Их автоматизация с помощью коагуллометров значительно повысила точность результатов</w:t>
      </w:r>
      <w:r w:rsidRPr="005000D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0DB" w:rsidRPr="005000DB" w:rsidRDefault="005000DB" w:rsidP="006034D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Преаналитический этап исследований гемостаза.</w:t>
      </w:r>
    </w:p>
    <w:p w:rsidR="006034D3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Для исследования системы гемостаза в биохимических исследованиях используют плазму, получаемую из венозной крови. </w:t>
      </w:r>
    </w:p>
    <w:p w:rsidR="006034D3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Подготовка обследуемых: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>Забор крови делают утром  с 8 до 10 часов и натощак, из локтевой вены.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Исключить физическое перенапряжение и эмоциональное возбуждение (дать обследуемому 15 минут отдохнуть).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Исключить курение и прием алкоголя непосредственно перед обследованием.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Первые 5-6 капель выпускают на ватный тампон, т.к. они могут содержать тканевой тромбопластин.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До центрифугирования пробирки ставят в ледяную баню (кроме исследования функции тромбоцитов).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Интервал времени между забором крови и исследованием существенно сказывается на многих параметрах коагулограммы (2 часа), поэтому в результатах анализа указываю время забора крови и начала исследования.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Пробирки лучше использовать пластиковые одноразовые.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Если гематокритный показатель близок к нормальному (40 - 45 %), то соотношение крови и антикоагулянта должно составлять 9 : 1. 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>Взятие крови целесообразно проводить не в одну пробирку, а дробно – в несколько пробирок с соответствующей расфосовкой антикоагулянта – стабилизатора.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антикоагулянта используют 3,8 % раствор цитрата натрия, т.к. в цитратной плазме лучше сохраняются лабильные факторы свертывания крови и тромбоциты.  </w:t>
      </w:r>
    </w:p>
    <w:p w:rsidR="006034D3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Плазму рекомендуется хранить при комнатной температуре, если ее используют для определения ПТВ, активности ф.VII или исследования функции тромбоцитов, для проведения всех прочих тестов плазму хранят при 2-8 С </w:t>
      </w:r>
    </w:p>
    <w:p w:rsidR="005000DB" w:rsidRPr="006034D3" w:rsidRDefault="005000DB" w:rsidP="006034D3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</w:rPr>
        <w:t xml:space="preserve">Ацетилсалициловая кислота, нестероидные противовоспалительные средства, пенициллин, стрептокиназа, урокиназа увеличивают время кровотечения. </w:t>
      </w:r>
    </w:p>
    <w:p w:rsidR="005000DB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000D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21</w:t>
      </w:r>
    </w:p>
    <w:p w:rsidR="006034D3" w:rsidRPr="005000DB" w:rsidRDefault="005000DB" w:rsidP="006034D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Клинико-диагностическое значение определение ПВ</w:t>
      </w:r>
    </w:p>
    <w:p w:rsidR="006034D3" w:rsidRPr="00951E7B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b/>
          <w:sz w:val="28"/>
          <w:szCs w:val="28"/>
          <w:u w:val="single"/>
        </w:rPr>
        <w:t>Удлинение</w:t>
      </w:r>
      <w:r w:rsidR="006034D3" w:rsidRPr="006034D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51E7B">
        <w:rPr>
          <w:rFonts w:ascii="Times New Roman" w:hAnsi="Times New Roman" w:cs="Times New Roman"/>
          <w:sz w:val="28"/>
          <w:szCs w:val="28"/>
        </w:rPr>
        <w:t xml:space="preserve">протромбинового времени (снижение протромбинового индекса) наблюдается при врожденной или приобретенной недостаточности факторов, отражающих функционирование внешнего механизма образования протромбокиназы, ее действие на протромбин и последующее образование фибрина (I, II, V, VII, X). Обычно оно отмечается у больных принимающих антикоагулянты, при тяжелых поражениях паренхимы печени и недостатке витамина К (механическая желтуха, нарушения всасывания в кишечнике, кишечный дисбактериоз), ДВС –синдроме </w:t>
      </w:r>
      <w:r w:rsidR="006034D3" w:rsidRPr="00951E7B">
        <w:rPr>
          <w:rFonts w:ascii="Times New Roman" w:hAnsi="Times New Roman" w:cs="Times New Roman"/>
          <w:sz w:val="28"/>
          <w:szCs w:val="28"/>
        </w:rPr>
        <w:t>.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6034D3">
        <w:rPr>
          <w:rFonts w:ascii="Times New Roman" w:hAnsi="Times New Roman" w:cs="Times New Roman"/>
          <w:b/>
          <w:sz w:val="28"/>
          <w:szCs w:val="28"/>
          <w:u w:val="single"/>
        </w:rPr>
        <w:t>Укорочение</w:t>
      </w:r>
      <w:r w:rsidRPr="005000D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51E7B">
        <w:rPr>
          <w:rFonts w:ascii="Times New Roman" w:hAnsi="Times New Roman" w:cs="Times New Roman"/>
          <w:sz w:val="28"/>
          <w:szCs w:val="28"/>
        </w:rPr>
        <w:t>протромбинового времени указывает на гиперкоагуляцию и связано с опасностью тромбозов</w:t>
      </w:r>
      <w:r w:rsidRPr="005000D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6034D3" w:rsidRDefault="005000DB" w:rsidP="006034D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Определение протромбинового времени плазмы.</w:t>
      </w:r>
    </w:p>
    <w:p w:rsidR="005000DB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6034D3">
        <w:rPr>
          <w:rFonts w:ascii="Times New Roman" w:hAnsi="Times New Roman" w:cs="Times New Roman"/>
          <w:sz w:val="28"/>
          <w:szCs w:val="28"/>
          <w:u w:val="single"/>
        </w:rPr>
        <w:t>Принцип:</w:t>
      </w:r>
      <w:r w:rsidRPr="006034D3">
        <w:rPr>
          <w:rFonts w:ascii="Times New Roman" w:hAnsi="Times New Roman" w:cs="Times New Roman"/>
          <w:sz w:val="28"/>
          <w:szCs w:val="28"/>
        </w:rPr>
        <w:t xml:space="preserve"> Внешний путь свертывания принято invitro моделировать тестом протромбинового времени, когда к цитратной плазме, бедной тромбоцитами, добавляют тромбопластин, представляющий собой солевой экстракт тканей, содержащий тканевые факторы и фосфолипиды клеточных мембран Способы выражения протромбиновой активности: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0DB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1. Протромбиновый</w:t>
      </w:r>
      <w:r w:rsidR="006034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00DB">
        <w:rPr>
          <w:rFonts w:ascii="Times New Roman" w:hAnsi="Times New Roman" w:cs="Times New Roman"/>
          <w:b/>
          <w:sz w:val="28"/>
          <w:szCs w:val="28"/>
        </w:rPr>
        <w:t xml:space="preserve">индекс - </w:t>
      </w:r>
      <w:r w:rsidR="006034D3">
        <w:rPr>
          <w:rFonts w:ascii="Times New Roman" w:hAnsi="Times New Roman" w:cs="Times New Roman"/>
          <w:sz w:val="28"/>
          <w:szCs w:val="28"/>
        </w:rPr>
        <w:t>выражает</w:t>
      </w:r>
      <w:r w:rsidRPr="006034D3">
        <w:rPr>
          <w:rFonts w:ascii="Times New Roman" w:hAnsi="Times New Roman" w:cs="Times New Roman"/>
          <w:sz w:val="28"/>
          <w:szCs w:val="28"/>
        </w:rPr>
        <w:t xml:space="preserve">ся в процентах по отношению к здоровому человеку-донору. ПТИ = (ПТВ здорового человека / ПТВ обследуемого)  * 100%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0DB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2. Протромбиновое отношение -  </w:t>
      </w:r>
      <w:r w:rsidRPr="006034D3">
        <w:rPr>
          <w:rFonts w:ascii="Times New Roman" w:hAnsi="Times New Roman" w:cs="Times New Roman"/>
          <w:sz w:val="28"/>
          <w:szCs w:val="28"/>
        </w:rPr>
        <w:t xml:space="preserve">отношение протромбинового времени больного человека к протромбиновому времени здорового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ПО = ПВ больного / ПВ нормы.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3. МНО – международного нормализованного отношения МНО = ПОМИЧ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00DB" w:rsidRPr="006034D3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МИЧ – </w:t>
      </w:r>
      <w:r w:rsidRPr="006034D3">
        <w:rPr>
          <w:rFonts w:ascii="Times New Roman" w:hAnsi="Times New Roman" w:cs="Times New Roman"/>
          <w:sz w:val="28"/>
          <w:szCs w:val="28"/>
        </w:rPr>
        <w:t xml:space="preserve">международный индекс чувствительности указывается в паспорте к тромбопластину (не должен превышать 2) Нормальные величины: МИЧ – 1,0 </w:t>
      </w:r>
      <w:r w:rsidRPr="006034D3">
        <w:rPr>
          <w:rFonts w:ascii="Times New Roman" w:hAnsi="Times New Roman" w:cs="Times New Roman"/>
          <w:sz w:val="28"/>
          <w:szCs w:val="28"/>
        </w:rPr>
        <w:lastRenderedPageBreak/>
        <w:t>– 2.0 ПВ – 15 -20 сек. ПО – 0.9 – 1.1 МНО – 0.9 – 1.15, на фоне использования антикоагулянтов  2,0 – 3,0</w:t>
      </w:r>
    </w:p>
    <w:p w:rsid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951E7B" w:rsidRDefault="00951E7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951E7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22</w:t>
      </w:r>
    </w:p>
    <w:p w:rsidR="005000DB" w:rsidRDefault="005000DB" w:rsidP="006034D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ОПРЕДЕЛЕНИЕ АЧТВ ПЛАЗМЫ.</w:t>
      </w:r>
    </w:p>
    <w:p w:rsidR="005000DB" w:rsidRDefault="006034D3" w:rsidP="006034D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Клинико - диагностиче</w:t>
      </w:r>
      <w:r w:rsidR="005000DB" w:rsidRPr="005000DB">
        <w:rPr>
          <w:rFonts w:ascii="Times New Roman" w:hAnsi="Times New Roman" w:cs="Times New Roman"/>
          <w:b/>
          <w:sz w:val="28"/>
          <w:szCs w:val="28"/>
        </w:rPr>
        <w:t>ское значение определения АЧТВ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  <w:u w:val="single"/>
        </w:rPr>
        <w:t>Удлинение</w:t>
      </w:r>
      <w:r w:rsidRPr="00BA75B6">
        <w:rPr>
          <w:rFonts w:ascii="Times New Roman" w:hAnsi="Times New Roman" w:cs="Times New Roman"/>
          <w:sz w:val="28"/>
          <w:szCs w:val="28"/>
        </w:rPr>
        <w:t xml:space="preserve"> теста АЧТВ может быть вызвано: 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синдром ДВС (2 фаза) 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заболевания печени 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массивные гемотрансфузии </w:t>
      </w:r>
    </w:p>
    <w:p w:rsidR="005000DB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введение гепарина 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>- дефицит факторов внутреннего пути свертывания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 - дефицит витамина К 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>- присутствие ингибиторов свертывания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 - наличие волчаночного антикоагулянта 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наличие гемофилии </w:t>
      </w:r>
    </w:p>
    <w:p w:rsidR="006034D3" w:rsidRPr="00BA75B6" w:rsidRDefault="006034D3" w:rsidP="005000D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  <w:u w:val="single"/>
        </w:rPr>
        <w:t>Укорочение</w:t>
      </w:r>
      <w:r w:rsidRPr="00BA75B6">
        <w:rPr>
          <w:rFonts w:ascii="Times New Roman" w:hAnsi="Times New Roman" w:cs="Times New Roman"/>
          <w:sz w:val="28"/>
          <w:szCs w:val="28"/>
        </w:rPr>
        <w:t xml:space="preserve"> АЧТВ:  </w:t>
      </w:r>
    </w:p>
    <w:p w:rsidR="006034D3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признак развития тромбозов  </w:t>
      </w:r>
    </w:p>
    <w:p w:rsidR="005000DB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синдром ДВС (1 фаза) </w:t>
      </w:r>
    </w:p>
    <w:p w:rsidR="005000DB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51E7B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Принцип метода определения АЧТВ: </w:t>
      </w:r>
      <w:r w:rsidRPr="00BA75B6">
        <w:rPr>
          <w:rFonts w:ascii="Times New Roman" w:hAnsi="Times New Roman" w:cs="Times New Roman"/>
          <w:sz w:val="28"/>
          <w:szCs w:val="28"/>
        </w:rPr>
        <w:t>определяется время свертывания бедной тромбоцитами плазмы крови в условиях стандартизированной контактной (каолином) и фосфолипидной (кефалином) активации процесса свертывания в присутствии ионов кальция.</w:t>
      </w:r>
    </w:p>
    <w:p w:rsidR="00951E7B" w:rsidRDefault="00951E7B" w:rsidP="005000D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000DB" w:rsidRDefault="00951E7B" w:rsidP="00951E7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23</w:t>
      </w:r>
    </w:p>
    <w:p w:rsidR="005000DB" w:rsidRDefault="005000DB" w:rsidP="00BA75B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ОПРЕДЕЛЕНИЕ ТРОМБИНОВОГО ВРЕМЕНИ ПЛАЗМЫ</w:t>
      </w:r>
    </w:p>
    <w:p w:rsidR="005000DB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Тромбин – это витамин К зависимый фермент. Он имеет много функций: активирует кофакторыV и VIII, ф.XI и ф.VIII, способствует агрегации и дезинтеграции тромбоцитов, превращает растворимый фибриноген плазмы в нерастворимый фибрин. В норме тромбиновое время составляет 14-17 сек </w:t>
      </w:r>
    </w:p>
    <w:p w:rsidR="005000DB" w:rsidRP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Принцип определение тромбинового времени плазмы: </w:t>
      </w:r>
      <w:r w:rsidRPr="00BA75B6">
        <w:rPr>
          <w:rFonts w:ascii="Times New Roman" w:hAnsi="Times New Roman" w:cs="Times New Roman"/>
          <w:sz w:val="28"/>
          <w:szCs w:val="28"/>
        </w:rPr>
        <w:t xml:space="preserve">при добавлении тромбина стандартной активности к исследуемой плазме образуется сгусток фибрина, время образования которого – тромбиновое время – свидетельствует о нормальном содержании или о недостаточности фибриногена. тромбинового времени происходит при: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гипофибриногенемия (менее 1 г/л)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 - ДВС синдром (2 фаза)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повышение концентрации продуктов деградации фибриногена/фибрина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>- присутствие в крови гепарина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 - парапротеинемии </w:t>
      </w:r>
    </w:p>
    <w:p w:rsidR="005000DB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>- дисфибриногенемии, связанной с заболеваниями печени.</w:t>
      </w:r>
    </w:p>
    <w:p w:rsidR="00BA75B6" w:rsidRPr="00BA75B6" w:rsidRDefault="00BA75B6" w:rsidP="005000D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000DB" w:rsidRDefault="005000DB" w:rsidP="00BA75B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ОПРЕДЕЛЕНИЕ СОДЕРЖАНИЯ ФИБРИНОГЕНА В ПЛАЗМЕ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Принцип</w:t>
      </w:r>
      <w:r w:rsidR="00BA75B6">
        <w:rPr>
          <w:rFonts w:ascii="Times New Roman" w:hAnsi="Times New Roman" w:cs="Times New Roman"/>
          <w:b/>
          <w:sz w:val="28"/>
          <w:szCs w:val="28"/>
        </w:rPr>
        <w:t xml:space="preserve"> определения </w:t>
      </w:r>
      <w:r w:rsidRPr="005000DB">
        <w:rPr>
          <w:rFonts w:ascii="Times New Roman" w:hAnsi="Times New Roman" w:cs="Times New Roman"/>
          <w:b/>
          <w:sz w:val="28"/>
          <w:szCs w:val="28"/>
        </w:rPr>
        <w:t xml:space="preserve">фибриногена на коагулометре Минилаб 701 хронометрическим методом Клауса: </w:t>
      </w:r>
      <w:r w:rsidRPr="00BA75B6">
        <w:rPr>
          <w:rFonts w:ascii="Times New Roman" w:hAnsi="Times New Roman" w:cs="Times New Roman"/>
          <w:sz w:val="28"/>
          <w:szCs w:val="28"/>
        </w:rPr>
        <w:t xml:space="preserve">измеряется время свертывания цитратной плазмыразбавленной в 10 раз при добавлении избытка тромбина. Образование сгустка фибрина зависит только от концентрации в плазме фибриногена.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b/>
          <w:sz w:val="28"/>
          <w:szCs w:val="28"/>
        </w:rPr>
        <w:t>Клиническое значение:</w:t>
      </w:r>
      <w:r w:rsidRPr="00BA75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  <w:u w:val="single"/>
        </w:rPr>
        <w:t>Увеличение</w:t>
      </w:r>
      <w:r w:rsidRPr="00BA75B6">
        <w:rPr>
          <w:rFonts w:ascii="Times New Roman" w:hAnsi="Times New Roman" w:cs="Times New Roman"/>
          <w:sz w:val="28"/>
          <w:szCs w:val="28"/>
        </w:rPr>
        <w:t xml:space="preserve"> содержания фибриногена наблюдается при</w:t>
      </w:r>
      <w:r w:rsidR="00BA75B6">
        <w:rPr>
          <w:rFonts w:ascii="Times New Roman" w:hAnsi="Times New Roman" w:cs="Times New Roman"/>
          <w:sz w:val="28"/>
          <w:szCs w:val="28"/>
        </w:rPr>
        <w:t>:</w:t>
      </w:r>
      <w:r w:rsidRPr="00BA75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 воспалительных процессах; 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 злокачественных новообразованиях;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 туберкулезе.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  <w:u w:val="single"/>
        </w:rPr>
        <w:t>Уменьшение</w:t>
      </w:r>
      <w:r w:rsidRPr="00BA75B6">
        <w:rPr>
          <w:rFonts w:ascii="Times New Roman" w:hAnsi="Times New Roman" w:cs="Times New Roman"/>
          <w:sz w:val="28"/>
          <w:szCs w:val="28"/>
        </w:rPr>
        <w:t xml:space="preserve"> содержания фибриногена наблюдается при</w:t>
      </w:r>
      <w:r w:rsidR="00BA75B6">
        <w:rPr>
          <w:rFonts w:ascii="Times New Roman" w:hAnsi="Times New Roman" w:cs="Times New Roman"/>
          <w:sz w:val="28"/>
          <w:szCs w:val="28"/>
        </w:rPr>
        <w:t>:</w:t>
      </w:r>
      <w:r w:rsidRPr="00BA75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 паренхиматозных состояниях печени; 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> после оперативного вмешательства;</w:t>
      </w:r>
    </w:p>
    <w:p w:rsidR="005000DB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 </w:t>
      </w:r>
      <w:r w:rsidRPr="00BA75B6">
        <w:rPr>
          <w:rFonts w:ascii="Times New Roman" w:hAnsi="Times New Roman" w:cs="Times New Roman"/>
          <w:sz w:val="28"/>
          <w:szCs w:val="28"/>
        </w:rPr>
        <w:t> при ДВС-синдроме.</w:t>
      </w:r>
    </w:p>
    <w:p w:rsid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5000DB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ОПРЕДЕЛЕНИЕ АКТИВНОСТИ АНТИТРОМБИНА III ПЛАЗМЫ</w:t>
      </w:r>
    </w:p>
    <w:p w:rsidR="00BA75B6" w:rsidRDefault="005000DB" w:rsidP="005000DB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 xml:space="preserve">Клинико-диагностическое значение  определения антитромбина III </w:t>
      </w:r>
    </w:p>
    <w:p w:rsid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У здоровых лиц активность антитромбина III варьирует от 85 до 115%, при снижении активности до 40-60% наблюдаются спонтанные тромбозы и эмболии. В большинстве случаев снижение плазменного уровня антитромбина III  носит приобретенный характер: </w:t>
      </w:r>
    </w:p>
    <w:p w:rsidR="005000DB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- уменьшение биосинтеза (при заболеваниях печени), пассивная потеря с биологическими жидкостями (нефротические протеинурии, энтеропатии). При всех формах дефицита  антитромбинаIII возникает ДВС-синдром. </w:t>
      </w:r>
    </w:p>
    <w:p w:rsidR="005000DB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0DB" w:rsidRPr="00BA75B6" w:rsidRDefault="005000DB" w:rsidP="005000DB">
      <w:pPr>
        <w:pStyle w:val="aa"/>
        <w:rPr>
          <w:rFonts w:ascii="Times New Roman" w:hAnsi="Times New Roman" w:cs="Times New Roman"/>
          <w:sz w:val="28"/>
          <w:szCs w:val="28"/>
        </w:rPr>
      </w:pPr>
      <w:r w:rsidRPr="00BA75B6">
        <w:rPr>
          <w:rFonts w:ascii="Times New Roman" w:hAnsi="Times New Roman" w:cs="Times New Roman"/>
          <w:sz w:val="28"/>
          <w:szCs w:val="28"/>
        </w:rPr>
        <w:t>Система протеина С – протеин С, протеин S, тромбин, тромбомодулин, осуществляет регуляцию свертывающей активности плазмы крови. Действие системы направлено на ингибирование ф.V и ф.VIII, что приводит к существенному удлинению времени свертывания. В организме активация</w:t>
      </w:r>
      <w:r w:rsidRPr="00BA75B6">
        <w:t xml:space="preserve"> </w:t>
      </w:r>
      <w:r w:rsidRPr="00BA75B6">
        <w:rPr>
          <w:rFonts w:ascii="Times New Roman" w:hAnsi="Times New Roman" w:cs="Times New Roman"/>
          <w:sz w:val="28"/>
          <w:szCs w:val="28"/>
        </w:rPr>
        <w:t>Системы протеина С осуществляется тромбином, реакция активации происходит на эндотелии, в ней принимает участие тромбомодулин, ингибирование факторов зависит от комплексирования с протеином S.</w:t>
      </w:r>
    </w:p>
    <w:p w:rsidR="005000DB" w:rsidRDefault="005000DB" w:rsidP="00BA75B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951E7B" w:rsidRDefault="00951E7B" w:rsidP="00BA75B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951E7B" w:rsidRPr="00951E7B" w:rsidRDefault="00951E7B" w:rsidP="00BA75B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24</w:t>
      </w:r>
    </w:p>
    <w:p w:rsidR="005000DB" w:rsidRDefault="005000DB" w:rsidP="00BA75B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0DB">
        <w:rPr>
          <w:rFonts w:ascii="Times New Roman" w:hAnsi="Times New Roman" w:cs="Times New Roman"/>
          <w:b/>
          <w:sz w:val="28"/>
          <w:szCs w:val="28"/>
        </w:rPr>
        <w:t>ОПРЕДЕЛЕНИЕ РФМК ПЛАЗМЫ</w:t>
      </w:r>
    </w:p>
    <w:p w:rsidR="00BA75B6" w:rsidRDefault="006034D3" w:rsidP="006034D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6034D3">
        <w:rPr>
          <w:rFonts w:ascii="Times New Roman" w:hAnsi="Times New Roman" w:cs="Times New Roman"/>
          <w:b/>
          <w:sz w:val="28"/>
          <w:szCs w:val="28"/>
        </w:rPr>
        <w:t xml:space="preserve">Клинико-диагностическое значение определения РФМК плазмы </w:t>
      </w:r>
    </w:p>
    <w:p w:rsidR="00EF00DF" w:rsidRDefault="006034D3" w:rsidP="006034D3">
      <w:pPr>
        <w:pStyle w:val="aa"/>
        <w:rPr>
          <w:rFonts w:ascii="Times New Roman" w:hAnsi="Times New Roman" w:cs="Times New Roman"/>
          <w:sz w:val="28"/>
          <w:szCs w:val="28"/>
        </w:rPr>
      </w:pPr>
      <w:r w:rsidRPr="00EF00DF">
        <w:rPr>
          <w:rFonts w:ascii="Times New Roman" w:hAnsi="Times New Roman" w:cs="Times New Roman"/>
          <w:sz w:val="28"/>
          <w:szCs w:val="28"/>
        </w:rPr>
        <w:t>Набор РФМК-тест предназначен для определения в плазме крови растворимых фибрин-мономерных комплексов (РФМК), являющихся маркерами внутрисосудистого свертывания крови при тромбозах, тромбоэмболиях, ДВС-синдромах различного генеза. Повышение уровня РФМК характерно для активации свертывания крови, чем больше их концентрация, тем выше риск внутрисосудистого тромбообразования.</w:t>
      </w:r>
    </w:p>
    <w:p w:rsidR="006034D3" w:rsidRPr="00EF00DF" w:rsidRDefault="006034D3" w:rsidP="006034D3">
      <w:pPr>
        <w:pStyle w:val="aa"/>
        <w:rPr>
          <w:rFonts w:ascii="Times New Roman" w:hAnsi="Times New Roman" w:cs="Times New Roman"/>
          <w:sz w:val="28"/>
          <w:szCs w:val="28"/>
        </w:rPr>
      </w:pPr>
      <w:r w:rsidRPr="00EF00DF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Принцип метода</w:t>
      </w:r>
      <w:r w:rsidRPr="00EF00DF">
        <w:rPr>
          <w:rFonts w:ascii="Times New Roman" w:hAnsi="Times New Roman" w:cs="Times New Roman"/>
          <w:sz w:val="28"/>
          <w:szCs w:val="28"/>
        </w:rPr>
        <w:t xml:space="preserve">: заключается в появлении в плазме, содержащей РФМК, зёрен (паракоагулята) фибрина после добавления к ней раствора фенантролина. </w:t>
      </w:r>
    </w:p>
    <w:p w:rsidR="00EF00DF" w:rsidRDefault="006034D3" w:rsidP="00EF00D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4D3">
        <w:rPr>
          <w:rFonts w:ascii="Times New Roman" w:hAnsi="Times New Roman" w:cs="Times New Roman"/>
          <w:b/>
          <w:sz w:val="28"/>
          <w:szCs w:val="28"/>
        </w:rPr>
        <w:t>Проведение анализа  Качественный вариант теста</w:t>
      </w:r>
      <w:r w:rsidR="00EF00DF">
        <w:rPr>
          <w:rFonts w:ascii="Times New Roman" w:hAnsi="Times New Roman" w:cs="Times New Roman"/>
          <w:b/>
          <w:sz w:val="28"/>
          <w:szCs w:val="28"/>
        </w:rPr>
        <w:t>.</w:t>
      </w:r>
    </w:p>
    <w:p w:rsidR="00EF00DF" w:rsidRPr="00EF00DF" w:rsidRDefault="006034D3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EF00DF">
        <w:rPr>
          <w:rFonts w:ascii="Times New Roman" w:hAnsi="Times New Roman" w:cs="Times New Roman"/>
          <w:sz w:val="28"/>
          <w:szCs w:val="28"/>
        </w:rPr>
        <w:t xml:space="preserve"> Определения проводят при комнатной температуре смешиваемых реагентов. К 0,1 мл исследуемой плазмы крови, взятой в пробирку, добавить 0,1 мл раствора фенантролина. Немедленно включить секундомер. При непрерывном покачивании пробирки в проходящем свете регистрируют время от момента добавления реагента до начала появления первых зерен фибрина. </w:t>
      </w:r>
    </w:p>
    <w:p w:rsidR="00FA1378" w:rsidRDefault="006034D3" w:rsidP="0077033A">
      <w:pPr>
        <w:pStyle w:val="aa"/>
        <w:rPr>
          <w:rFonts w:ascii="Times New Roman" w:hAnsi="Times New Roman" w:cs="Times New Roman"/>
          <w:sz w:val="28"/>
          <w:szCs w:val="28"/>
        </w:rPr>
      </w:pPr>
      <w:r w:rsidRPr="00EF00DF">
        <w:rPr>
          <w:rFonts w:ascii="Times New Roman" w:hAnsi="Times New Roman" w:cs="Times New Roman"/>
          <w:sz w:val="28"/>
          <w:szCs w:val="28"/>
        </w:rPr>
        <w:t>Чтение результатов В течение 60 с отметить появление зёрен паракоагулята (в случае положительного результата) или их отсутствие (отрицательный результат). В нормальной плазме крови результат отрицательный.</w:t>
      </w:r>
    </w:p>
    <w:p w:rsidR="00EF00DF" w:rsidRDefault="00EF00DF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F00DF" w:rsidRPr="00EF00DF" w:rsidRDefault="00EF00DF" w:rsidP="00EF00DF">
      <w:pPr>
        <w:pStyle w:val="aa"/>
        <w:rPr>
          <w:rFonts w:ascii="Times New Roman" w:hAnsi="Times New Roman" w:cs="Times New Roman"/>
          <w:sz w:val="28"/>
          <w:szCs w:val="28"/>
        </w:rPr>
      </w:pPr>
      <w:r w:rsidRPr="00EF00DF">
        <w:rPr>
          <w:rFonts w:ascii="Times New Roman" w:hAnsi="Times New Roman" w:cs="Times New Roman"/>
          <w:sz w:val="28"/>
          <w:szCs w:val="28"/>
          <w:u w:val="single"/>
        </w:rPr>
        <w:t>Норма</w:t>
      </w:r>
      <w:r w:rsidRPr="00EF00DF">
        <w:rPr>
          <w:rFonts w:ascii="Times New Roman" w:hAnsi="Times New Roman" w:cs="Times New Roman"/>
          <w:sz w:val="28"/>
          <w:szCs w:val="28"/>
        </w:rPr>
        <w:t xml:space="preserve">: содержание РФМК в плазме по количественному варианту методики составляет в среднем 3,38-0,02 мг/100 мл (или 3,38 мг%), с верхним пределом нормы 4,5 мг/100 мл. </w:t>
      </w:r>
    </w:p>
    <w:p w:rsidR="00EF00DF" w:rsidRPr="00EF00DF" w:rsidRDefault="00EF00DF" w:rsidP="00EF00DF">
      <w:pPr>
        <w:pStyle w:val="aa"/>
        <w:rPr>
          <w:rFonts w:ascii="Times New Roman" w:hAnsi="Times New Roman" w:cs="Times New Roman"/>
          <w:sz w:val="28"/>
          <w:szCs w:val="28"/>
        </w:rPr>
      </w:pPr>
      <w:r w:rsidRPr="00EF0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4D3" w:rsidRPr="00EF00DF" w:rsidRDefault="006034D3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A1378" w:rsidRPr="005D496E" w:rsidRDefault="00FA1378" w:rsidP="0077033A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FA1378" w:rsidRPr="005D496E" w:rsidSect="00BC33C1">
      <w:pgSz w:w="11906" w:h="16838"/>
      <w:pgMar w:top="11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7CC" w:rsidRDefault="008C47CC" w:rsidP="00E71745">
      <w:pPr>
        <w:spacing w:after="0" w:line="240" w:lineRule="auto"/>
      </w:pPr>
      <w:r>
        <w:separator/>
      </w:r>
    </w:p>
  </w:endnote>
  <w:endnote w:type="continuationSeparator" w:id="1">
    <w:p w:rsidR="008C47CC" w:rsidRDefault="008C47CC" w:rsidP="00E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7CC" w:rsidRDefault="008C47CC" w:rsidP="00E71745">
      <w:pPr>
        <w:spacing w:after="0" w:line="240" w:lineRule="auto"/>
      </w:pPr>
      <w:r>
        <w:separator/>
      </w:r>
    </w:p>
  </w:footnote>
  <w:footnote w:type="continuationSeparator" w:id="1">
    <w:p w:rsidR="008C47CC" w:rsidRDefault="008C47CC" w:rsidP="00E71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4F28"/>
    <w:multiLevelType w:val="hybridMultilevel"/>
    <w:tmpl w:val="EFB80D22"/>
    <w:lvl w:ilvl="0" w:tplc="041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>
    <w:nsid w:val="037021BB"/>
    <w:multiLevelType w:val="hybridMultilevel"/>
    <w:tmpl w:val="61209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75C62"/>
    <w:multiLevelType w:val="hybridMultilevel"/>
    <w:tmpl w:val="A89E4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17D05"/>
    <w:multiLevelType w:val="hybridMultilevel"/>
    <w:tmpl w:val="EE24A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A5584"/>
    <w:multiLevelType w:val="hybridMultilevel"/>
    <w:tmpl w:val="FECC9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54160"/>
    <w:multiLevelType w:val="hybridMultilevel"/>
    <w:tmpl w:val="5F0CC9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7764AC"/>
    <w:multiLevelType w:val="hybridMultilevel"/>
    <w:tmpl w:val="0CF8E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52E47"/>
    <w:multiLevelType w:val="hybridMultilevel"/>
    <w:tmpl w:val="491C3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455B5E"/>
    <w:multiLevelType w:val="hybridMultilevel"/>
    <w:tmpl w:val="DEC4BA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01797"/>
    <w:multiLevelType w:val="hybridMultilevel"/>
    <w:tmpl w:val="62E44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F0448"/>
    <w:multiLevelType w:val="hybridMultilevel"/>
    <w:tmpl w:val="CEB80B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66BF1"/>
    <w:multiLevelType w:val="hybridMultilevel"/>
    <w:tmpl w:val="BA221C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A82B84"/>
    <w:multiLevelType w:val="hybridMultilevel"/>
    <w:tmpl w:val="348E8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540C84"/>
    <w:multiLevelType w:val="hybridMultilevel"/>
    <w:tmpl w:val="A3BE3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51720A"/>
    <w:multiLevelType w:val="hybridMultilevel"/>
    <w:tmpl w:val="9A426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6A507C"/>
    <w:multiLevelType w:val="hybridMultilevel"/>
    <w:tmpl w:val="F4C84F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137874"/>
    <w:multiLevelType w:val="hybridMultilevel"/>
    <w:tmpl w:val="86CA5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A30F92"/>
    <w:multiLevelType w:val="hybridMultilevel"/>
    <w:tmpl w:val="EE4673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EF7F78"/>
    <w:multiLevelType w:val="hybridMultilevel"/>
    <w:tmpl w:val="96B8C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E1818FC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AE0673"/>
    <w:multiLevelType w:val="hybridMultilevel"/>
    <w:tmpl w:val="1046CC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C553D4"/>
    <w:multiLevelType w:val="hybridMultilevel"/>
    <w:tmpl w:val="68A026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F4C93"/>
    <w:multiLevelType w:val="hybridMultilevel"/>
    <w:tmpl w:val="AD288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164FF"/>
    <w:multiLevelType w:val="hybridMultilevel"/>
    <w:tmpl w:val="A85EAD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744ED7"/>
    <w:multiLevelType w:val="hybridMultilevel"/>
    <w:tmpl w:val="AB0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8060D8"/>
    <w:multiLevelType w:val="hybridMultilevel"/>
    <w:tmpl w:val="16AC04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7844E2"/>
    <w:multiLevelType w:val="hybridMultilevel"/>
    <w:tmpl w:val="C18CB4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B5658B"/>
    <w:multiLevelType w:val="hybridMultilevel"/>
    <w:tmpl w:val="AD0A0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F77FF0"/>
    <w:multiLevelType w:val="hybridMultilevel"/>
    <w:tmpl w:val="E2C2E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2B16A2"/>
    <w:multiLevelType w:val="hybridMultilevel"/>
    <w:tmpl w:val="CDAAA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423C60"/>
    <w:multiLevelType w:val="hybridMultilevel"/>
    <w:tmpl w:val="023AC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492C57"/>
    <w:multiLevelType w:val="hybridMultilevel"/>
    <w:tmpl w:val="8C005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74390A"/>
    <w:multiLevelType w:val="hybridMultilevel"/>
    <w:tmpl w:val="C57A6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35">
    <w:nsid w:val="6A8663B9"/>
    <w:multiLevelType w:val="multilevel"/>
    <w:tmpl w:val="17C2E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701933AB"/>
    <w:multiLevelType w:val="hybridMultilevel"/>
    <w:tmpl w:val="AB1A7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896D7C"/>
    <w:multiLevelType w:val="hybridMultilevel"/>
    <w:tmpl w:val="F6B66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BD3667"/>
    <w:multiLevelType w:val="hybridMultilevel"/>
    <w:tmpl w:val="9560F8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6944F2"/>
    <w:multiLevelType w:val="hybridMultilevel"/>
    <w:tmpl w:val="98D00F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D073F"/>
    <w:multiLevelType w:val="hybridMultilevel"/>
    <w:tmpl w:val="6472D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360449"/>
    <w:multiLevelType w:val="hybridMultilevel"/>
    <w:tmpl w:val="45ECD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39"/>
  </w:num>
  <w:num w:numId="4">
    <w:abstractNumId w:val="21"/>
  </w:num>
  <w:num w:numId="5">
    <w:abstractNumId w:val="23"/>
  </w:num>
  <w:num w:numId="6">
    <w:abstractNumId w:val="11"/>
  </w:num>
  <w:num w:numId="7">
    <w:abstractNumId w:val="27"/>
  </w:num>
  <w:num w:numId="8">
    <w:abstractNumId w:val="38"/>
  </w:num>
  <w:num w:numId="9">
    <w:abstractNumId w:val="18"/>
  </w:num>
  <w:num w:numId="10">
    <w:abstractNumId w:val="19"/>
  </w:num>
  <w:num w:numId="11">
    <w:abstractNumId w:val="8"/>
  </w:num>
  <w:num w:numId="12">
    <w:abstractNumId w:val="34"/>
  </w:num>
  <w:num w:numId="13">
    <w:abstractNumId w:val="24"/>
  </w:num>
  <w:num w:numId="14">
    <w:abstractNumId w:val="22"/>
  </w:num>
  <w:num w:numId="15">
    <w:abstractNumId w:val="43"/>
  </w:num>
  <w:num w:numId="16">
    <w:abstractNumId w:val="0"/>
  </w:num>
  <w:num w:numId="17">
    <w:abstractNumId w:val="14"/>
  </w:num>
  <w:num w:numId="18">
    <w:abstractNumId w:val="13"/>
  </w:num>
  <w:num w:numId="19">
    <w:abstractNumId w:val="20"/>
  </w:num>
  <w:num w:numId="20">
    <w:abstractNumId w:val="10"/>
  </w:num>
  <w:num w:numId="21">
    <w:abstractNumId w:val="5"/>
  </w:num>
  <w:num w:numId="22">
    <w:abstractNumId w:val="9"/>
  </w:num>
  <w:num w:numId="23">
    <w:abstractNumId w:val="17"/>
  </w:num>
  <w:num w:numId="24">
    <w:abstractNumId w:val="42"/>
  </w:num>
  <w:num w:numId="25">
    <w:abstractNumId w:val="40"/>
  </w:num>
  <w:num w:numId="26">
    <w:abstractNumId w:val="25"/>
  </w:num>
  <w:num w:numId="27">
    <w:abstractNumId w:val="36"/>
  </w:num>
  <w:num w:numId="28">
    <w:abstractNumId w:val="3"/>
  </w:num>
  <w:num w:numId="29">
    <w:abstractNumId w:val="7"/>
  </w:num>
  <w:num w:numId="30">
    <w:abstractNumId w:val="33"/>
  </w:num>
  <w:num w:numId="31">
    <w:abstractNumId w:val="29"/>
  </w:num>
  <w:num w:numId="32">
    <w:abstractNumId w:val="4"/>
  </w:num>
  <w:num w:numId="33">
    <w:abstractNumId w:val="32"/>
  </w:num>
  <w:num w:numId="34">
    <w:abstractNumId w:val="28"/>
  </w:num>
  <w:num w:numId="35">
    <w:abstractNumId w:val="1"/>
  </w:num>
  <w:num w:numId="36">
    <w:abstractNumId w:val="31"/>
  </w:num>
  <w:num w:numId="37">
    <w:abstractNumId w:val="30"/>
  </w:num>
  <w:num w:numId="38">
    <w:abstractNumId w:val="12"/>
  </w:num>
  <w:num w:numId="39">
    <w:abstractNumId w:val="37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41"/>
  </w:num>
  <w:num w:numId="44">
    <w:abstractNumId w:val="2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7F62"/>
    <w:rsid w:val="0000548C"/>
    <w:rsid w:val="000344F1"/>
    <w:rsid w:val="00044C15"/>
    <w:rsid w:val="000779AE"/>
    <w:rsid w:val="000D4B58"/>
    <w:rsid w:val="000D780D"/>
    <w:rsid w:val="000E52C5"/>
    <w:rsid w:val="00133CED"/>
    <w:rsid w:val="00134694"/>
    <w:rsid w:val="00161F53"/>
    <w:rsid w:val="00163F6A"/>
    <w:rsid w:val="00167F45"/>
    <w:rsid w:val="001A406B"/>
    <w:rsid w:val="001F3576"/>
    <w:rsid w:val="0026169F"/>
    <w:rsid w:val="002676E2"/>
    <w:rsid w:val="00295F80"/>
    <w:rsid w:val="00297228"/>
    <w:rsid w:val="002A4D91"/>
    <w:rsid w:val="002A6486"/>
    <w:rsid w:val="002D143C"/>
    <w:rsid w:val="0030531C"/>
    <w:rsid w:val="00315CA0"/>
    <w:rsid w:val="003337C3"/>
    <w:rsid w:val="00350344"/>
    <w:rsid w:val="003A5DD9"/>
    <w:rsid w:val="003B1606"/>
    <w:rsid w:val="003B35A3"/>
    <w:rsid w:val="003D220A"/>
    <w:rsid w:val="003E369C"/>
    <w:rsid w:val="003E7CB6"/>
    <w:rsid w:val="004340C7"/>
    <w:rsid w:val="0044315F"/>
    <w:rsid w:val="00453101"/>
    <w:rsid w:val="00453ED1"/>
    <w:rsid w:val="0047792D"/>
    <w:rsid w:val="004A148F"/>
    <w:rsid w:val="004E1420"/>
    <w:rsid w:val="005000DB"/>
    <w:rsid w:val="00504EAD"/>
    <w:rsid w:val="00505523"/>
    <w:rsid w:val="00550EF8"/>
    <w:rsid w:val="00552CF4"/>
    <w:rsid w:val="0057003E"/>
    <w:rsid w:val="00580AFC"/>
    <w:rsid w:val="005D496E"/>
    <w:rsid w:val="005D7D8D"/>
    <w:rsid w:val="005E27C6"/>
    <w:rsid w:val="005F6D8C"/>
    <w:rsid w:val="006034D3"/>
    <w:rsid w:val="00630DA1"/>
    <w:rsid w:val="00640EC0"/>
    <w:rsid w:val="0067640E"/>
    <w:rsid w:val="006A7848"/>
    <w:rsid w:val="006B1B8E"/>
    <w:rsid w:val="006C3F20"/>
    <w:rsid w:val="006D135A"/>
    <w:rsid w:val="006D5BCD"/>
    <w:rsid w:val="0071319F"/>
    <w:rsid w:val="00717E5E"/>
    <w:rsid w:val="00721CE6"/>
    <w:rsid w:val="00756B8C"/>
    <w:rsid w:val="00765065"/>
    <w:rsid w:val="0077033A"/>
    <w:rsid w:val="0079184A"/>
    <w:rsid w:val="007C36E4"/>
    <w:rsid w:val="007F6A55"/>
    <w:rsid w:val="0084358F"/>
    <w:rsid w:val="00861028"/>
    <w:rsid w:val="00863312"/>
    <w:rsid w:val="00864414"/>
    <w:rsid w:val="0088303E"/>
    <w:rsid w:val="00896119"/>
    <w:rsid w:val="008C43C9"/>
    <w:rsid w:val="008C47CC"/>
    <w:rsid w:val="00947C67"/>
    <w:rsid w:val="00951E7B"/>
    <w:rsid w:val="00952DE6"/>
    <w:rsid w:val="009564A3"/>
    <w:rsid w:val="00970F42"/>
    <w:rsid w:val="00973805"/>
    <w:rsid w:val="009B47ED"/>
    <w:rsid w:val="009D4269"/>
    <w:rsid w:val="009E777B"/>
    <w:rsid w:val="009F35D5"/>
    <w:rsid w:val="00A013F8"/>
    <w:rsid w:val="00A151D2"/>
    <w:rsid w:val="00A54802"/>
    <w:rsid w:val="00A90236"/>
    <w:rsid w:val="00AB23C6"/>
    <w:rsid w:val="00AC4918"/>
    <w:rsid w:val="00AD5921"/>
    <w:rsid w:val="00B12643"/>
    <w:rsid w:val="00B4322F"/>
    <w:rsid w:val="00B520B4"/>
    <w:rsid w:val="00B55E58"/>
    <w:rsid w:val="00B80001"/>
    <w:rsid w:val="00B8497E"/>
    <w:rsid w:val="00B86201"/>
    <w:rsid w:val="00B94C16"/>
    <w:rsid w:val="00B95797"/>
    <w:rsid w:val="00BA48CB"/>
    <w:rsid w:val="00BA75B6"/>
    <w:rsid w:val="00BC33C1"/>
    <w:rsid w:val="00BE2EAE"/>
    <w:rsid w:val="00BE5916"/>
    <w:rsid w:val="00BF7353"/>
    <w:rsid w:val="00BF7F63"/>
    <w:rsid w:val="00C14217"/>
    <w:rsid w:val="00C16FB9"/>
    <w:rsid w:val="00C531E4"/>
    <w:rsid w:val="00C57666"/>
    <w:rsid w:val="00CB1595"/>
    <w:rsid w:val="00CB1983"/>
    <w:rsid w:val="00CC7F62"/>
    <w:rsid w:val="00CD246E"/>
    <w:rsid w:val="00CD5D11"/>
    <w:rsid w:val="00CE120F"/>
    <w:rsid w:val="00CE3004"/>
    <w:rsid w:val="00D05EA7"/>
    <w:rsid w:val="00D216E7"/>
    <w:rsid w:val="00D34BEC"/>
    <w:rsid w:val="00D54A83"/>
    <w:rsid w:val="00D75079"/>
    <w:rsid w:val="00D91AFD"/>
    <w:rsid w:val="00DA746D"/>
    <w:rsid w:val="00DE7083"/>
    <w:rsid w:val="00E7092F"/>
    <w:rsid w:val="00E71745"/>
    <w:rsid w:val="00E90E0D"/>
    <w:rsid w:val="00EE171D"/>
    <w:rsid w:val="00EE24E6"/>
    <w:rsid w:val="00EE4650"/>
    <w:rsid w:val="00EF00DF"/>
    <w:rsid w:val="00F11042"/>
    <w:rsid w:val="00F171BC"/>
    <w:rsid w:val="00F23413"/>
    <w:rsid w:val="00F30962"/>
    <w:rsid w:val="00F5265E"/>
    <w:rsid w:val="00FA1378"/>
    <w:rsid w:val="00FA5ABD"/>
    <w:rsid w:val="00FB2262"/>
    <w:rsid w:val="00FC663B"/>
    <w:rsid w:val="00FE4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50"/>
  </w:style>
  <w:style w:type="paragraph" w:styleId="1">
    <w:name w:val="heading 1"/>
    <w:basedOn w:val="a"/>
    <w:next w:val="a"/>
    <w:link w:val="10"/>
    <w:uiPriority w:val="9"/>
    <w:qFormat/>
    <w:rsid w:val="00DE70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7092F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7092F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503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A902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90236"/>
    <w:pPr>
      <w:spacing w:after="120"/>
    </w:pPr>
  </w:style>
  <w:style w:type="paragraph" w:styleId="a4">
    <w:name w:val="List Paragraph"/>
    <w:basedOn w:val="a"/>
    <w:uiPriority w:val="34"/>
    <w:qFormat/>
    <w:rsid w:val="00CE120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506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71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1745"/>
  </w:style>
  <w:style w:type="paragraph" w:styleId="a8">
    <w:name w:val="footer"/>
    <w:basedOn w:val="a"/>
    <w:link w:val="a9"/>
    <w:uiPriority w:val="99"/>
    <w:semiHidden/>
    <w:unhideWhenUsed/>
    <w:rsid w:val="00E71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71745"/>
  </w:style>
  <w:style w:type="paragraph" w:styleId="aa">
    <w:name w:val="No Spacing"/>
    <w:uiPriority w:val="1"/>
    <w:qFormat/>
    <w:rsid w:val="00D54A83"/>
    <w:pPr>
      <w:spacing w:after="0" w:line="240" w:lineRule="auto"/>
    </w:pPr>
  </w:style>
  <w:style w:type="paragraph" w:customStyle="1" w:styleId="ab">
    <w:name w:val="Базовый"/>
    <w:rsid w:val="0047792D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customStyle="1" w:styleId="Style7">
    <w:name w:val="Style7"/>
    <w:basedOn w:val="a"/>
    <w:uiPriority w:val="99"/>
    <w:rsid w:val="0047792D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7792D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">
    <w:name w:val="Основной текст4"/>
    <w:basedOn w:val="ab"/>
    <w:rsid w:val="0047792D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txt">
    <w:name w:val="txt"/>
    <w:basedOn w:val="a"/>
    <w:rsid w:val="00477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70F42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EE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E171D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B432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E709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7092F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E709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E709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rsid w:val="00E709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E709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3"/>
    <w:basedOn w:val="a"/>
    <w:rsid w:val="00E7092F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E70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footnote text"/>
    <w:basedOn w:val="a"/>
    <w:link w:val="af3"/>
    <w:uiPriority w:val="99"/>
    <w:rsid w:val="00DE70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DE708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E511C-54C7-4C27-8993-310D1C357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</Pages>
  <Words>10079</Words>
  <Characters>57451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Содунам</cp:lastModifiedBy>
  <cp:revision>11</cp:revision>
  <dcterms:created xsi:type="dcterms:W3CDTF">2018-11-12T16:19:00Z</dcterms:created>
  <dcterms:modified xsi:type="dcterms:W3CDTF">2018-11-21T22:38:00Z</dcterms:modified>
</cp:coreProperties>
</file>