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1D" w:rsidRDefault="006638EC" w:rsidP="00AC061D">
      <w:pPr>
        <w:pStyle w:val="2"/>
        <w:shd w:val="clear" w:color="auto" w:fill="auto"/>
        <w:tabs>
          <w:tab w:val="left" w:pos="851"/>
          <w:tab w:val="left" w:pos="1308"/>
        </w:tabs>
        <w:spacing w:line="276" w:lineRule="auto"/>
        <w:rPr>
          <w:b/>
        </w:rPr>
      </w:pPr>
      <w:r>
        <w:rPr>
          <w:b/>
        </w:rPr>
        <w:t>Информация о</w:t>
      </w:r>
    </w:p>
    <w:p w:rsidR="006638EC" w:rsidRDefault="006638EC" w:rsidP="00AC061D">
      <w:pPr>
        <w:pStyle w:val="2"/>
        <w:shd w:val="clear" w:color="auto" w:fill="auto"/>
        <w:tabs>
          <w:tab w:val="left" w:pos="851"/>
          <w:tab w:val="left" w:pos="1308"/>
        </w:tabs>
        <w:spacing w:line="276" w:lineRule="auto"/>
        <w:rPr>
          <w:b/>
          <w:color w:val="000000"/>
          <w:lang w:bidi="ru-RU"/>
        </w:rPr>
      </w:pPr>
      <w:proofErr w:type="gramStart"/>
      <w:r>
        <w:rPr>
          <w:b/>
          <w:color w:val="000000"/>
          <w:lang w:bidi="ru-RU"/>
        </w:rPr>
        <w:t>Ц</w:t>
      </w:r>
      <w:r w:rsidR="00AC061D" w:rsidRPr="00AC061D">
        <w:rPr>
          <w:b/>
          <w:color w:val="000000"/>
          <w:lang w:bidi="ru-RU"/>
        </w:rPr>
        <w:t>ентр</w:t>
      </w:r>
      <w:r w:rsidR="00AC061D">
        <w:rPr>
          <w:b/>
          <w:color w:val="000000"/>
          <w:lang w:bidi="ru-RU"/>
        </w:rPr>
        <w:t>е</w:t>
      </w:r>
      <w:proofErr w:type="gramEnd"/>
      <w:r w:rsidR="00AC061D" w:rsidRPr="00AC061D">
        <w:rPr>
          <w:b/>
          <w:color w:val="000000"/>
          <w:lang w:bidi="ru-RU"/>
        </w:rPr>
        <w:t xml:space="preserve"> коллективного пользования </w:t>
      </w:r>
    </w:p>
    <w:p w:rsidR="00AC061D" w:rsidRPr="00AC061D" w:rsidRDefault="00AC061D" w:rsidP="00AC061D">
      <w:pPr>
        <w:pStyle w:val="2"/>
        <w:shd w:val="clear" w:color="auto" w:fill="auto"/>
        <w:tabs>
          <w:tab w:val="left" w:pos="851"/>
          <w:tab w:val="left" w:pos="1308"/>
        </w:tabs>
        <w:spacing w:line="276" w:lineRule="auto"/>
        <w:rPr>
          <w:b/>
          <w:color w:val="000000"/>
          <w:lang w:bidi="ru-RU"/>
        </w:rPr>
      </w:pPr>
      <w:r w:rsidRPr="00AC061D">
        <w:rPr>
          <w:b/>
          <w:color w:val="000000"/>
          <w:lang w:bidi="ru-RU"/>
        </w:rPr>
        <w:t>«Молекулярные и клеточные технологии»</w:t>
      </w:r>
    </w:p>
    <w:p w:rsidR="00B1421D" w:rsidRPr="00E93C85" w:rsidRDefault="00B62987" w:rsidP="00B62987">
      <w:pPr>
        <w:pStyle w:val="2"/>
        <w:shd w:val="clear" w:color="auto" w:fill="auto"/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B1421D" w:rsidRPr="00E93C85">
        <w:rPr>
          <w:color w:val="000000"/>
          <w:lang w:bidi="ru-RU"/>
        </w:rPr>
        <w:t>Центр коллективного пользования «Молекулярные и клеточные технологии» Федерального государственного бюджетного образовательного учреждения высшего образования «Красноярский государственный медицинский университет имени профессора В.Ф. Войно-Ясенецкого Министерства здравоохранения Российской Федерации». Наименование</w:t>
      </w:r>
      <w:r w:rsidR="00B1421D" w:rsidRPr="00B1421D">
        <w:rPr>
          <w:color w:val="000000"/>
          <w:lang w:val="en-US" w:bidi="ru-RU"/>
        </w:rPr>
        <w:t xml:space="preserve"> </w:t>
      </w:r>
      <w:r w:rsidR="00B1421D" w:rsidRPr="00E93C85">
        <w:rPr>
          <w:color w:val="000000"/>
          <w:lang w:bidi="ru-RU"/>
        </w:rPr>
        <w:t>подразделения</w:t>
      </w:r>
      <w:r w:rsidR="00B1421D" w:rsidRPr="00B1421D">
        <w:rPr>
          <w:color w:val="000000"/>
          <w:lang w:val="en-US" w:bidi="ru-RU"/>
        </w:rPr>
        <w:t xml:space="preserve"> </w:t>
      </w:r>
      <w:r w:rsidR="00B1421D" w:rsidRPr="00E93C85">
        <w:rPr>
          <w:color w:val="000000"/>
          <w:lang w:bidi="ru-RU"/>
        </w:rPr>
        <w:t>на</w:t>
      </w:r>
      <w:r w:rsidR="00B1421D" w:rsidRPr="00B1421D">
        <w:rPr>
          <w:color w:val="000000"/>
          <w:lang w:val="en-US" w:bidi="ru-RU"/>
        </w:rPr>
        <w:t xml:space="preserve"> </w:t>
      </w:r>
      <w:r w:rsidR="00B1421D" w:rsidRPr="00E93C85">
        <w:rPr>
          <w:color w:val="000000"/>
          <w:lang w:bidi="ru-RU"/>
        </w:rPr>
        <w:t>английском</w:t>
      </w:r>
      <w:r w:rsidR="00B1421D" w:rsidRPr="00B1421D">
        <w:rPr>
          <w:color w:val="000000"/>
          <w:lang w:val="en-US" w:bidi="ru-RU"/>
        </w:rPr>
        <w:t xml:space="preserve"> </w:t>
      </w:r>
      <w:r w:rsidR="00B1421D" w:rsidRPr="00E93C85">
        <w:rPr>
          <w:color w:val="000000"/>
          <w:lang w:bidi="ru-RU"/>
        </w:rPr>
        <w:t>языке</w:t>
      </w:r>
      <w:r w:rsidR="00B1421D" w:rsidRPr="00B1421D">
        <w:rPr>
          <w:color w:val="000000"/>
          <w:lang w:val="en-US" w:bidi="ru-RU"/>
        </w:rPr>
        <w:t xml:space="preserve">: </w:t>
      </w:r>
      <w:proofErr w:type="gramStart"/>
      <w:r w:rsidR="00B1421D" w:rsidRPr="00B1421D">
        <w:rPr>
          <w:color w:val="000000"/>
          <w:lang w:val="en-US" w:bidi="ru-RU"/>
        </w:rPr>
        <w:t>Shared Core Facilities Molecular and Cell Technologies Krasnoyarsk State Medical University.</w:t>
      </w:r>
      <w:proofErr w:type="gramEnd"/>
      <w:r w:rsidR="00F5101F" w:rsidRPr="00F5101F">
        <w:rPr>
          <w:color w:val="000000"/>
          <w:lang w:val="en-US" w:bidi="ru-RU"/>
        </w:rPr>
        <w:t xml:space="preserve"> </w:t>
      </w:r>
      <w:r w:rsidR="00B1421D" w:rsidRPr="00E93C85">
        <w:rPr>
          <w:color w:val="000000"/>
          <w:lang w:bidi="ru-RU"/>
        </w:rPr>
        <w:t>Сокращенное наименование: ЦКП МКТ КрасГМУ.</w:t>
      </w:r>
    </w:p>
    <w:p w:rsidR="00D87B64" w:rsidRDefault="00B62987" w:rsidP="00B62987">
      <w:pPr>
        <w:pStyle w:val="2"/>
        <w:shd w:val="clear" w:color="auto" w:fill="auto"/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F5101F">
        <w:rPr>
          <w:color w:val="000000"/>
          <w:lang w:bidi="ru-RU"/>
        </w:rPr>
        <w:t xml:space="preserve">Красноярский </w:t>
      </w:r>
      <w:r w:rsidR="00A519BF">
        <w:rPr>
          <w:color w:val="000000"/>
          <w:lang w:bidi="ru-RU"/>
        </w:rPr>
        <w:t xml:space="preserve">государственный </w:t>
      </w:r>
      <w:bookmarkStart w:id="0" w:name="_GoBack"/>
      <w:bookmarkEnd w:id="0"/>
      <w:r w:rsidR="00F5101F">
        <w:rPr>
          <w:color w:val="000000"/>
          <w:lang w:bidi="ru-RU"/>
        </w:rPr>
        <w:t>медицинский у</w:t>
      </w:r>
      <w:r w:rsidR="00F5101F" w:rsidRPr="00B1421D">
        <w:rPr>
          <w:color w:val="000000"/>
          <w:lang w:bidi="ru-RU"/>
        </w:rPr>
        <w:t>ниверситет обладает не только современной приборной и научно-методической базой, но и уникальными для России компетенциями.</w:t>
      </w:r>
      <w:r w:rsidR="00F5101F" w:rsidRPr="00F5101F">
        <w:rPr>
          <w:color w:val="000000"/>
          <w:lang w:bidi="ru-RU"/>
        </w:rPr>
        <w:t xml:space="preserve"> </w:t>
      </w:r>
      <w:r w:rsidR="00F5101F">
        <w:rPr>
          <w:color w:val="000000"/>
          <w:lang w:bidi="ru-RU"/>
        </w:rPr>
        <w:t xml:space="preserve">Именно по этой причине </w:t>
      </w:r>
      <w:r w:rsidR="00AD098F">
        <w:rPr>
          <w:color w:val="000000"/>
          <w:lang w:bidi="ru-RU"/>
        </w:rPr>
        <w:t>10 августа 2020 года</w:t>
      </w:r>
      <w:r w:rsidR="00F5101F">
        <w:rPr>
          <w:color w:val="000000"/>
          <w:lang w:bidi="ru-RU"/>
        </w:rPr>
        <w:t xml:space="preserve"> руководством вуза было принято решение создать Центр коллективного пользования</w:t>
      </w:r>
      <w:r w:rsidR="00AD098F">
        <w:rPr>
          <w:color w:val="000000"/>
          <w:lang w:bidi="ru-RU"/>
        </w:rPr>
        <w:t xml:space="preserve"> </w:t>
      </w:r>
      <w:r w:rsidR="00D87B64" w:rsidRPr="00E93C85">
        <w:rPr>
          <w:color w:val="000000"/>
          <w:lang w:bidi="ru-RU"/>
        </w:rPr>
        <w:t>с целью выполнения фундаментальных, поисковых и прикладных исследований и экспериментальных разработок для оказания услуг исследователям и научным коллективам, как Университета, так и иным заинтересованным пользователям</w:t>
      </w:r>
      <w:r w:rsidR="00F5101F">
        <w:rPr>
          <w:color w:val="000000"/>
          <w:lang w:bidi="ru-RU"/>
        </w:rPr>
        <w:t>.</w:t>
      </w:r>
    </w:p>
    <w:p w:rsidR="00F5101F" w:rsidRDefault="00B62987" w:rsidP="00B62987">
      <w:pPr>
        <w:pStyle w:val="2"/>
        <w:shd w:val="clear" w:color="auto" w:fill="auto"/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F5101F">
        <w:rPr>
          <w:color w:val="000000"/>
          <w:lang w:bidi="ru-RU"/>
        </w:rPr>
        <w:t xml:space="preserve">Центр коллективного пользования </w:t>
      </w:r>
      <w:r w:rsidR="00F5101F" w:rsidRPr="00F5101F">
        <w:rPr>
          <w:color w:val="000000"/>
          <w:lang w:bidi="ru-RU"/>
        </w:rPr>
        <w:t xml:space="preserve">«Молекулярные и клеточные технологии» </w:t>
      </w:r>
      <w:r w:rsidR="00F5101F" w:rsidRPr="00455436">
        <w:rPr>
          <w:color w:val="000000"/>
          <w:lang w:bidi="ru-RU"/>
        </w:rPr>
        <w:t xml:space="preserve">работает по направлению «Живые системы» и оказывает услуги </w:t>
      </w:r>
      <w:r w:rsidR="00F5101F">
        <w:rPr>
          <w:color w:val="000000"/>
          <w:lang w:bidi="ru-RU"/>
        </w:rPr>
        <w:t>для</w:t>
      </w:r>
      <w:r w:rsidR="00F5101F" w:rsidRPr="00455436">
        <w:rPr>
          <w:color w:val="000000"/>
          <w:lang w:bidi="ru-RU"/>
        </w:rPr>
        <w:t xml:space="preserve"> достижения качественно нового уровня научных исследований.</w:t>
      </w:r>
      <w:r w:rsidR="00F5101F">
        <w:rPr>
          <w:color w:val="000000"/>
          <w:lang w:bidi="ru-RU"/>
        </w:rPr>
        <w:t xml:space="preserve"> </w:t>
      </w:r>
    </w:p>
    <w:p w:rsidR="00D87B64" w:rsidRDefault="00B62987" w:rsidP="00B62987">
      <w:pPr>
        <w:pStyle w:val="2"/>
        <w:shd w:val="clear" w:color="auto" w:fill="auto"/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F5101F" w:rsidRPr="00455436">
        <w:rPr>
          <w:color w:val="000000"/>
          <w:lang w:bidi="ru-RU"/>
        </w:rPr>
        <w:t xml:space="preserve">ЦКП </w:t>
      </w:r>
      <w:r w:rsidR="00F5101F">
        <w:rPr>
          <w:color w:val="000000"/>
          <w:lang w:bidi="ru-RU"/>
        </w:rPr>
        <w:t xml:space="preserve">МКТ </w:t>
      </w:r>
      <w:r w:rsidR="00F5101F" w:rsidRPr="00455436">
        <w:rPr>
          <w:color w:val="000000"/>
          <w:lang w:bidi="ru-RU"/>
        </w:rPr>
        <w:t xml:space="preserve">КрасГМУ </w:t>
      </w:r>
      <w:r w:rsidR="00AD098F">
        <w:rPr>
          <w:color w:val="000000"/>
          <w:lang w:bidi="ru-RU"/>
        </w:rPr>
        <w:t xml:space="preserve">выполняет исследования в </w:t>
      </w:r>
      <w:r w:rsidR="00B1421D" w:rsidRPr="00B1421D">
        <w:rPr>
          <w:color w:val="000000"/>
          <w:lang w:bidi="ru-RU"/>
        </w:rPr>
        <w:t xml:space="preserve"> рамках критических технологий Российской Федерации - «Биомедицинские и ветеринарные технологии», «Геномные, </w:t>
      </w:r>
      <w:proofErr w:type="spellStart"/>
      <w:r w:rsidR="00B1421D" w:rsidRPr="00B1421D">
        <w:rPr>
          <w:color w:val="000000"/>
          <w:lang w:bidi="ru-RU"/>
        </w:rPr>
        <w:t>протеомные</w:t>
      </w:r>
      <w:proofErr w:type="spellEnd"/>
      <w:r w:rsidR="00B1421D" w:rsidRPr="00B1421D">
        <w:rPr>
          <w:color w:val="000000"/>
          <w:lang w:bidi="ru-RU"/>
        </w:rPr>
        <w:t xml:space="preserve"> и </w:t>
      </w:r>
      <w:proofErr w:type="spellStart"/>
      <w:r w:rsidR="00B1421D" w:rsidRPr="00B1421D">
        <w:rPr>
          <w:color w:val="000000"/>
          <w:lang w:bidi="ru-RU"/>
        </w:rPr>
        <w:t>постгеномные</w:t>
      </w:r>
      <w:proofErr w:type="spellEnd"/>
      <w:r w:rsidR="00B1421D" w:rsidRPr="00B1421D">
        <w:rPr>
          <w:color w:val="000000"/>
          <w:lang w:bidi="ru-RU"/>
        </w:rPr>
        <w:t xml:space="preserve"> технологии», «Клеточные технологии», «Нан</w:t>
      </w:r>
      <w:proofErr w:type="gramStart"/>
      <w:r w:rsidR="00B1421D" w:rsidRPr="00B1421D">
        <w:rPr>
          <w:color w:val="000000"/>
          <w:lang w:bidi="ru-RU"/>
        </w:rPr>
        <w:t>о-</w:t>
      </w:r>
      <w:proofErr w:type="gramEnd"/>
      <w:r w:rsidR="00B1421D" w:rsidRPr="00B1421D">
        <w:rPr>
          <w:color w:val="000000"/>
          <w:lang w:bidi="ru-RU"/>
        </w:rPr>
        <w:t xml:space="preserve">, </w:t>
      </w:r>
      <w:proofErr w:type="spellStart"/>
      <w:r w:rsidR="00B1421D" w:rsidRPr="00B1421D">
        <w:rPr>
          <w:color w:val="000000"/>
          <w:lang w:bidi="ru-RU"/>
        </w:rPr>
        <w:t>био</w:t>
      </w:r>
      <w:proofErr w:type="spellEnd"/>
      <w:r w:rsidR="00B1421D" w:rsidRPr="00B1421D">
        <w:rPr>
          <w:color w:val="000000"/>
          <w:lang w:bidi="ru-RU"/>
        </w:rPr>
        <w:t xml:space="preserve">-, информационные, когнитивные технологии», «Технологии биоинженерии» и «Технологии снижения потерь от </w:t>
      </w:r>
      <w:r w:rsidR="00AD098F">
        <w:rPr>
          <w:color w:val="000000"/>
          <w:lang w:bidi="ru-RU"/>
        </w:rPr>
        <w:t>социально значимых заболеваний».</w:t>
      </w:r>
    </w:p>
    <w:p w:rsidR="00A518B6" w:rsidRPr="00A518B6" w:rsidRDefault="00B62987" w:rsidP="00A518B6">
      <w:pPr>
        <w:pStyle w:val="2"/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A518B6" w:rsidRPr="00A518B6">
        <w:rPr>
          <w:color w:val="000000"/>
          <w:lang w:bidi="ru-RU"/>
        </w:rPr>
        <w:t>ЦКП является структурным подразделением распределенного типа, где оборудование находится на территории структурных подразделений Университета, а именно:</w:t>
      </w:r>
    </w:p>
    <w:p w:rsidR="00A518B6" w:rsidRPr="00A518B6" w:rsidRDefault="00A518B6" w:rsidP="00A518B6">
      <w:pPr>
        <w:pStyle w:val="2"/>
        <w:numPr>
          <w:ilvl w:val="0"/>
          <w:numId w:val="5"/>
        </w:numPr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>Лаборатория медицинской генетики</w:t>
      </w:r>
    </w:p>
    <w:p w:rsidR="00A518B6" w:rsidRPr="00A518B6" w:rsidRDefault="00A518B6" w:rsidP="00A518B6">
      <w:pPr>
        <w:pStyle w:val="2"/>
        <w:numPr>
          <w:ilvl w:val="0"/>
          <w:numId w:val="5"/>
        </w:numPr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>Научно-исследовательский институт молекулярной медицины и патобиохимии</w:t>
      </w:r>
    </w:p>
    <w:p w:rsidR="00A518B6" w:rsidRPr="00A518B6" w:rsidRDefault="00A518B6" w:rsidP="00A518B6">
      <w:pPr>
        <w:pStyle w:val="2"/>
        <w:numPr>
          <w:ilvl w:val="0"/>
          <w:numId w:val="5"/>
        </w:numPr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 xml:space="preserve">Лаборатория </w:t>
      </w:r>
      <w:proofErr w:type="spellStart"/>
      <w:r w:rsidRPr="00A518B6">
        <w:rPr>
          <w:color w:val="000000"/>
          <w:lang w:bidi="ru-RU"/>
        </w:rPr>
        <w:t>биомолекулярных</w:t>
      </w:r>
      <w:proofErr w:type="spellEnd"/>
      <w:r w:rsidRPr="00A518B6">
        <w:rPr>
          <w:color w:val="000000"/>
          <w:lang w:bidi="ru-RU"/>
        </w:rPr>
        <w:t xml:space="preserve"> и медицинских технологий</w:t>
      </w:r>
    </w:p>
    <w:p w:rsidR="00A518B6" w:rsidRPr="00A518B6" w:rsidRDefault="00A518B6" w:rsidP="00A518B6">
      <w:pPr>
        <w:pStyle w:val="2"/>
        <w:numPr>
          <w:ilvl w:val="0"/>
          <w:numId w:val="5"/>
        </w:numPr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lastRenderedPageBreak/>
        <w:t>Лаборатория фундаментальной и персонализированной фармации</w:t>
      </w:r>
    </w:p>
    <w:p w:rsidR="00A518B6" w:rsidRPr="00A518B6" w:rsidRDefault="00A518B6" w:rsidP="00A518B6">
      <w:pPr>
        <w:pStyle w:val="2"/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 xml:space="preserve">Основными направлениями научных исследований, которые выполняются с использованием приборной базы ЦКП являются: 1) </w:t>
      </w:r>
      <w:proofErr w:type="spellStart"/>
      <w:r w:rsidRPr="00A518B6">
        <w:rPr>
          <w:color w:val="000000"/>
          <w:lang w:bidi="ru-RU"/>
        </w:rPr>
        <w:t>нейробиология</w:t>
      </w:r>
      <w:proofErr w:type="spellEnd"/>
      <w:r w:rsidRPr="00A518B6">
        <w:rPr>
          <w:color w:val="000000"/>
          <w:lang w:bidi="ru-RU"/>
        </w:rPr>
        <w:t xml:space="preserve"> и интегративные </w:t>
      </w:r>
      <w:proofErr w:type="spellStart"/>
      <w:r w:rsidRPr="00A518B6">
        <w:rPr>
          <w:color w:val="000000"/>
          <w:lang w:bidi="ru-RU"/>
        </w:rPr>
        <w:t>нейронауки</w:t>
      </w:r>
      <w:proofErr w:type="spellEnd"/>
      <w:r w:rsidRPr="00A518B6">
        <w:rPr>
          <w:color w:val="000000"/>
          <w:lang w:bidi="ru-RU"/>
        </w:rPr>
        <w:t xml:space="preserve"> (изучение молекулярных механизмов нарушений развития мозга и </w:t>
      </w:r>
      <w:proofErr w:type="spellStart"/>
      <w:r w:rsidRPr="00A518B6">
        <w:rPr>
          <w:color w:val="000000"/>
          <w:lang w:bidi="ru-RU"/>
        </w:rPr>
        <w:t>нейродегенерации</w:t>
      </w:r>
      <w:proofErr w:type="spellEnd"/>
      <w:r w:rsidRPr="00A518B6">
        <w:rPr>
          <w:color w:val="000000"/>
          <w:lang w:bidi="ru-RU"/>
        </w:rPr>
        <w:t xml:space="preserve">); 2) разработка диагностических тест-систем на основе </w:t>
      </w:r>
      <w:proofErr w:type="spellStart"/>
      <w:r w:rsidRPr="00A518B6">
        <w:rPr>
          <w:color w:val="000000"/>
          <w:lang w:bidi="ru-RU"/>
        </w:rPr>
        <w:t>одноцепочечных</w:t>
      </w:r>
      <w:proofErr w:type="spellEnd"/>
      <w:r w:rsidRPr="00A518B6">
        <w:rPr>
          <w:color w:val="000000"/>
          <w:lang w:bidi="ru-RU"/>
        </w:rPr>
        <w:t xml:space="preserve"> ДН</w:t>
      </w:r>
      <w:proofErr w:type="gramStart"/>
      <w:r w:rsidRPr="00A518B6">
        <w:rPr>
          <w:color w:val="000000"/>
          <w:lang w:bidi="ru-RU"/>
        </w:rPr>
        <w:t>К-</w:t>
      </w:r>
      <w:proofErr w:type="gramEnd"/>
      <w:r w:rsidRPr="00A518B6">
        <w:rPr>
          <w:color w:val="000000"/>
          <w:lang w:bidi="ru-RU"/>
        </w:rPr>
        <w:t xml:space="preserve"> </w:t>
      </w:r>
      <w:proofErr w:type="spellStart"/>
      <w:r w:rsidRPr="00A518B6">
        <w:rPr>
          <w:color w:val="000000"/>
          <w:lang w:bidi="ru-RU"/>
        </w:rPr>
        <w:t>олигонуклеотидов</w:t>
      </w:r>
      <w:proofErr w:type="spellEnd"/>
      <w:r w:rsidRPr="00A518B6">
        <w:rPr>
          <w:color w:val="000000"/>
          <w:lang w:bidi="ru-RU"/>
        </w:rPr>
        <w:t xml:space="preserve"> (аптамеры, экспериментальные модели дерматологических заболеваний); 3) микробиология и </w:t>
      </w:r>
      <w:proofErr w:type="spellStart"/>
      <w:r w:rsidRPr="00A518B6">
        <w:rPr>
          <w:color w:val="000000"/>
          <w:lang w:bidi="ru-RU"/>
        </w:rPr>
        <w:t>метагеномика</w:t>
      </w:r>
      <w:proofErr w:type="spellEnd"/>
      <w:r w:rsidRPr="00A518B6">
        <w:rPr>
          <w:color w:val="000000"/>
          <w:lang w:bidi="ru-RU"/>
        </w:rPr>
        <w:t>; 4) морфометрия и гистология; 5) генетика (</w:t>
      </w:r>
      <w:proofErr w:type="spellStart"/>
      <w:r w:rsidRPr="00A518B6">
        <w:rPr>
          <w:color w:val="000000"/>
          <w:lang w:bidi="ru-RU"/>
        </w:rPr>
        <w:t>онкогенетика</w:t>
      </w:r>
      <w:proofErr w:type="spellEnd"/>
      <w:r w:rsidRPr="00A518B6">
        <w:rPr>
          <w:color w:val="000000"/>
          <w:lang w:bidi="ru-RU"/>
        </w:rPr>
        <w:t xml:space="preserve">, </w:t>
      </w:r>
      <w:proofErr w:type="spellStart"/>
      <w:r w:rsidRPr="00A518B6">
        <w:rPr>
          <w:color w:val="000000"/>
          <w:lang w:bidi="ru-RU"/>
        </w:rPr>
        <w:t>нейрогенетика</w:t>
      </w:r>
      <w:proofErr w:type="spellEnd"/>
      <w:r w:rsidRPr="00A518B6">
        <w:rPr>
          <w:color w:val="000000"/>
          <w:lang w:bidi="ru-RU"/>
        </w:rPr>
        <w:t xml:space="preserve">, </w:t>
      </w:r>
      <w:proofErr w:type="spellStart"/>
      <w:r w:rsidRPr="00A518B6">
        <w:rPr>
          <w:color w:val="000000"/>
          <w:lang w:bidi="ru-RU"/>
        </w:rPr>
        <w:t>фармакогенетика</w:t>
      </w:r>
      <w:proofErr w:type="spellEnd"/>
      <w:r w:rsidRPr="00A518B6">
        <w:rPr>
          <w:color w:val="000000"/>
          <w:lang w:bidi="ru-RU"/>
        </w:rPr>
        <w:t xml:space="preserve">, </w:t>
      </w:r>
      <w:proofErr w:type="spellStart"/>
      <w:r w:rsidRPr="00A518B6">
        <w:rPr>
          <w:color w:val="000000"/>
          <w:lang w:bidi="ru-RU"/>
        </w:rPr>
        <w:t>геномика</w:t>
      </w:r>
      <w:proofErr w:type="spellEnd"/>
      <w:r w:rsidRPr="00A518B6">
        <w:rPr>
          <w:color w:val="000000"/>
          <w:lang w:bidi="ru-RU"/>
        </w:rPr>
        <w:t xml:space="preserve"> и </w:t>
      </w:r>
      <w:proofErr w:type="spellStart"/>
      <w:r w:rsidRPr="00A518B6">
        <w:rPr>
          <w:color w:val="000000"/>
          <w:lang w:bidi="ru-RU"/>
        </w:rPr>
        <w:t>постгеномные</w:t>
      </w:r>
      <w:proofErr w:type="spellEnd"/>
      <w:r w:rsidRPr="00A518B6">
        <w:rPr>
          <w:color w:val="000000"/>
          <w:lang w:bidi="ru-RU"/>
        </w:rPr>
        <w:t xml:space="preserve"> технологии); </w:t>
      </w:r>
      <w:proofErr w:type="gramStart"/>
      <w:r w:rsidRPr="00A518B6">
        <w:rPr>
          <w:color w:val="000000"/>
          <w:lang w:bidi="ru-RU"/>
        </w:rPr>
        <w:t>6) спектрометрия; 7) нейрофизиология (</w:t>
      </w:r>
      <w:proofErr w:type="spellStart"/>
      <w:r w:rsidRPr="00A518B6">
        <w:rPr>
          <w:color w:val="000000"/>
          <w:lang w:bidi="ru-RU"/>
        </w:rPr>
        <w:t>патч-кламп</w:t>
      </w:r>
      <w:proofErr w:type="spellEnd"/>
      <w:r w:rsidRPr="00A518B6">
        <w:rPr>
          <w:color w:val="000000"/>
          <w:lang w:bidi="ru-RU"/>
        </w:rPr>
        <w:t xml:space="preserve"> и </w:t>
      </w:r>
      <w:proofErr w:type="spellStart"/>
      <w:r w:rsidRPr="00A518B6">
        <w:rPr>
          <w:color w:val="000000"/>
          <w:lang w:bidi="ru-RU"/>
        </w:rPr>
        <w:t>оптогенетика</w:t>
      </w:r>
      <w:proofErr w:type="spellEnd"/>
      <w:r w:rsidRPr="00A518B6">
        <w:rPr>
          <w:color w:val="000000"/>
          <w:lang w:bidi="ru-RU"/>
        </w:rPr>
        <w:t xml:space="preserve">); 8) иммунохимические методы анализа и </w:t>
      </w:r>
      <w:proofErr w:type="spellStart"/>
      <w:r w:rsidRPr="00A518B6">
        <w:rPr>
          <w:color w:val="000000"/>
          <w:lang w:bidi="ru-RU"/>
        </w:rPr>
        <w:t>цитометрия</w:t>
      </w:r>
      <w:proofErr w:type="spellEnd"/>
      <w:r w:rsidRPr="00A518B6">
        <w:rPr>
          <w:color w:val="000000"/>
          <w:lang w:bidi="ru-RU"/>
        </w:rPr>
        <w:t xml:space="preserve">; 9) социальный мозг (изучение молекулярных процессов, лежащих в основе реализации социализации и социального поведения на моделях животных; 10) </w:t>
      </w:r>
      <w:proofErr w:type="spellStart"/>
      <w:r w:rsidRPr="00A518B6">
        <w:rPr>
          <w:color w:val="000000"/>
          <w:lang w:bidi="ru-RU"/>
        </w:rPr>
        <w:t>протеомика</w:t>
      </w:r>
      <w:proofErr w:type="spellEnd"/>
      <w:r w:rsidRPr="00A518B6">
        <w:rPr>
          <w:color w:val="000000"/>
          <w:lang w:bidi="ru-RU"/>
        </w:rPr>
        <w:t xml:space="preserve"> и </w:t>
      </w:r>
      <w:proofErr w:type="spellStart"/>
      <w:r w:rsidRPr="00A518B6">
        <w:rPr>
          <w:color w:val="000000"/>
          <w:lang w:bidi="ru-RU"/>
        </w:rPr>
        <w:t>метаболомика</w:t>
      </w:r>
      <w:proofErr w:type="spellEnd"/>
      <w:r w:rsidRPr="00A518B6">
        <w:rPr>
          <w:color w:val="000000"/>
          <w:lang w:bidi="ru-RU"/>
        </w:rPr>
        <w:t xml:space="preserve">; 11) культивирование клеток (культивирование </w:t>
      </w:r>
      <w:proofErr w:type="spellStart"/>
      <w:r w:rsidRPr="00A518B6">
        <w:rPr>
          <w:color w:val="000000"/>
          <w:lang w:bidi="ru-RU"/>
        </w:rPr>
        <w:t>in</w:t>
      </w:r>
      <w:proofErr w:type="spellEnd"/>
      <w:r w:rsidRPr="00A518B6">
        <w:rPr>
          <w:color w:val="000000"/>
          <w:lang w:bidi="ru-RU"/>
        </w:rPr>
        <w:t xml:space="preserve"> </w:t>
      </w:r>
      <w:proofErr w:type="spellStart"/>
      <w:r w:rsidRPr="00A518B6">
        <w:rPr>
          <w:color w:val="000000"/>
          <w:lang w:bidi="ru-RU"/>
        </w:rPr>
        <w:t>vitro</w:t>
      </w:r>
      <w:proofErr w:type="spellEnd"/>
      <w:r w:rsidRPr="00A518B6">
        <w:rPr>
          <w:color w:val="000000"/>
          <w:lang w:bidi="ru-RU"/>
        </w:rPr>
        <w:t xml:space="preserve"> экспериментальных моделей барьерных тканей на основе клеток млекопитающих).</w:t>
      </w:r>
      <w:proofErr w:type="gramEnd"/>
    </w:p>
    <w:p w:rsidR="00A518B6" w:rsidRPr="00A518B6" w:rsidRDefault="00A518B6" w:rsidP="00A518B6">
      <w:pPr>
        <w:pStyle w:val="2"/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 xml:space="preserve">В основе диверсификации деятельности ЦКП положены следующие задачи:  </w:t>
      </w:r>
    </w:p>
    <w:p w:rsidR="00A518B6" w:rsidRPr="00A518B6" w:rsidRDefault="00A518B6" w:rsidP="00A518B6">
      <w:pPr>
        <w:pStyle w:val="2"/>
        <w:numPr>
          <w:ilvl w:val="0"/>
          <w:numId w:val="6"/>
        </w:numPr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>предоставление научным коллективам дорогостоящего оборудования и приборов ЦКП, находящихся на балансе Университета;</w:t>
      </w:r>
    </w:p>
    <w:p w:rsidR="00A518B6" w:rsidRPr="00A518B6" w:rsidRDefault="00A518B6" w:rsidP="00A518B6">
      <w:pPr>
        <w:pStyle w:val="2"/>
        <w:numPr>
          <w:ilvl w:val="0"/>
          <w:numId w:val="6"/>
        </w:numPr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>изучение и прогнозирование спроса на научно-технические разработки и услуги ЦКП;</w:t>
      </w:r>
    </w:p>
    <w:p w:rsidR="00A518B6" w:rsidRPr="00A518B6" w:rsidRDefault="00A518B6" w:rsidP="00A518B6">
      <w:pPr>
        <w:pStyle w:val="2"/>
        <w:numPr>
          <w:ilvl w:val="0"/>
          <w:numId w:val="6"/>
        </w:numPr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>повышение уровня загрузки научного оборудования в ЦКП;</w:t>
      </w:r>
    </w:p>
    <w:p w:rsidR="00A518B6" w:rsidRPr="00A518B6" w:rsidRDefault="00A518B6" w:rsidP="00A518B6">
      <w:pPr>
        <w:pStyle w:val="2"/>
        <w:numPr>
          <w:ilvl w:val="0"/>
          <w:numId w:val="6"/>
        </w:numPr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>обеспечение единства и достоверности измерений при проведении научных исследований на оборудовании ЦКП;</w:t>
      </w:r>
    </w:p>
    <w:p w:rsidR="00A518B6" w:rsidRPr="00A518B6" w:rsidRDefault="00A518B6" w:rsidP="00A518B6">
      <w:pPr>
        <w:pStyle w:val="2"/>
        <w:numPr>
          <w:ilvl w:val="0"/>
          <w:numId w:val="6"/>
        </w:numPr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>подготовка специалистов и кадров высшей квалификации (студентов, ординаторов, аспирантов, докторантов, соискателей) с использованием современного высокотехнологического научного оборудования ЦКП;</w:t>
      </w:r>
    </w:p>
    <w:p w:rsidR="00A518B6" w:rsidRPr="00A518B6" w:rsidRDefault="00A518B6" w:rsidP="00A518B6">
      <w:pPr>
        <w:pStyle w:val="2"/>
        <w:numPr>
          <w:ilvl w:val="0"/>
          <w:numId w:val="6"/>
        </w:numPr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>организация обучения, стажировок, практикумов, семинаров, мастер-классов на базе ЦКП;</w:t>
      </w:r>
    </w:p>
    <w:p w:rsidR="00A518B6" w:rsidRPr="00A518B6" w:rsidRDefault="00A518B6" w:rsidP="00A518B6">
      <w:pPr>
        <w:pStyle w:val="2"/>
        <w:numPr>
          <w:ilvl w:val="0"/>
          <w:numId w:val="6"/>
        </w:numPr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>стимулирование процесса межотраслевой научной интеграции и обеспечение междисциплинарного подхода при проведении научных исследований на базе ЦКП;</w:t>
      </w:r>
    </w:p>
    <w:p w:rsidR="00A518B6" w:rsidRPr="00A518B6" w:rsidRDefault="00A518B6" w:rsidP="00A518B6">
      <w:pPr>
        <w:pStyle w:val="2"/>
        <w:numPr>
          <w:ilvl w:val="0"/>
          <w:numId w:val="6"/>
        </w:numPr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>развитие связей ЦКП с другими высшими учебными заведениями, научно-исследовательскими институтами и научно-</w:t>
      </w:r>
      <w:r w:rsidRPr="00A518B6">
        <w:rPr>
          <w:color w:val="000000"/>
          <w:lang w:bidi="ru-RU"/>
        </w:rPr>
        <w:lastRenderedPageBreak/>
        <w:t>производственными предприятиями по проведению совместных исследований;</w:t>
      </w:r>
    </w:p>
    <w:p w:rsidR="00A518B6" w:rsidRPr="00A518B6" w:rsidRDefault="00A518B6" w:rsidP="00A518B6">
      <w:pPr>
        <w:pStyle w:val="2"/>
        <w:numPr>
          <w:ilvl w:val="0"/>
          <w:numId w:val="6"/>
        </w:numPr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>развитие материально-технической базы ЦКП;</w:t>
      </w:r>
    </w:p>
    <w:p w:rsidR="00A518B6" w:rsidRPr="00A518B6" w:rsidRDefault="00A518B6" w:rsidP="00A518B6">
      <w:pPr>
        <w:pStyle w:val="2"/>
        <w:numPr>
          <w:ilvl w:val="0"/>
          <w:numId w:val="6"/>
        </w:numPr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>реализация мероприятий программы развития ЦКП.</w:t>
      </w:r>
    </w:p>
    <w:p w:rsidR="00AC061D" w:rsidRPr="00B1421D" w:rsidRDefault="00A518B6" w:rsidP="00A518B6">
      <w:pPr>
        <w:pStyle w:val="2"/>
        <w:tabs>
          <w:tab w:val="left" w:pos="851"/>
          <w:tab w:val="left" w:pos="1308"/>
        </w:tabs>
        <w:spacing w:before="120" w:line="288" w:lineRule="auto"/>
        <w:jc w:val="both"/>
        <w:rPr>
          <w:color w:val="000000"/>
          <w:lang w:bidi="ru-RU"/>
        </w:rPr>
      </w:pPr>
      <w:r w:rsidRPr="00A518B6">
        <w:rPr>
          <w:color w:val="000000"/>
          <w:lang w:bidi="ru-RU"/>
        </w:rPr>
        <w:t>Для достижения поставленной цели ЦКП продвигает услуги на внутреннем (в Университете) и внешнем (внешние заказчики) рынке, осуществляет взаимодействие с научными сообществами, подведомственны</w:t>
      </w:r>
      <w:r w:rsidR="00503A2D">
        <w:rPr>
          <w:color w:val="000000"/>
          <w:lang w:bidi="ru-RU"/>
        </w:rPr>
        <w:t>е</w:t>
      </w:r>
      <w:r w:rsidRPr="00A518B6">
        <w:rPr>
          <w:color w:val="000000"/>
          <w:lang w:bidi="ru-RU"/>
        </w:rPr>
        <w:t xml:space="preserve"> Министерству образования, Министерств</w:t>
      </w:r>
      <w:r w:rsidR="00586DE4">
        <w:rPr>
          <w:color w:val="000000"/>
          <w:lang w:bidi="ru-RU"/>
        </w:rPr>
        <w:t>у</w:t>
      </w:r>
      <w:r w:rsidRPr="00A518B6">
        <w:rPr>
          <w:color w:val="000000"/>
          <w:lang w:bidi="ru-RU"/>
        </w:rPr>
        <w:t xml:space="preserve"> здравоохранения, ФИЦ и ФМБА.</w:t>
      </w:r>
    </w:p>
    <w:sectPr w:rsidR="00AC061D" w:rsidRPr="00B1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44C"/>
    <w:multiLevelType w:val="hybridMultilevel"/>
    <w:tmpl w:val="9682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C2F"/>
    <w:multiLevelType w:val="hybridMultilevel"/>
    <w:tmpl w:val="C2026432"/>
    <w:lvl w:ilvl="0" w:tplc="A2B2EEE0">
      <w:numFmt w:val="bullet"/>
      <w:lvlText w:val="•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53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4F7982"/>
    <w:multiLevelType w:val="hybridMultilevel"/>
    <w:tmpl w:val="88D8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01404"/>
    <w:multiLevelType w:val="hybridMultilevel"/>
    <w:tmpl w:val="0CCA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1087D"/>
    <w:multiLevelType w:val="hybridMultilevel"/>
    <w:tmpl w:val="B50C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64"/>
    <w:rsid w:val="00014CD5"/>
    <w:rsid w:val="000763E2"/>
    <w:rsid w:val="000A35B1"/>
    <w:rsid w:val="00256165"/>
    <w:rsid w:val="00455436"/>
    <w:rsid w:val="00483427"/>
    <w:rsid w:val="00501212"/>
    <w:rsid w:val="00503A2D"/>
    <w:rsid w:val="00586DE4"/>
    <w:rsid w:val="006638EC"/>
    <w:rsid w:val="00A518B6"/>
    <w:rsid w:val="00A519BF"/>
    <w:rsid w:val="00AC061D"/>
    <w:rsid w:val="00AD098F"/>
    <w:rsid w:val="00B1421D"/>
    <w:rsid w:val="00B15790"/>
    <w:rsid w:val="00B62987"/>
    <w:rsid w:val="00BC24F7"/>
    <w:rsid w:val="00D87B64"/>
    <w:rsid w:val="00DA6E78"/>
    <w:rsid w:val="00E67830"/>
    <w:rsid w:val="00F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D87B6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(2)_"/>
    <w:link w:val="2"/>
    <w:rsid w:val="00D87B6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DA6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D87B6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(2)_"/>
    <w:link w:val="2"/>
    <w:rsid w:val="00D87B6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DA6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6</cp:revision>
  <dcterms:created xsi:type="dcterms:W3CDTF">2022-06-22T12:42:00Z</dcterms:created>
  <dcterms:modified xsi:type="dcterms:W3CDTF">2022-06-22T12:59:00Z</dcterms:modified>
</cp:coreProperties>
</file>