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D2" w:rsidRPr="00227E39" w:rsidRDefault="00EA16D2" w:rsidP="00EA16D2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</w:t>
      </w:r>
    </w:p>
    <w:p w:rsidR="00EA16D2" w:rsidRPr="00227E39" w:rsidRDefault="00EA16D2" w:rsidP="00EA16D2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биологии </w:t>
      </w:r>
      <w:r w:rsidR="00EE2D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DA5" w:rsidRPr="00EE2DA5" w:rsidRDefault="00EE2DA5" w:rsidP="00EE2D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EE2DA5" w:rsidRPr="00EE2DA5" w:rsidRDefault="00EE2DA5" w:rsidP="00EE2D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экологии и охраны природы</w:t>
      </w:r>
    </w:p>
    <w:p w:rsidR="00EE2DA5" w:rsidRPr="00EE2DA5" w:rsidRDefault="00EE2DA5" w:rsidP="00EE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33.05.01 - Фармация</w:t>
      </w: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 w:rsidR="00EE2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D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DA5" w:rsidRPr="00EE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экосистемы</w:t>
      </w:r>
      <w:r w:rsidR="00EE2DA5" w:rsidRPr="00EE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2DA5">
        <w:rPr>
          <w:rFonts w:ascii="Times New Roman" w:hAnsi="Times New Roman" w:cs="Times New Roman"/>
          <w:bCs/>
          <w:sz w:val="28"/>
          <w:szCs w:val="28"/>
        </w:rPr>
        <w:t>Аутэкология</w:t>
      </w:r>
      <w:r w:rsidRPr="00EE2D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ECC" w:rsidRPr="00227E39" w:rsidRDefault="00560ECC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E2DA5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 2017</w:t>
      </w:r>
    </w:p>
    <w:p w:rsidR="003E345A" w:rsidRDefault="002B06DF" w:rsidP="003E345A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bCs/>
          <w:color w:val="000000"/>
          <w:sz w:val="24"/>
          <w:szCs w:val="24"/>
        </w:rPr>
      </w:pPr>
      <w:r w:rsidRPr="00047D92">
        <w:rPr>
          <w:sz w:val="24"/>
          <w:szCs w:val="24"/>
        </w:rPr>
        <w:br w:type="page"/>
      </w:r>
      <w:r w:rsidRPr="00047D92">
        <w:rPr>
          <w:sz w:val="24"/>
          <w:szCs w:val="24"/>
        </w:rPr>
        <w:lastRenderedPageBreak/>
        <w:t>Занятие</w:t>
      </w:r>
      <w:r w:rsidRPr="00047D92">
        <w:rPr>
          <w:bCs/>
          <w:color w:val="000000"/>
          <w:sz w:val="24"/>
          <w:szCs w:val="24"/>
        </w:rPr>
        <w:t xml:space="preserve"> № </w:t>
      </w:r>
      <w:r w:rsidR="00EE2DA5">
        <w:rPr>
          <w:bCs/>
          <w:color w:val="000000"/>
          <w:sz w:val="24"/>
          <w:szCs w:val="24"/>
        </w:rPr>
        <w:t>3</w:t>
      </w:r>
      <w:bookmarkStart w:id="0" w:name="_GoBack"/>
      <w:bookmarkEnd w:id="0"/>
    </w:p>
    <w:p w:rsidR="002B06DF" w:rsidRPr="00EE2DA5" w:rsidRDefault="002B06DF" w:rsidP="003E345A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bCs/>
          <w:color w:val="000000"/>
          <w:sz w:val="24"/>
          <w:szCs w:val="24"/>
        </w:rPr>
      </w:pPr>
      <w:r w:rsidRPr="00EE2DA5">
        <w:rPr>
          <w:sz w:val="24"/>
          <w:szCs w:val="24"/>
        </w:rPr>
        <w:t xml:space="preserve">Тема: </w:t>
      </w:r>
      <w:r w:rsidR="00EE2DA5" w:rsidRPr="00EE2DA5">
        <w:rPr>
          <w:sz w:val="24"/>
          <w:szCs w:val="24"/>
        </w:rPr>
        <w:t xml:space="preserve">«Структура экосистемы. </w:t>
      </w:r>
      <w:r w:rsidR="00EE2DA5" w:rsidRPr="00EE2DA5">
        <w:rPr>
          <w:bCs/>
          <w:sz w:val="24"/>
          <w:szCs w:val="24"/>
        </w:rPr>
        <w:t>Аутэкология</w:t>
      </w:r>
      <w:r w:rsidR="00EE2DA5" w:rsidRPr="00EE2DA5">
        <w:rPr>
          <w:sz w:val="24"/>
          <w:szCs w:val="24"/>
        </w:rPr>
        <w:t>»</w:t>
      </w:r>
    </w:p>
    <w:p w:rsidR="002B06DF" w:rsidRPr="00047D92" w:rsidRDefault="002B06DF" w:rsidP="003E345A">
      <w:pPr>
        <w:pStyle w:val="1"/>
        <w:numPr>
          <w:ilvl w:val="0"/>
          <w:numId w:val="0"/>
        </w:numPr>
        <w:spacing w:line="276" w:lineRule="auto"/>
        <w:ind w:right="0"/>
        <w:rPr>
          <w:sz w:val="24"/>
          <w:szCs w:val="24"/>
        </w:rPr>
      </w:pPr>
      <w:r w:rsidRPr="00047D92">
        <w:rPr>
          <w:sz w:val="24"/>
          <w:szCs w:val="24"/>
        </w:rPr>
        <w:t>План изучения темы</w:t>
      </w:r>
    </w:p>
    <w:p w:rsidR="00594BF1" w:rsidRPr="00047D92" w:rsidRDefault="00594BF1" w:rsidP="00560ECC">
      <w:pPr>
        <w:pStyle w:val="a3"/>
        <w:numPr>
          <w:ilvl w:val="0"/>
          <w:numId w:val="3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организмов к неблагоприятным условиям среды.</w:t>
      </w:r>
    </w:p>
    <w:p w:rsidR="00594BF1" w:rsidRPr="00047D92" w:rsidRDefault="00594BF1" w:rsidP="00560ECC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об адаптации организмов в естественной (экстремальной) среде</w:t>
      </w:r>
      <w:r w:rsidR="00FF5F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94BF1" w:rsidRPr="00560ECC" w:rsidRDefault="00594BF1" w:rsidP="00560ECC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Лабораторная работа № 1 Исследование реакций организма человека на изменения температуры окружающей среды</w:t>
      </w:r>
      <w:r w:rsidR="00E93F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B06DF" w:rsidRPr="00047D92" w:rsidRDefault="00594BF1" w:rsidP="00560ECC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Лабораторная работа</w:t>
      </w:r>
      <w:r w:rsidRPr="000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 Исследование адаптационного потенциала системы кровообращения</w:t>
      </w:r>
    </w:p>
    <w:p w:rsidR="00594BF1" w:rsidRPr="00047D92" w:rsidRDefault="00594BF1" w:rsidP="00560ECC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Лабораторная работа</w:t>
      </w:r>
      <w:r w:rsidRPr="000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Умеете ли вы справляться со стрессом</w:t>
      </w:r>
      <w:r w:rsidR="00560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DF" w:rsidRPr="00047D92" w:rsidRDefault="002B06DF" w:rsidP="003E345A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sz w:val="24"/>
          <w:szCs w:val="24"/>
        </w:rPr>
      </w:pPr>
      <w:r w:rsidRPr="00047D92">
        <w:rPr>
          <w:sz w:val="24"/>
          <w:szCs w:val="24"/>
        </w:rPr>
        <w:t>Контроль исходного уровня знаний и умений</w:t>
      </w:r>
    </w:p>
    <w:p w:rsidR="002B06DF" w:rsidRPr="00047D92" w:rsidRDefault="00560ECC" w:rsidP="00047D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4D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</w:t>
      </w:r>
      <w:r w:rsidR="003E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 ответы на вопросы:</w:t>
      </w:r>
    </w:p>
    <w:p w:rsidR="004D2CE9" w:rsidRPr="004D2CE9" w:rsidRDefault="005B0AF6" w:rsidP="00560ECC">
      <w:pPr>
        <w:pStyle w:val="a3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эврибионтные </w:t>
      </w:r>
      <w:r w:rsidR="004D2CE9" w:rsidRPr="004D2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организмы?</w:t>
      </w:r>
    </w:p>
    <w:p w:rsidR="005B0AF6" w:rsidRPr="00047D92" w:rsidRDefault="004D2CE9" w:rsidP="00560ECC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</w:t>
      </w:r>
      <w:r w:rsidR="005B0AF6" w:rsidRPr="000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стенобионтные организмы?</w:t>
      </w:r>
    </w:p>
    <w:p w:rsidR="004D2CE9" w:rsidRPr="004D2CE9" w:rsidRDefault="005B0AF6" w:rsidP="00560ECC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="004D2CE9"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гомойотермные</w:t>
      </w:r>
      <w:r w:rsidR="004D2CE9" w:rsidRPr="004D2CE9">
        <w:t xml:space="preserve"> </w:t>
      </w:r>
      <w:r w:rsidR="004D2CE9"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организмы?</w:t>
      </w:r>
      <w:r w:rsidR="00F128CC"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D2CE9" w:rsidRPr="004D2CE9" w:rsidRDefault="004D2CE9" w:rsidP="00560ECC">
      <w:pPr>
        <w:pStyle w:val="a3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такое пойкилотермные организмы?</w:t>
      </w:r>
    </w:p>
    <w:p w:rsidR="005B0AF6" w:rsidRPr="004D2CE9" w:rsidRDefault="005B0AF6" w:rsidP="00560ECC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2CE9"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такое</w:t>
      </w:r>
      <w:r w:rsid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гетеротермные организмы?</w:t>
      </w:r>
    </w:p>
    <w:p w:rsidR="004D2CE9" w:rsidRPr="008853D3" w:rsidRDefault="00DD7323" w:rsidP="00DD7323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</w:t>
      </w:r>
      <w:r w:rsidR="00560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8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  <w:r w:rsidR="00560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DD7323" w:rsidRPr="00560ECC" w:rsidRDefault="003B00AD" w:rsidP="00560ECC">
      <w:pPr>
        <w:pStyle w:val="2"/>
        <w:spacing w:line="276" w:lineRule="auto"/>
        <w:ind w:left="360"/>
        <w:rPr>
          <w:b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1. </w:t>
      </w:r>
      <w:r w:rsidR="00DD7323" w:rsidRPr="00560ECC">
        <w:rPr>
          <w:b/>
          <w:bCs/>
          <w:caps/>
          <w:sz w:val="24"/>
          <w:szCs w:val="24"/>
        </w:rPr>
        <w:t xml:space="preserve">К какому пути приспособлений </w:t>
      </w:r>
      <w:r w:rsidR="008D7E09" w:rsidRPr="00560ECC">
        <w:rPr>
          <w:b/>
          <w:bCs/>
          <w:caps/>
          <w:sz w:val="24"/>
          <w:szCs w:val="24"/>
        </w:rPr>
        <w:t>к неблагоприятным условиям среды</w:t>
      </w:r>
      <w:r w:rsidR="00DD7323" w:rsidRPr="00560ECC">
        <w:rPr>
          <w:b/>
          <w:bCs/>
          <w:caps/>
          <w:sz w:val="24"/>
          <w:szCs w:val="24"/>
        </w:rPr>
        <w:t xml:space="preserve"> относится поддержание постоянной температуры тела у животных?</w:t>
      </w:r>
    </w:p>
    <w:p w:rsidR="00DD7323" w:rsidRPr="006A25AE" w:rsidRDefault="00DD7323" w:rsidP="00560ECC">
      <w:pPr>
        <w:pStyle w:val="2"/>
        <w:spacing w:line="276" w:lineRule="auto"/>
        <w:ind w:left="426"/>
        <w:rPr>
          <w:sz w:val="24"/>
          <w:szCs w:val="24"/>
        </w:rPr>
      </w:pPr>
      <w:r w:rsidRPr="006A25AE">
        <w:rPr>
          <w:sz w:val="24"/>
          <w:szCs w:val="24"/>
        </w:rPr>
        <w:t>активный;</w:t>
      </w:r>
    </w:p>
    <w:p w:rsidR="00DD7323" w:rsidRPr="006A25AE" w:rsidRDefault="00DD7323" w:rsidP="00560ECC">
      <w:pPr>
        <w:pStyle w:val="2"/>
        <w:spacing w:line="276" w:lineRule="auto"/>
        <w:ind w:left="426"/>
        <w:rPr>
          <w:sz w:val="24"/>
          <w:szCs w:val="24"/>
        </w:rPr>
      </w:pPr>
      <w:r w:rsidRPr="006A25AE">
        <w:rPr>
          <w:sz w:val="24"/>
          <w:szCs w:val="24"/>
        </w:rPr>
        <w:t>пассивный;</w:t>
      </w:r>
    </w:p>
    <w:p w:rsidR="00DD7323" w:rsidRPr="006A25AE" w:rsidRDefault="00DD7323" w:rsidP="00560ECC">
      <w:pPr>
        <w:pStyle w:val="2"/>
        <w:spacing w:line="276" w:lineRule="auto"/>
        <w:ind w:left="426"/>
        <w:rPr>
          <w:sz w:val="24"/>
          <w:szCs w:val="24"/>
        </w:rPr>
      </w:pPr>
      <w:r w:rsidRPr="006A25AE">
        <w:rPr>
          <w:sz w:val="24"/>
          <w:szCs w:val="24"/>
        </w:rPr>
        <w:t>избегание;</w:t>
      </w:r>
    </w:p>
    <w:p w:rsidR="008D7E09" w:rsidRPr="00560ECC" w:rsidRDefault="003B00AD" w:rsidP="00560ECC">
      <w:pPr>
        <w:pStyle w:val="2"/>
        <w:spacing w:line="276" w:lineRule="auto"/>
        <w:ind w:left="360"/>
        <w:rPr>
          <w:b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 </w:t>
      </w:r>
      <w:r w:rsidR="008D7E09" w:rsidRPr="00560ECC">
        <w:rPr>
          <w:b/>
          <w:bCs/>
          <w:caps/>
          <w:sz w:val="24"/>
          <w:szCs w:val="24"/>
        </w:rPr>
        <w:t>К какому пути приспособлений к неблагоприятным условиям среды относится ДИАПАУЗА?</w:t>
      </w:r>
    </w:p>
    <w:p w:rsidR="008D7E09" w:rsidRPr="006A25AE" w:rsidRDefault="008D7E09" w:rsidP="00560ECC">
      <w:pPr>
        <w:pStyle w:val="2"/>
        <w:spacing w:line="276" w:lineRule="auto"/>
        <w:ind w:left="1080" w:hanging="654"/>
        <w:rPr>
          <w:sz w:val="24"/>
          <w:szCs w:val="24"/>
        </w:rPr>
      </w:pPr>
      <w:r w:rsidRPr="006A25AE">
        <w:rPr>
          <w:sz w:val="24"/>
          <w:szCs w:val="24"/>
        </w:rPr>
        <w:t>активный;</w:t>
      </w:r>
    </w:p>
    <w:p w:rsidR="008D7E09" w:rsidRPr="006A25AE" w:rsidRDefault="008D7E09" w:rsidP="00560ECC">
      <w:pPr>
        <w:pStyle w:val="2"/>
        <w:spacing w:line="276" w:lineRule="auto"/>
        <w:ind w:left="1080" w:hanging="654"/>
        <w:rPr>
          <w:sz w:val="24"/>
          <w:szCs w:val="24"/>
        </w:rPr>
      </w:pPr>
      <w:r w:rsidRPr="006A25AE">
        <w:rPr>
          <w:sz w:val="24"/>
          <w:szCs w:val="24"/>
        </w:rPr>
        <w:t>пассивный;</w:t>
      </w:r>
    </w:p>
    <w:p w:rsidR="008D7E09" w:rsidRPr="006A25AE" w:rsidRDefault="008D7E09" w:rsidP="00560ECC">
      <w:pPr>
        <w:pStyle w:val="2"/>
        <w:spacing w:line="276" w:lineRule="auto"/>
        <w:ind w:left="1080" w:hanging="654"/>
        <w:rPr>
          <w:sz w:val="24"/>
          <w:szCs w:val="24"/>
        </w:rPr>
      </w:pPr>
      <w:r w:rsidRPr="006A25AE">
        <w:rPr>
          <w:sz w:val="24"/>
          <w:szCs w:val="24"/>
        </w:rPr>
        <w:t>избегание;</w:t>
      </w:r>
    </w:p>
    <w:p w:rsidR="008D7E09" w:rsidRPr="00560ECC" w:rsidRDefault="003B00AD" w:rsidP="00560ECC">
      <w:pPr>
        <w:pStyle w:val="2"/>
        <w:spacing w:line="276" w:lineRule="auto"/>
        <w:ind w:left="360"/>
        <w:rPr>
          <w:b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3. </w:t>
      </w:r>
      <w:r w:rsidR="008D7E09" w:rsidRPr="00560ECC">
        <w:rPr>
          <w:b/>
          <w:bCs/>
          <w:caps/>
          <w:sz w:val="24"/>
          <w:szCs w:val="24"/>
        </w:rPr>
        <w:t>К какому пути приспособлений к неблагоприятным условиям среды относится МИГРАЦИЯ?</w:t>
      </w:r>
    </w:p>
    <w:p w:rsidR="008D7E09" w:rsidRPr="006A25AE" w:rsidRDefault="008D7E09" w:rsidP="00560ECC">
      <w:pPr>
        <w:pStyle w:val="2"/>
        <w:spacing w:line="276" w:lineRule="auto"/>
        <w:ind w:left="1080" w:hanging="654"/>
        <w:rPr>
          <w:sz w:val="24"/>
          <w:szCs w:val="24"/>
        </w:rPr>
      </w:pPr>
      <w:r w:rsidRPr="006A25AE">
        <w:rPr>
          <w:sz w:val="24"/>
          <w:szCs w:val="24"/>
        </w:rPr>
        <w:t>активный;</w:t>
      </w:r>
    </w:p>
    <w:p w:rsidR="008D7E09" w:rsidRPr="006A25AE" w:rsidRDefault="008D7E09" w:rsidP="00560ECC">
      <w:pPr>
        <w:pStyle w:val="2"/>
        <w:spacing w:line="276" w:lineRule="auto"/>
        <w:ind w:left="1080" w:hanging="654"/>
        <w:rPr>
          <w:sz w:val="24"/>
          <w:szCs w:val="24"/>
        </w:rPr>
      </w:pPr>
      <w:r w:rsidRPr="006A25AE">
        <w:rPr>
          <w:sz w:val="24"/>
          <w:szCs w:val="24"/>
        </w:rPr>
        <w:t>пассивный;</w:t>
      </w:r>
    </w:p>
    <w:p w:rsidR="008D7E09" w:rsidRPr="006A25AE" w:rsidRDefault="008D7E09" w:rsidP="00560ECC">
      <w:pPr>
        <w:pStyle w:val="2"/>
        <w:spacing w:line="276" w:lineRule="auto"/>
        <w:ind w:left="1080" w:hanging="654"/>
        <w:rPr>
          <w:sz w:val="24"/>
          <w:szCs w:val="24"/>
        </w:rPr>
      </w:pPr>
      <w:r w:rsidRPr="006A25AE">
        <w:rPr>
          <w:sz w:val="24"/>
          <w:szCs w:val="24"/>
        </w:rPr>
        <w:t>избегание;</w:t>
      </w:r>
    </w:p>
    <w:p w:rsidR="00DD7323" w:rsidRPr="00560ECC" w:rsidRDefault="003B00AD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B500AD" w:rsidRPr="00560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РЕДУКЦИЯ ШЕРСТЯНОГО ПОКРОВА У ЛЮДЕЙ – ЭТО ПРИМЕР АДАПТАЦИИ</w:t>
      </w:r>
      <w:r w:rsidR="00DD7323" w:rsidRPr="00560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D7323" w:rsidRPr="00560ECC" w:rsidRDefault="002D444E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феноти</w:t>
      </w:r>
      <w:r w:rsid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</w:t>
      </w:r>
    </w:p>
    <w:p w:rsidR="00DD7323" w:rsidRPr="00560ECC" w:rsidRDefault="002D444E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акклимации</w:t>
      </w:r>
      <w:proofErr w:type="spellEnd"/>
    </w:p>
    <w:p w:rsidR="00DD7323" w:rsidRPr="00560ECC" w:rsidRDefault="002D444E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акклиматизации</w:t>
      </w:r>
    </w:p>
    <w:p w:rsidR="00DD7323" w:rsidRPr="00560ECC" w:rsidRDefault="002D444E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генотипической</w:t>
      </w:r>
    </w:p>
    <w:p w:rsidR="00DD7323" w:rsidRPr="00560ECC" w:rsidRDefault="003B00AD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5. </w:t>
      </w:r>
      <w:r w:rsidR="002D444E" w:rsidRPr="00560EC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ПОВЫШЕННОЕ СОДЕРЖАНИЕ ГЕМОГЛОБИНА ХАРАКТЕРИЗУЕТСЯ ДЛЯ ЖИТЕЛЕЙ</w:t>
      </w:r>
      <w:r w:rsidR="00DD7323" w:rsidRPr="00560EC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:</w:t>
      </w:r>
    </w:p>
    <w:p w:rsidR="00DD7323" w:rsidRPr="00560ECC" w:rsidRDefault="002D444E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Арктики</w:t>
      </w:r>
      <w:r w:rsid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7323" w:rsidRPr="00560ECC" w:rsidRDefault="002D444E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Тибета</w:t>
      </w:r>
      <w:r w:rsid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7323" w:rsidRPr="00560ECC" w:rsidRDefault="00560ECC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D444E"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ков;</w:t>
      </w:r>
    </w:p>
    <w:p w:rsidR="00DD7323" w:rsidRPr="00560ECC" w:rsidRDefault="00560ECC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D444E"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меренных широт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AF6" w:rsidRPr="00047D92" w:rsidRDefault="005B0AF6" w:rsidP="00123D12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sz w:val="24"/>
          <w:szCs w:val="24"/>
        </w:rPr>
      </w:pPr>
      <w:r w:rsidRPr="00047D92">
        <w:rPr>
          <w:sz w:val="24"/>
          <w:szCs w:val="24"/>
        </w:rPr>
        <w:lastRenderedPageBreak/>
        <w:t>Аннотация (краткое содержание темы)</w:t>
      </w:r>
    </w:p>
    <w:p w:rsidR="005B0AF6" w:rsidRPr="00047D92" w:rsidRDefault="005B0AF6" w:rsidP="00123D12">
      <w:pPr>
        <w:pStyle w:val="1"/>
        <w:numPr>
          <w:ilvl w:val="0"/>
          <w:numId w:val="13"/>
        </w:numPr>
        <w:spacing w:line="276" w:lineRule="auto"/>
        <w:ind w:right="0"/>
        <w:jc w:val="center"/>
        <w:outlineLvl w:val="1"/>
        <w:rPr>
          <w:sz w:val="24"/>
          <w:szCs w:val="24"/>
        </w:rPr>
      </w:pPr>
      <w:r w:rsidRPr="00047D92">
        <w:rPr>
          <w:bCs/>
          <w:sz w:val="24"/>
          <w:szCs w:val="24"/>
        </w:rPr>
        <w:t>Приспособление организмов к неблагоприятным условиям среды</w:t>
      </w:r>
      <w:r w:rsidRPr="00047D92">
        <w:rPr>
          <w:sz w:val="24"/>
          <w:szCs w:val="24"/>
        </w:rPr>
        <w:t>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Экологические факторы среды могут выступать как: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1) раздражители (вызывают приспособительные изменения физиологических и биохимических функций);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2) ограничители (обусловливают невозможность существования в данных условиях);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3) модификаторы (вызывают анатомические и морфологические изменения организмов);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4) сигналы (свидетельствуют об изменениях других факторов среды).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В процессе приспособления к неблагоприятным условиям среды организмы смогли выработать три основных пути избегания последних.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Активный путь - это путь, способствующий усилению сопротивляемости, развитию регуляторных процессов, которые позволяют осуществить все жизненные функции организмов, несмотря на неблагоприятные факторы. 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Пассивный путь связан с подчинением жизненных функций организма изменению факторов среды. </w:t>
      </w:r>
    </w:p>
    <w:p w:rsidR="0099174A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Избегание неблагоприятных воздействий — это выработка организмом таких жизненных циклов, при которых наиболее уязвимые стадии его развития завершаются в самые благоприятные по температурным и другим условиям периоды года. </w:t>
      </w:r>
    </w:p>
    <w:p w:rsidR="005B0AF6" w:rsidRPr="00047D92" w:rsidRDefault="005B0AF6" w:rsidP="0099174A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bCs/>
          <w:iCs/>
          <w:color w:val="000000"/>
          <w:sz w:val="24"/>
          <w:szCs w:val="24"/>
        </w:rPr>
      </w:pPr>
      <w:r w:rsidRPr="00047D92">
        <w:rPr>
          <w:sz w:val="24"/>
          <w:szCs w:val="24"/>
        </w:rPr>
        <w:t xml:space="preserve">2 </w:t>
      </w:r>
      <w:r w:rsidRPr="00047D92">
        <w:rPr>
          <w:bCs/>
          <w:iCs/>
          <w:color w:val="000000"/>
          <w:sz w:val="24"/>
          <w:szCs w:val="24"/>
        </w:rPr>
        <w:t>Понятие об адаптации организмов в естественной (экстремальной) среде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b/>
          <w:sz w:val="24"/>
          <w:szCs w:val="24"/>
        </w:rPr>
        <w:t>Гомеостаз — норма реакции — адаптация.</w:t>
      </w:r>
      <w:r w:rsidRPr="00047D92">
        <w:rPr>
          <w:sz w:val="24"/>
          <w:szCs w:val="24"/>
        </w:rPr>
        <w:t xml:space="preserve"> Адаптация (от </w:t>
      </w:r>
      <w:proofErr w:type="spellStart"/>
      <w:r w:rsidRPr="00047D92">
        <w:rPr>
          <w:sz w:val="24"/>
          <w:szCs w:val="24"/>
        </w:rPr>
        <w:t>позднелат</w:t>
      </w:r>
      <w:proofErr w:type="spellEnd"/>
      <w:r w:rsidRPr="00047D92">
        <w:rPr>
          <w:sz w:val="24"/>
          <w:szCs w:val="24"/>
        </w:rPr>
        <w:t xml:space="preserve">. </w:t>
      </w:r>
      <w:proofErr w:type="spellStart"/>
      <w:r w:rsidRPr="00047D92">
        <w:rPr>
          <w:sz w:val="24"/>
          <w:szCs w:val="24"/>
        </w:rPr>
        <w:t>adaptatio</w:t>
      </w:r>
      <w:proofErr w:type="spellEnd"/>
      <w:r w:rsidRPr="00047D92">
        <w:rPr>
          <w:sz w:val="24"/>
          <w:szCs w:val="24"/>
        </w:rPr>
        <w:t xml:space="preserve"> — приспособиться) — процесс и/или результат приспособления органа, функции, организма, сообщества к определенной среде или к изменению условий среды.</w:t>
      </w:r>
    </w:p>
    <w:p w:rsidR="0099174A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b/>
          <w:sz w:val="24"/>
          <w:szCs w:val="24"/>
        </w:rPr>
        <w:t>Гомеостаз</w:t>
      </w:r>
      <w:r w:rsidRPr="00047D92">
        <w:rPr>
          <w:sz w:val="24"/>
          <w:szCs w:val="24"/>
        </w:rPr>
        <w:t xml:space="preserve"> — это способность организма с помощью скоординированных реакций поддерживать постоянство своей внутренней среды — ее наиболее важных констант, таких, как температура, концентрация глюкозы, ионов и напряжения кислорода в крови, артериального и осмотического давления и т.п. Взаимодействие организма с факторами среды может вызывать отклонения этих констант от оптимальных значений или диапазонов, но гомеостатические реакции нервной и эндокринной систем организма не допускают этого. Они осуществляют гомеостатическое регулирование на основе механизмов обратных связей. </w:t>
      </w:r>
    </w:p>
    <w:p w:rsidR="00FA6A3B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b/>
          <w:sz w:val="24"/>
          <w:szCs w:val="24"/>
        </w:rPr>
        <w:t>Норма реакции</w:t>
      </w:r>
      <w:r w:rsidRPr="00047D92">
        <w:rPr>
          <w:sz w:val="24"/>
          <w:szCs w:val="24"/>
        </w:rPr>
        <w:t xml:space="preserve"> — это свойственная данному виду и генетически детерминированная область изменений фенотипа, в том числе и гомеостаза (отклонений в величине ведущих констант), которые еще остаются под контролем гомеостатического регулирования. Норма реакции — это потенциальная реактивность организма, которая реализуется при его взаимодействии с различными факторами внешней и внутренней среды. 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Принято различать два типа биологических адаптаций.</w:t>
      </w:r>
    </w:p>
    <w:p w:rsidR="005B0AF6" w:rsidRPr="00047D92" w:rsidRDefault="005B0AF6" w:rsidP="00FA6A3B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Первый тип — это </w:t>
      </w:r>
      <w:r w:rsidRPr="00047D92">
        <w:rPr>
          <w:i/>
          <w:sz w:val="24"/>
          <w:szCs w:val="24"/>
          <w:u w:val="single"/>
        </w:rPr>
        <w:t>генотипические адаптации</w:t>
      </w:r>
      <w:r w:rsidRPr="00047D92">
        <w:rPr>
          <w:sz w:val="24"/>
          <w:szCs w:val="24"/>
        </w:rPr>
        <w:t xml:space="preserve"> (синонимы: генетические, видовые), стойкие приспособления, которые являются результатом взаимодействия наследственной изменчивости и естественного отбора в ряду поколений в пределах популяции или вида. 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Второй тип — это </w:t>
      </w:r>
      <w:r w:rsidRPr="00047D92">
        <w:rPr>
          <w:i/>
          <w:sz w:val="24"/>
          <w:szCs w:val="24"/>
          <w:u w:val="single"/>
        </w:rPr>
        <w:t>фенотипические адаптации</w:t>
      </w:r>
      <w:r w:rsidRPr="00047D92">
        <w:rPr>
          <w:sz w:val="24"/>
          <w:szCs w:val="24"/>
        </w:rPr>
        <w:t xml:space="preserve"> (синонимы: физиологические, </w:t>
      </w:r>
      <w:proofErr w:type="spellStart"/>
      <w:r w:rsidRPr="00047D92">
        <w:rPr>
          <w:sz w:val="24"/>
          <w:szCs w:val="24"/>
        </w:rPr>
        <w:t>модификационные</w:t>
      </w:r>
      <w:proofErr w:type="spellEnd"/>
      <w:r w:rsidRPr="00047D92">
        <w:rPr>
          <w:sz w:val="24"/>
          <w:szCs w:val="24"/>
        </w:rPr>
        <w:t xml:space="preserve">, индивидуальные) — временные, обратимые и ненаследуемые изменения организма в ходе индивидуальной жизни, которые уменьшают влияние неблагоприятных изменений внешней среды. К вариантам индивидуальной физиологической адаптации относятся </w:t>
      </w:r>
      <w:proofErr w:type="spellStart"/>
      <w:r w:rsidRPr="00047D92">
        <w:rPr>
          <w:sz w:val="24"/>
          <w:szCs w:val="24"/>
        </w:rPr>
        <w:t>акклимация</w:t>
      </w:r>
      <w:proofErr w:type="spellEnd"/>
      <w:r w:rsidRPr="00047D92">
        <w:rPr>
          <w:sz w:val="24"/>
          <w:szCs w:val="24"/>
        </w:rPr>
        <w:t xml:space="preserve"> — приспособление организма к отдельному фактору абиотической среды, который обычно создается в эксперименте, и акклиматизация — приспособление организма к сезонным или климатогеографическим изменениям условий обитания, возникающим в результате интродукции.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lastRenderedPageBreak/>
        <w:t>У животных и у человека поведенческая адаптация, или адаптивное поведение, играет главную роль в приспособлении к среде, как бы избавляя физиологические функции организма от излишнего адаптационного напряжения. У человека, начиная с определенного уровня развития материальной культуры, такое поведение приобретает характер технологической адаптации, когда, например, сознательное использование жилища, одежды, нагревательного оборудования или кондиционера замещает физиологическое регулирование теплообмена человека.</w:t>
      </w:r>
    </w:p>
    <w:p w:rsidR="009409F3" w:rsidRPr="00047D92" w:rsidRDefault="005B0AF6" w:rsidP="009409F3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Наконец, для человека большое значение имеет социальная адаптация — вид приспособления личности или социальной группы к социальной среде. Важнейший компонент социальной адаптации — согласование самооценок и притязаний субъекта с его возможностями и с реальностью социальной среды, включающее также тенденции развития среды и субъекта.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Однако все приспособления, сколь совершенны они бы ни были, носят относительный характер. Взаимодействие адаптаций к двум различным факторам может быть </w:t>
      </w:r>
      <w:proofErr w:type="spellStart"/>
      <w:r w:rsidRPr="00047D92">
        <w:rPr>
          <w:sz w:val="24"/>
          <w:szCs w:val="24"/>
        </w:rPr>
        <w:t>синергичным</w:t>
      </w:r>
      <w:proofErr w:type="spellEnd"/>
      <w:r w:rsidRPr="00047D92">
        <w:rPr>
          <w:sz w:val="24"/>
          <w:szCs w:val="24"/>
        </w:rPr>
        <w:t xml:space="preserve">, </w:t>
      </w:r>
      <w:proofErr w:type="spellStart"/>
      <w:r w:rsidRPr="00047D92">
        <w:rPr>
          <w:sz w:val="24"/>
          <w:szCs w:val="24"/>
        </w:rPr>
        <w:t>взаимоусиливающим</w:t>
      </w:r>
      <w:proofErr w:type="spellEnd"/>
      <w:r w:rsidRPr="00047D92">
        <w:rPr>
          <w:sz w:val="24"/>
          <w:szCs w:val="24"/>
        </w:rPr>
        <w:t xml:space="preserve">, а может быть и </w:t>
      </w:r>
      <w:proofErr w:type="spellStart"/>
      <w:r w:rsidRPr="00047D92">
        <w:rPr>
          <w:sz w:val="24"/>
          <w:szCs w:val="24"/>
        </w:rPr>
        <w:t>контрэргичным</w:t>
      </w:r>
      <w:proofErr w:type="spellEnd"/>
      <w:r w:rsidRPr="00047D92">
        <w:rPr>
          <w:sz w:val="24"/>
          <w:szCs w:val="24"/>
        </w:rPr>
        <w:t xml:space="preserve">, </w:t>
      </w:r>
      <w:proofErr w:type="spellStart"/>
      <w:r w:rsidRPr="00047D92">
        <w:rPr>
          <w:sz w:val="24"/>
          <w:szCs w:val="24"/>
        </w:rPr>
        <w:t>взаимоослабляющим</w:t>
      </w:r>
      <w:proofErr w:type="spellEnd"/>
      <w:r w:rsidRPr="00047D92">
        <w:rPr>
          <w:sz w:val="24"/>
          <w:szCs w:val="24"/>
        </w:rPr>
        <w:t>. Приспособленность к определенным условиям может быть бесполезной или даже вредной при появлении новых условий. Это объясняется тем, что естественный отбор направлен на приспособление к определенным конкретным условиям, а не к всевозможным условиям.</w:t>
      </w:r>
    </w:p>
    <w:p w:rsidR="009409F3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b/>
          <w:i/>
          <w:sz w:val="24"/>
          <w:szCs w:val="24"/>
        </w:rPr>
        <w:t xml:space="preserve">Механизмы генотипической и </w:t>
      </w:r>
      <w:proofErr w:type="spellStart"/>
      <w:r w:rsidRPr="00047D92">
        <w:rPr>
          <w:b/>
          <w:i/>
          <w:sz w:val="24"/>
          <w:szCs w:val="24"/>
        </w:rPr>
        <w:t>модификационной</w:t>
      </w:r>
      <w:proofErr w:type="spellEnd"/>
      <w:r w:rsidRPr="00047D92">
        <w:rPr>
          <w:b/>
          <w:i/>
          <w:sz w:val="24"/>
          <w:szCs w:val="24"/>
        </w:rPr>
        <w:t xml:space="preserve"> адаптации</w:t>
      </w:r>
      <w:r w:rsidRPr="00047D92">
        <w:rPr>
          <w:sz w:val="24"/>
          <w:szCs w:val="24"/>
        </w:rPr>
        <w:t xml:space="preserve"> принципиально различны. При генотипической адаптации процесс начинается с того, что в ходе дрейфа генов среди генных мутаций в какой-нибудь популяции, появляется мутация, которая: а) образует доминантные аллели и б) вызывает фенотипическое изменение морфологии или физиологии, оказывающееся наиболее благоприятным для данного организма в данных изменившихся условиях. Если это изменение возникло в ограниченной изолированной популяции, оно закрепляется естественным отбором и становится наследственным. </w:t>
      </w:r>
    </w:p>
    <w:p w:rsidR="009409F3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Фенотипические адаптации имеют иной характер. Они охватывают только какой-то период индивидуального развития организма и развиваются быстро — в течение часов, дней, недель, месяцев. Процесс начинается с обычной физиологической реакции целостного организма на изменение условий среды, если это изменение достаточно ощутимо отклоняется от оптимальных значений и его не удается избежать. Физиологическая реакция требует напряжения функций и повышенных затрат энергии. 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Физиологические механизмы адаптации возникают в том случае, если адаптивные формы поведения не обеспечивают избежание неблагоприятных факторов среды. Изучением неспецифических адаптаций занимался канадский ученый Ганс </w:t>
      </w:r>
      <w:proofErr w:type="spellStart"/>
      <w:r w:rsidRPr="00047D92">
        <w:rPr>
          <w:sz w:val="24"/>
          <w:szCs w:val="24"/>
        </w:rPr>
        <w:t>Селье</w:t>
      </w:r>
      <w:proofErr w:type="spellEnd"/>
      <w:r w:rsidRPr="00047D92">
        <w:rPr>
          <w:sz w:val="24"/>
          <w:szCs w:val="24"/>
        </w:rPr>
        <w:t>, который показал, что в ответ на действие самых различных раздражителей (химических, механических, психических, биологических) в организме возникают стереотипные изменения. Эта теория получила название «стресс-синдром».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Согласно этой теории сильное неадекватное воздействие на организм вызывает общее неспецифическое напряжение физиологических функций — </w:t>
      </w:r>
      <w:r w:rsidRPr="00047D92">
        <w:rPr>
          <w:i/>
          <w:iCs/>
          <w:sz w:val="24"/>
          <w:szCs w:val="24"/>
        </w:rPr>
        <w:t>стресс.</w:t>
      </w:r>
      <w:r w:rsidRPr="00047D92">
        <w:rPr>
          <w:sz w:val="24"/>
          <w:szCs w:val="24"/>
        </w:rPr>
        <w:t xml:space="preserve"> Главными симптомами при адаптационном синдроме являются: увеличение силы сердечных сокращений, усиление глубины дыхания; увеличение коркового слоя надпочечников с уменьшением в них липоидов и холестерина; </w:t>
      </w:r>
      <w:proofErr w:type="spellStart"/>
      <w:r w:rsidRPr="00047D92">
        <w:rPr>
          <w:sz w:val="24"/>
          <w:szCs w:val="24"/>
        </w:rPr>
        <w:t>секретирование</w:t>
      </w:r>
      <w:proofErr w:type="spellEnd"/>
      <w:r w:rsidRPr="00047D92">
        <w:rPr>
          <w:sz w:val="24"/>
          <w:szCs w:val="24"/>
        </w:rPr>
        <w:t xml:space="preserve"> гормональных продуктов в кровь (изменение физико-химических показателей крови); </w:t>
      </w:r>
      <w:r w:rsidR="000237D4">
        <w:rPr>
          <w:sz w:val="24"/>
          <w:szCs w:val="24"/>
        </w:rPr>
        <w:t>изменение деятельности пищевари</w:t>
      </w:r>
      <w:r w:rsidRPr="00047D92">
        <w:rPr>
          <w:sz w:val="24"/>
          <w:szCs w:val="24"/>
        </w:rPr>
        <w:t>тельных органов. Все эти процессы служат для приспособления организма к затрате большого количества энергии, необходимой для подавления стресса.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lastRenderedPageBreak/>
        <w:t>При этом выделяют т</w:t>
      </w:r>
      <w:r w:rsidR="00CC254C">
        <w:rPr>
          <w:sz w:val="24"/>
          <w:szCs w:val="24"/>
        </w:rPr>
        <w:t xml:space="preserve">ри фазы адаптационного синдрома: </w:t>
      </w:r>
      <w:r w:rsidRPr="00047D92">
        <w:rPr>
          <w:sz w:val="24"/>
          <w:szCs w:val="24"/>
        </w:rPr>
        <w:t>реакцию тревоги («</w:t>
      </w:r>
      <w:proofErr w:type="spellStart"/>
      <w:r w:rsidRPr="00047D92">
        <w:rPr>
          <w:sz w:val="24"/>
          <w:szCs w:val="24"/>
        </w:rPr>
        <w:t>аларм</w:t>
      </w:r>
      <w:proofErr w:type="spellEnd"/>
      <w:r w:rsidRPr="00047D92">
        <w:rPr>
          <w:sz w:val="24"/>
          <w:szCs w:val="24"/>
        </w:rPr>
        <w:t xml:space="preserve"> — реакция») — «аварийную» фазу; 2) переход к устойчивой адаптации и повышенной резистентности (сопротивляемости). Если раздражитель продолжает действовать, то может произойти 3) истощение защитных ресурсов, заканчивающееся болезнью и гибелью.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В зависимости от природы действующего фактора — температуры, давления, напряжения кислорода, необходимости выполнять работу — включаются разные частные механизмы, но у них есть общее начало — неспецифическая фаза адаптации. Это формирование так называемого структурно-функционального следа первоначальной реакции, который представляет собой активацию синтеза нуклеиновых кислот и белков в тканях и органах, специфически ответственных за конкретную адаптацию и повышение эффективности энерге</w:t>
      </w:r>
      <w:r w:rsidR="00CC254C">
        <w:rPr>
          <w:sz w:val="24"/>
          <w:szCs w:val="24"/>
        </w:rPr>
        <w:t>тического обмена в клетках.</w:t>
      </w:r>
      <w:r w:rsidRPr="00047D92">
        <w:rPr>
          <w:sz w:val="24"/>
          <w:szCs w:val="24"/>
        </w:rPr>
        <w:t xml:space="preserve"> 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Реакцию на раздражитель можно назвать начальной фазой адаптации, если раздражитель действует непрерывно. Но адаптационные изменения наступают и тогда, когда остается только начальная реакция, причем не обязательно стрессовая: прерывистое внешнее воздействие приводит к более быстрым адаптационным изменениям, чем непрерывное действие. Это хорошо выражено при различных тренировках.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Адаптационные изменения могут происходить не только в исполнительных органах — эффекторах регуляции, но и в афферентных звеньях регуляции, когда, например, изменяется плотность периферических рецепторов или характер их </w:t>
      </w:r>
      <w:proofErr w:type="spellStart"/>
      <w:r w:rsidRPr="00047D92">
        <w:rPr>
          <w:sz w:val="24"/>
          <w:szCs w:val="24"/>
        </w:rPr>
        <w:t>импульсации</w:t>
      </w:r>
      <w:proofErr w:type="spellEnd"/>
      <w:r w:rsidRPr="00047D92">
        <w:rPr>
          <w:sz w:val="24"/>
          <w:szCs w:val="24"/>
        </w:rPr>
        <w:t>. Адаптация затрагивает и центральные механизмы, изменяя передаточную функцию или установочную точку центрального регулятора.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Не следует считать, что имея разные механизмы, генотипические и фенотипические адаптации совершенно независимы. На самом деле у каждого организма существуют генетические программы индивидуальной адаптации, которые включаются при тех или иных условиях и определяют сочетание и последовательность физиологических, биохимических и морфологических изменений. 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b/>
          <w:sz w:val="24"/>
          <w:szCs w:val="24"/>
        </w:rPr>
        <w:t>Адаптивные типы.</w:t>
      </w:r>
      <w:r w:rsidRPr="00047D92">
        <w:rPr>
          <w:sz w:val="24"/>
          <w:szCs w:val="24"/>
        </w:rPr>
        <w:t xml:space="preserve"> В результате длительной приспособительной реакции популяций человека формируется адаптивный тип — совокупность людей обладающих специфическими морфологическими и физиологическими особенностями организма. Адаптивный тип представляет собой внешнее выражение биологической нормы реакции, конвергентно возникающей в сходных условиях обитания. </w:t>
      </w:r>
      <w:proofErr w:type="gramStart"/>
      <w:r w:rsidRPr="00047D92">
        <w:rPr>
          <w:sz w:val="24"/>
          <w:szCs w:val="24"/>
        </w:rPr>
        <w:t>Антропологи выделяют адаптивные типы умеренного климата, континентальный, арктический, высокогорный, аридный (пустынный), тропический).</w:t>
      </w:r>
      <w:proofErr w:type="gramEnd"/>
    </w:p>
    <w:p w:rsidR="00ED7F36" w:rsidRPr="00047D92" w:rsidRDefault="00ED7F36" w:rsidP="00947982">
      <w:pPr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работы (под контролем преподавателя)</w:t>
      </w:r>
    </w:p>
    <w:p w:rsidR="00ED7F36" w:rsidRPr="00047D92" w:rsidRDefault="00ED7F36" w:rsidP="00047D9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47D92">
        <w:rPr>
          <w:rFonts w:ascii="Times New Roman" w:eastAsiaTheme="majorEastAsia" w:hAnsi="Times New Roman" w:cs="Times New Roman"/>
          <w:b/>
          <w:bCs/>
          <w:sz w:val="24"/>
          <w:szCs w:val="24"/>
        </w:rPr>
        <w:t>Работа № 1 Исследование реакций организма человека на изменения температуры окружающей среды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В связи с протяженным географическим положением нашей страны и сменой времен года, влияние различных абиотических факторов  на организм человека (в том числе и различных температур) – это повседневность, с которой сталкивается большинство людей.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 xml:space="preserve">В нормальных условиях баланс теплопродукции и теплоотдачи в организме человека и поддержание температуры тела достигаются преимущественно с помощью сосудодвигательных реакций. При температурных сдвигах во внешней среде включаются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эффекторные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 xml:space="preserve"> механизмы, которые через изменения кровотока в сосудах поверхности тела корректируют в необходимом направлении величину теплоотдачи организма без существенного изменения теплопродукции. Это достигается преимущественно посредством симпатических влияний на просвет сосудов поверхности тела. При этом оценка функционального состояния человека проводится в </w:t>
      </w:r>
      <w:r w:rsidRPr="00047D92">
        <w:rPr>
          <w:rFonts w:ascii="Times New Roman" w:hAnsi="Times New Roman" w:cs="Times New Roman"/>
          <w:sz w:val="24"/>
          <w:szCs w:val="24"/>
        </w:rPr>
        <w:lastRenderedPageBreak/>
        <w:t xml:space="preserve">основном по физиологическим показателям, характеризующим изменения теплового обмена (средневзвешенная температура кожи, средняя температура тела, уровень теплоотдачи и т. п.) и состояние </w:t>
      </w:r>
      <w:proofErr w:type="gramStart"/>
      <w:r w:rsidRPr="00047D9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 xml:space="preserve"> системы (минутный и систолический объем сердца, частота сердечных сокращений, артериальное давление и т. д.). Эти показатели позволяют контролировать состояние организма человека в условиях высоких и низких температур окружающей среды.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При повышении температуры внешней среды терморегуляция в значительной мере определяется скоростью теплоотдачи через кожу. Эта скорость зависит от интенсивности кровотока в сосудах кожи и от импульсов, поступающих по нервным волокнам к потовым железам. В условиях, когда организму необходимо максимально повысить теплоотдачу, значительного увеличения кровотока можно достигнуть только увеличением количества крови, выбрасываемой сердцем в аорту. Поэтому при повышении температуры окружающей среды у человека возрастает частота сердечных сокращений и систолический объем крови.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 xml:space="preserve">Под действием холода происходит спазм периферических сосудов и перераспределение крови - централизация кровообращения. При этом теплоотдача в организме человека существенно снижается. Значительную роль играет и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 xml:space="preserve"> стресс. Увеличивается частота сердечных сокращений. В результате роста сосудистого сопротивления повышается артериальное давление.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Жители зон с холодным климатом в большей степени подвержены возникновению таких заболеваний, как артериальная гипертония, ишемическая болезнь сердца и т. д.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i/>
          <w:iCs/>
          <w:sz w:val="24"/>
          <w:szCs w:val="24"/>
        </w:rPr>
        <w:t>Для работы необходимы:</w:t>
      </w:r>
      <w:r w:rsidRPr="00047D92">
        <w:rPr>
          <w:rFonts w:ascii="Times New Roman" w:hAnsi="Times New Roman" w:cs="Times New Roman"/>
          <w:sz w:val="24"/>
          <w:szCs w:val="24"/>
        </w:rPr>
        <w:t> эксикатор, термометр, секундомер, прибор для измерения артериального давления, лед.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D92">
        <w:rPr>
          <w:rFonts w:ascii="Times New Roman" w:hAnsi="Times New Roman" w:cs="Times New Roman"/>
          <w:i/>
          <w:sz w:val="24"/>
          <w:szCs w:val="24"/>
        </w:rPr>
        <w:t>Порядок проведения работы.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D92">
        <w:rPr>
          <w:rFonts w:ascii="Times New Roman" w:hAnsi="Times New Roman" w:cs="Times New Roman"/>
          <w:sz w:val="24"/>
          <w:szCs w:val="24"/>
        </w:rPr>
        <w:t>В ходе исследования реакций на тепловое воздействие обследуемый погружает четыре пальца кисти руки до уровня большого пальца на 1 мин в эксикатор с горячей водой (t = 50-60 °С).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 xml:space="preserve"> Затем руку вынимают из эксикатора и аккуратно обсушивают (не растирают) от капель воды.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D92">
        <w:rPr>
          <w:rFonts w:ascii="Times New Roman" w:hAnsi="Times New Roman" w:cs="Times New Roman"/>
          <w:sz w:val="24"/>
          <w:szCs w:val="24"/>
        </w:rPr>
        <w:t>При исследовании реакции на воздействие холода обследуемый погружает четыре пальца кисти руки в эксикатор с ледяной водой (вода с кубиками льда) до уровня большого пальца на 2 мин. Затем руку вынимают и также обсушивают.</w:t>
      </w:r>
      <w:proofErr w:type="gramEnd"/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Перед началом эксперимента, во время его и в течение нескольких минут после (до восстановления) у обследуемого регистрируют частоту сердечных сокращений (ЧСС), артериальное давление (АД), температуру тыльной поверхности кисти (в месте, не смоченном водой) и температуру тела.</w:t>
      </w:r>
    </w:p>
    <w:p w:rsidR="00ED7F36" w:rsidRPr="00047D92" w:rsidRDefault="00ED7F36" w:rsidP="00ED556C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Результаты заносят в таблицы: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91"/>
        <w:gridCol w:w="847"/>
        <w:gridCol w:w="1011"/>
        <w:gridCol w:w="765"/>
        <w:gridCol w:w="765"/>
        <w:gridCol w:w="765"/>
        <w:gridCol w:w="765"/>
        <w:gridCol w:w="765"/>
        <w:gridCol w:w="765"/>
        <w:gridCol w:w="766"/>
        <w:gridCol w:w="766"/>
      </w:tblGrid>
      <w:tr w:rsidR="00ED7F36" w:rsidRPr="00047D92" w:rsidTr="00322AD7">
        <w:tc>
          <w:tcPr>
            <w:tcW w:w="1591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Фон</w:t>
            </w:r>
          </w:p>
        </w:tc>
        <w:tc>
          <w:tcPr>
            <w:tcW w:w="1011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Тепло, 1 мин</w:t>
            </w:r>
          </w:p>
        </w:tc>
        <w:tc>
          <w:tcPr>
            <w:tcW w:w="6122" w:type="dxa"/>
            <w:gridSpan w:val="8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Время восстановления, мин</w:t>
            </w:r>
          </w:p>
        </w:tc>
      </w:tr>
      <w:tr w:rsidR="00ED7F36" w:rsidRPr="00047D92" w:rsidTr="00322AD7">
        <w:tc>
          <w:tcPr>
            <w:tcW w:w="1591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14</w:t>
            </w: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ЧСС, уд</w:t>
            </w:r>
            <w:proofErr w:type="gramStart"/>
            <w:r w:rsidRPr="00047D92">
              <w:rPr>
                <w:sz w:val="24"/>
                <w:szCs w:val="24"/>
              </w:rPr>
              <w:t>.</w:t>
            </w:r>
            <w:proofErr w:type="gramEnd"/>
            <w:r w:rsidRPr="00047D92">
              <w:rPr>
                <w:sz w:val="24"/>
                <w:szCs w:val="24"/>
              </w:rPr>
              <w:t>/</w:t>
            </w:r>
            <w:proofErr w:type="gramStart"/>
            <w:r w:rsidRPr="00047D92">
              <w:rPr>
                <w:sz w:val="24"/>
                <w:szCs w:val="24"/>
              </w:rPr>
              <w:t>м</w:t>
            </w:r>
            <w:proofErr w:type="gramEnd"/>
            <w:r w:rsidRPr="00047D92">
              <w:rPr>
                <w:sz w:val="24"/>
                <w:szCs w:val="24"/>
              </w:rPr>
              <w:t>ин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АД, </w:t>
            </w:r>
            <w:proofErr w:type="gramStart"/>
            <w:r w:rsidRPr="00047D92">
              <w:rPr>
                <w:sz w:val="24"/>
                <w:szCs w:val="24"/>
              </w:rPr>
              <w:t>мм</w:t>
            </w:r>
            <w:proofErr w:type="gramEnd"/>
            <w:r w:rsidRPr="00047D92">
              <w:rPr>
                <w:sz w:val="24"/>
                <w:szCs w:val="24"/>
              </w:rPr>
              <w:t xml:space="preserve"> </w:t>
            </w:r>
            <w:proofErr w:type="spellStart"/>
            <w:r w:rsidRPr="00047D92">
              <w:rPr>
                <w:sz w:val="24"/>
                <w:szCs w:val="24"/>
              </w:rPr>
              <w:t>рт.ст</w:t>
            </w:r>
            <w:proofErr w:type="spellEnd"/>
            <w:r w:rsidRPr="00047D92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Т кисти, </w:t>
            </w:r>
            <w:r w:rsidRPr="00047D92">
              <w:rPr>
                <w:sz w:val="24"/>
                <w:szCs w:val="24"/>
                <w:vertAlign w:val="superscript"/>
              </w:rPr>
              <w:t>0</w:t>
            </w:r>
            <w:r w:rsidRPr="00047D92">
              <w:rPr>
                <w:sz w:val="24"/>
                <w:szCs w:val="24"/>
              </w:rPr>
              <w:t>С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Т тела,  </w:t>
            </w:r>
            <w:r w:rsidRPr="00047D92">
              <w:rPr>
                <w:sz w:val="24"/>
                <w:szCs w:val="24"/>
                <w:vertAlign w:val="superscript"/>
              </w:rPr>
              <w:t>0</w:t>
            </w:r>
            <w:r w:rsidRPr="00047D92">
              <w:rPr>
                <w:sz w:val="24"/>
                <w:szCs w:val="24"/>
              </w:rPr>
              <w:t>С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Фон</w:t>
            </w:r>
          </w:p>
        </w:tc>
        <w:tc>
          <w:tcPr>
            <w:tcW w:w="1011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Холод, 2 мин</w:t>
            </w:r>
          </w:p>
        </w:tc>
        <w:tc>
          <w:tcPr>
            <w:tcW w:w="6122" w:type="dxa"/>
            <w:gridSpan w:val="8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Время восстановления, мин</w:t>
            </w:r>
          </w:p>
        </w:tc>
      </w:tr>
      <w:tr w:rsidR="00ED7F36" w:rsidRPr="00047D92" w:rsidTr="00322AD7">
        <w:tc>
          <w:tcPr>
            <w:tcW w:w="1591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14</w:t>
            </w: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ЧСС, уд</w:t>
            </w:r>
            <w:proofErr w:type="gramStart"/>
            <w:r w:rsidRPr="00047D92">
              <w:rPr>
                <w:sz w:val="24"/>
                <w:szCs w:val="24"/>
              </w:rPr>
              <w:t>.</w:t>
            </w:r>
            <w:proofErr w:type="gramEnd"/>
            <w:r w:rsidRPr="00047D92">
              <w:rPr>
                <w:sz w:val="24"/>
                <w:szCs w:val="24"/>
              </w:rPr>
              <w:t>/</w:t>
            </w:r>
            <w:proofErr w:type="gramStart"/>
            <w:r w:rsidRPr="00047D92">
              <w:rPr>
                <w:sz w:val="24"/>
                <w:szCs w:val="24"/>
              </w:rPr>
              <w:t>м</w:t>
            </w:r>
            <w:proofErr w:type="gramEnd"/>
            <w:r w:rsidRPr="00047D92">
              <w:rPr>
                <w:sz w:val="24"/>
                <w:szCs w:val="24"/>
              </w:rPr>
              <w:t>ин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lastRenderedPageBreak/>
              <w:t xml:space="preserve">АД, </w:t>
            </w:r>
            <w:proofErr w:type="gramStart"/>
            <w:r w:rsidRPr="00047D92">
              <w:rPr>
                <w:sz w:val="24"/>
                <w:szCs w:val="24"/>
              </w:rPr>
              <w:t>мм</w:t>
            </w:r>
            <w:proofErr w:type="gramEnd"/>
            <w:r w:rsidRPr="00047D92">
              <w:rPr>
                <w:sz w:val="24"/>
                <w:szCs w:val="24"/>
              </w:rPr>
              <w:t xml:space="preserve"> </w:t>
            </w:r>
            <w:proofErr w:type="spellStart"/>
            <w:r w:rsidRPr="00047D92">
              <w:rPr>
                <w:sz w:val="24"/>
                <w:szCs w:val="24"/>
              </w:rPr>
              <w:t>рт.ст</w:t>
            </w:r>
            <w:proofErr w:type="spellEnd"/>
            <w:r w:rsidRPr="00047D92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Т кисти, </w:t>
            </w:r>
            <w:r w:rsidRPr="00047D92">
              <w:rPr>
                <w:sz w:val="24"/>
                <w:szCs w:val="24"/>
                <w:vertAlign w:val="superscript"/>
              </w:rPr>
              <w:t>0</w:t>
            </w:r>
            <w:r w:rsidRPr="00047D92">
              <w:rPr>
                <w:sz w:val="24"/>
                <w:szCs w:val="24"/>
              </w:rPr>
              <w:t>С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Т тела,  </w:t>
            </w:r>
            <w:r w:rsidRPr="00047D92">
              <w:rPr>
                <w:sz w:val="24"/>
                <w:szCs w:val="24"/>
                <w:vertAlign w:val="superscript"/>
              </w:rPr>
              <w:t>0</w:t>
            </w:r>
            <w:r w:rsidRPr="00047D92">
              <w:rPr>
                <w:sz w:val="24"/>
                <w:szCs w:val="24"/>
              </w:rPr>
              <w:t>С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047D92">
        <w:rPr>
          <w:rFonts w:ascii="Times New Roman" w:hAnsi="Times New Roman" w:cs="Times New Roman"/>
          <w:sz w:val="24"/>
          <w:szCs w:val="24"/>
        </w:rPr>
        <w:t xml:space="preserve"> Нарисовать индивидуальные диаграммы (графики) результатов эксперимента.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 w:rsidRPr="00047D92">
        <w:rPr>
          <w:rFonts w:ascii="Times New Roman" w:hAnsi="Times New Roman" w:cs="Times New Roman"/>
          <w:sz w:val="24"/>
          <w:szCs w:val="24"/>
        </w:rPr>
        <w:t xml:space="preserve"> Сравнить результаты исследований в группе, выявить закономерности воздействия тепла и холода на организм.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047D92">
        <w:rPr>
          <w:rFonts w:ascii="Times New Roman" w:hAnsi="Times New Roman" w:cs="Times New Roman"/>
          <w:sz w:val="24"/>
          <w:szCs w:val="24"/>
        </w:rPr>
        <w:t xml:space="preserve"> Сделать выводы о механизмах адаптации к влиянию повышенной и пониженной температуры на организм человека. 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F36" w:rsidRPr="00047D92" w:rsidRDefault="00947982" w:rsidP="0094798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Работа </w:t>
      </w:r>
      <w:r w:rsidR="00ED7F36" w:rsidRPr="00047D92">
        <w:rPr>
          <w:rFonts w:ascii="Times New Roman" w:eastAsiaTheme="majorEastAsia" w:hAnsi="Times New Roman" w:cs="Times New Roman"/>
          <w:b/>
          <w:bCs/>
          <w:sz w:val="24"/>
          <w:szCs w:val="24"/>
        </w:rPr>
        <w:t>№ 2 Исследование адаптационного потенциала системы кровообращения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Процесс адаптации организма к изменяющимся условиям существования происходит поэтапно. Выделяют следующие типы адаптационных реакций: нормальные адаптационные реакции, напряжение механизмов адаптации (кратковременная, или неустойчивая, адаптация), перенапряжение механизмов адаптации и их срыв. Стадию адаптации характеризуют тремя параметрами: уровнем функционирования системы, степенью напряжения регуляторных механизмов и функциональным резервом.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Метод определения адаптационного потенциала организма человека достаточно прост и может быть рекомендован для массовых обследований (Г. Л. Апанасенко и др., 2000). При этом исследуют адаптационный потенциал системы кровообращения. Регистрируют следующие показатели: возраст, масса тела, рост, частота пульса, артериальное давление. Расчет адаптационного потенциала (АП) производится по формуле:</w:t>
      </w:r>
    </w:p>
    <w:p w:rsidR="00ED7F36" w:rsidRPr="00047D92" w:rsidRDefault="00ED7F36" w:rsidP="00947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АП = 0,011ЧП + 0,014АД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047D92">
        <w:rPr>
          <w:rFonts w:ascii="Times New Roman" w:hAnsi="Times New Roman" w:cs="Times New Roman"/>
          <w:sz w:val="24"/>
          <w:szCs w:val="24"/>
        </w:rPr>
        <w:t xml:space="preserve"> + 0,008АД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047D92">
        <w:rPr>
          <w:rFonts w:ascii="Times New Roman" w:hAnsi="Times New Roman" w:cs="Times New Roman"/>
          <w:sz w:val="24"/>
          <w:szCs w:val="24"/>
        </w:rPr>
        <w:t xml:space="preserve"> + 0,014В ++ 0.009МТ - (0,009</w:t>
      </w:r>
      <w:proofErr w:type="gramStart"/>
      <w:r w:rsidRPr="00047D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 xml:space="preserve"> + 0,27),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 xml:space="preserve">где В — возраст, лет; МТ — масса тела, кг; </w:t>
      </w:r>
      <w:proofErr w:type="gramStart"/>
      <w:r w:rsidRPr="00047D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 xml:space="preserve"> — рост, см; 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047D92">
        <w:rPr>
          <w:rFonts w:ascii="Times New Roman" w:hAnsi="Times New Roman" w:cs="Times New Roman"/>
          <w:sz w:val="24"/>
          <w:szCs w:val="24"/>
        </w:rPr>
        <w:t xml:space="preserve"> — артериальное давление систолическое, мм рт. ст.;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 xml:space="preserve"> — артериальное давление диастолическое, мм рт. ст.; ЧП — частота пульса за 1 мин.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92">
        <w:rPr>
          <w:rFonts w:ascii="Times New Roman" w:hAnsi="Times New Roman" w:cs="Times New Roman"/>
          <w:color w:val="000000"/>
          <w:sz w:val="24"/>
          <w:szCs w:val="24"/>
        </w:rPr>
        <w:t>Общая оценка адаптационного потенциала организма производится по следующей шкале (табл. 1):</w:t>
      </w:r>
    </w:p>
    <w:p w:rsidR="00ED7F36" w:rsidRPr="00047D92" w:rsidRDefault="00ED7F36" w:rsidP="00047D92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D92">
        <w:rPr>
          <w:rFonts w:ascii="Times New Roman" w:hAnsi="Times New Roman" w:cs="Times New Roman"/>
          <w:color w:val="000000"/>
          <w:sz w:val="24"/>
          <w:szCs w:val="24"/>
        </w:rPr>
        <w:t>Таблица  - 1 Адаптационный потенциал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3312"/>
        <w:gridCol w:w="3314"/>
      </w:tblGrid>
      <w:tr w:rsidR="00ED7F36" w:rsidRPr="00047D92" w:rsidTr="00947982">
        <w:trPr>
          <w:trHeight w:val="975"/>
          <w:jc w:val="center"/>
        </w:trPr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Адаптационный</w:t>
            </w:r>
          </w:p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потенциал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Характеристика уровня функционального состояния</w:t>
            </w:r>
          </w:p>
        </w:tc>
      </w:tr>
      <w:tr w:rsidR="00ED7F36" w:rsidRPr="00047D92" w:rsidTr="00947982">
        <w:trPr>
          <w:trHeight w:val="975"/>
          <w:jc w:val="center"/>
        </w:trPr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Менее 2,10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Удовлетворительная</w:t>
            </w:r>
          </w:p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адаптация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ED7F36" w:rsidRPr="00047D92" w:rsidRDefault="00947982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Высокие или достаточные функ</w:t>
            </w:r>
            <w:r w:rsidR="00ED7F36"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циональные возможности организма</w:t>
            </w:r>
          </w:p>
        </w:tc>
      </w:tr>
      <w:tr w:rsidR="00ED7F36" w:rsidRPr="00047D92" w:rsidTr="00322AD7">
        <w:trPr>
          <w:trHeight w:val="1266"/>
          <w:jc w:val="center"/>
        </w:trPr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2,11-3,20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Напряжение механизмов адаптации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Достаточные функциональные возможности обеспечиваются за счет функциональных резервов</w:t>
            </w:r>
          </w:p>
        </w:tc>
      </w:tr>
      <w:tr w:rsidR="00ED7F36" w:rsidRPr="00047D92" w:rsidTr="00947982">
        <w:trPr>
          <w:trHeight w:val="687"/>
          <w:jc w:val="center"/>
        </w:trPr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3,21-4,30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Неудовлетворительная</w:t>
            </w:r>
          </w:p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адаптация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ED7F36" w:rsidRPr="00047D92" w:rsidRDefault="00947982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Снижение функциональных воз</w:t>
            </w:r>
            <w:r w:rsidR="00ED7F36"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можностей организма</w:t>
            </w:r>
          </w:p>
        </w:tc>
      </w:tr>
      <w:tr w:rsidR="00ED7F36" w:rsidRPr="00047D92" w:rsidTr="00947982">
        <w:trPr>
          <w:trHeight w:val="994"/>
          <w:jc w:val="center"/>
        </w:trPr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Более 4,31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ED7F36" w:rsidRPr="00047D92" w:rsidRDefault="00947982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Срыв механизмов адапта</w:t>
            </w:r>
            <w:r w:rsidR="00ED7F36"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Резкое снижение функциональных возможностей организма</w:t>
            </w:r>
          </w:p>
        </w:tc>
      </w:tr>
    </w:tbl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Для работы необходимы:</w:t>
      </w:r>
      <w:r w:rsidRPr="00047D92">
        <w:rPr>
          <w:rFonts w:ascii="Times New Roman" w:hAnsi="Times New Roman" w:cs="Times New Roman"/>
          <w:sz w:val="24"/>
          <w:szCs w:val="24"/>
        </w:rPr>
        <w:t xml:space="preserve"> прибор для измерения артериального давления, электрокардиограф, ростомер, напольные весы.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7D92">
        <w:rPr>
          <w:rFonts w:ascii="Times New Roman" w:hAnsi="Times New Roman" w:cs="Times New Roman"/>
          <w:i/>
          <w:sz w:val="24"/>
          <w:szCs w:val="24"/>
          <w:u w:val="single"/>
        </w:rPr>
        <w:t>Порядок проведения работы: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1.</w:t>
      </w:r>
      <w:r w:rsidRPr="00047D92">
        <w:rPr>
          <w:rFonts w:ascii="Times New Roman" w:hAnsi="Times New Roman" w:cs="Times New Roman"/>
          <w:sz w:val="24"/>
          <w:szCs w:val="24"/>
        </w:rPr>
        <w:tab/>
        <w:t>Измерьте рост и массу тела испытуемого. Выясните его возраст.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2.</w:t>
      </w:r>
      <w:r w:rsidRPr="00047D92">
        <w:rPr>
          <w:rFonts w:ascii="Times New Roman" w:hAnsi="Times New Roman" w:cs="Times New Roman"/>
          <w:sz w:val="24"/>
          <w:szCs w:val="24"/>
        </w:rPr>
        <w:tab/>
        <w:t>Сосчитайте частоту сердечных сокращений за 1 мин (ЧП).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3.</w:t>
      </w:r>
      <w:r w:rsidRPr="00047D92">
        <w:rPr>
          <w:rFonts w:ascii="Times New Roman" w:hAnsi="Times New Roman" w:cs="Times New Roman"/>
          <w:sz w:val="24"/>
          <w:szCs w:val="24"/>
        </w:rPr>
        <w:tab/>
        <w:t>Измерьте артериальное давление по методу Короткова (АД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047D92">
        <w:rPr>
          <w:rFonts w:ascii="Times New Roman" w:hAnsi="Times New Roman" w:cs="Times New Roman"/>
          <w:sz w:val="24"/>
          <w:szCs w:val="24"/>
        </w:rPr>
        <w:t xml:space="preserve"> и</w:t>
      </w:r>
      <w:r w:rsidR="003B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>).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4.</w:t>
      </w:r>
      <w:r w:rsidRPr="00047D92">
        <w:rPr>
          <w:rFonts w:ascii="Times New Roman" w:hAnsi="Times New Roman" w:cs="Times New Roman"/>
          <w:sz w:val="24"/>
          <w:szCs w:val="24"/>
        </w:rPr>
        <w:tab/>
        <w:t>Определите адаптационный потенциал (АП).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 w:rsidRPr="00047D92">
        <w:rPr>
          <w:rFonts w:ascii="Times New Roman" w:hAnsi="Times New Roman" w:cs="Times New Roman"/>
          <w:sz w:val="24"/>
          <w:szCs w:val="24"/>
        </w:rPr>
        <w:t xml:space="preserve"> Сделайте вывод о своем функциональном состоянии и адаптационных возможностях по таблице 1.</w:t>
      </w:r>
    </w:p>
    <w:p w:rsidR="00ED7F36" w:rsidRPr="00047D92" w:rsidRDefault="00ED7F36" w:rsidP="00047D9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47D92">
        <w:rPr>
          <w:rFonts w:ascii="Times New Roman" w:eastAsiaTheme="majorEastAsia" w:hAnsi="Times New Roman" w:cs="Times New Roman"/>
          <w:b/>
          <w:bCs/>
          <w:sz w:val="24"/>
          <w:szCs w:val="24"/>
        </w:rPr>
        <w:t>Работа № 3. Умеете ли вы справляться со стрессом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 xml:space="preserve">Состояние организма, вызываемое неблагоприятными воздействиями, основоположник учения о стрессе Г.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 xml:space="preserve"> назвал </w:t>
      </w:r>
      <w:proofErr w:type="gramStart"/>
      <w:r w:rsidRPr="00047D92">
        <w:rPr>
          <w:rFonts w:ascii="Times New Roman" w:hAnsi="Times New Roman" w:cs="Times New Roman"/>
          <w:sz w:val="24"/>
          <w:szCs w:val="24"/>
        </w:rPr>
        <w:t>стресс-реакцией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>. При этом, как выяснилось, физиологические реакции в основном определяются не непосредственным влиянием стресс-факторов на организм, а его психологическим воздействием на человека. Стре</w:t>
      </w:r>
      <w:proofErr w:type="gramStart"/>
      <w:r w:rsidRPr="00047D92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 xml:space="preserve">ючает в себя не отдельную реакцию субъекта на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стрессирующий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 xml:space="preserve"> фактор, а является целостным интегративным состоянием личности.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047D92">
        <w:rPr>
          <w:rFonts w:ascii="Times New Roman" w:hAnsi="Times New Roman" w:cs="Times New Roman"/>
          <w:sz w:val="24"/>
          <w:szCs w:val="24"/>
        </w:rPr>
        <w:t xml:space="preserve"> Борьба со стрессом — дело трудное. Однако каждый человек должен уметь эффективно бороться со стрессом. Насколько хорошо это удается, вам покажет тест (К. Байер и др., 1997).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7D92">
        <w:rPr>
          <w:rFonts w:ascii="Times New Roman" w:hAnsi="Times New Roman" w:cs="Times New Roman"/>
          <w:i/>
          <w:sz w:val="24"/>
          <w:szCs w:val="24"/>
          <w:u w:val="single"/>
        </w:rPr>
        <w:t>Порядок проведения работы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Обведите в таблице кружком баллы, соответствующие вашей реакции на каждое утверждение.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1.</w:t>
      </w:r>
      <w:r w:rsidRPr="00047D92">
        <w:rPr>
          <w:rFonts w:ascii="Times New Roman" w:hAnsi="Times New Roman" w:cs="Times New Roman"/>
          <w:sz w:val="24"/>
          <w:szCs w:val="24"/>
        </w:rPr>
        <w:tab/>
        <w:t>Я счастлив.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2.</w:t>
      </w:r>
      <w:r w:rsidRPr="00047D92">
        <w:rPr>
          <w:rFonts w:ascii="Times New Roman" w:hAnsi="Times New Roman" w:cs="Times New Roman"/>
          <w:sz w:val="24"/>
          <w:szCs w:val="24"/>
        </w:rPr>
        <w:tab/>
        <w:t>Я сам могу сделать себя счастливым.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3.</w:t>
      </w:r>
      <w:r w:rsidRPr="00047D92">
        <w:rPr>
          <w:rFonts w:ascii="Times New Roman" w:hAnsi="Times New Roman" w:cs="Times New Roman"/>
          <w:sz w:val="24"/>
          <w:szCs w:val="24"/>
        </w:rPr>
        <w:tab/>
        <w:t>Меня охватывает чувство безнадежности.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4.</w:t>
      </w:r>
      <w:r w:rsidRPr="00047D92">
        <w:rPr>
          <w:rFonts w:ascii="Times New Roman" w:hAnsi="Times New Roman" w:cs="Times New Roman"/>
          <w:sz w:val="24"/>
          <w:szCs w:val="24"/>
        </w:rPr>
        <w:tab/>
        <w:t>Я способен расслабиться в стрессовой ситуации, не прибегая для этого к алкоголю или лекарственными средствами.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5.</w:t>
      </w:r>
      <w:r w:rsidRPr="00047D92">
        <w:rPr>
          <w:rFonts w:ascii="Times New Roman" w:hAnsi="Times New Roman" w:cs="Times New Roman"/>
          <w:sz w:val="24"/>
          <w:szCs w:val="24"/>
        </w:rPr>
        <w:tab/>
        <w:t>Если бы я испытывал очень сильный стресс, я бы обязательно обратился за помощью к специалисту.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6.</w:t>
      </w:r>
      <w:r w:rsidRPr="00047D92">
        <w:rPr>
          <w:rFonts w:ascii="Times New Roman" w:hAnsi="Times New Roman" w:cs="Times New Roman"/>
          <w:sz w:val="24"/>
          <w:szCs w:val="24"/>
        </w:rPr>
        <w:tab/>
        <w:t>Я склонен к грусти.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7.</w:t>
      </w:r>
      <w:r w:rsidRPr="00047D92">
        <w:rPr>
          <w:rFonts w:ascii="Times New Roman" w:hAnsi="Times New Roman" w:cs="Times New Roman"/>
          <w:sz w:val="24"/>
          <w:szCs w:val="24"/>
        </w:rPr>
        <w:tab/>
        <w:t>Мне хотелось бы стать кем-нибудь другим.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8.</w:t>
      </w:r>
      <w:r w:rsidRPr="00047D92">
        <w:rPr>
          <w:rFonts w:ascii="Times New Roman" w:hAnsi="Times New Roman" w:cs="Times New Roman"/>
          <w:sz w:val="24"/>
          <w:szCs w:val="24"/>
        </w:rPr>
        <w:tab/>
        <w:t>Мне хотелось бы оказаться где-нибудь в другом месте.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9.</w:t>
      </w:r>
      <w:r w:rsidRPr="00047D92">
        <w:rPr>
          <w:rFonts w:ascii="Times New Roman" w:hAnsi="Times New Roman" w:cs="Times New Roman"/>
          <w:sz w:val="24"/>
          <w:szCs w:val="24"/>
        </w:rPr>
        <w:tab/>
        <w:t>Я легко расстраиваюсь.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2"/>
        <w:gridCol w:w="1593"/>
        <w:gridCol w:w="1592"/>
        <w:gridCol w:w="1593"/>
      </w:tblGrid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7D9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Общее количество баллов______________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7D9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Интерпретация результатов</w:t>
      </w:r>
    </w:p>
    <w:p w:rsidR="00ED7F36" w:rsidRPr="00047D92" w:rsidRDefault="00ED7F36" w:rsidP="00047D92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0—3 очка. Вы умеете владеть собой и, вероятно, вполне счастливы.</w:t>
      </w:r>
    </w:p>
    <w:p w:rsidR="00ED7F36" w:rsidRPr="00047D92" w:rsidRDefault="00ED7F36" w:rsidP="00047D92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4—7 очков. Ваша способность справляться со стрессом где-то на среднем уровне. Вам очень полезно взять на вооружение приемы борьбы со стрессом.</w:t>
      </w:r>
    </w:p>
    <w:p w:rsidR="00ED7F36" w:rsidRPr="00047D92" w:rsidRDefault="00ED7F36" w:rsidP="00047D92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8 или более очков. Вам трудно бороться с жизненными невзгодами. Если вы не начнете использовать более эффективные методы борьбы со стрессом, у вас могут быть серьезные проблемы со здоровьем.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Некоторые симптомы сильного стресса. Сильный стресс сигнализирует о себе определенными ощущениями. Не каждый, однако, понимает эти предупреждающие сигналы и связывает их с необходимостью что-то изменить в жизни. Если вы обнаруживаете у себя один или несколько из перечисленных ниже симптомов, уровень вашего стресса, вероятно, слишком высок: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Из перечисленных ниже признаков сильного стресса ко мне имеют отношение: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трудно думать и принимать решения,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нервозность,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смутная тревога,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плаксивость,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быстрая утомляемость,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тоска,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раздражительность,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чувство беспомощности,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чувство безнадежности,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трудно сидеть спокойно или расслабиться,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зуд, сыпь на коже,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головные боли,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бессонница,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сонливость.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ощущение слабости или головокружения,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тяга к потреблению алкоголя или табака,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потеря аппетита,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чрезмерный аппетит,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проблемы с пищеварением (несварение, понос или отрыжка),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нарушения менструального цикла,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потеря сексуального интереса,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пугливость,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сердцебиение,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сухость во рту,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нервный тик или подергивания,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дрожь,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скрежетание зубами,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холодный пот,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боль в спине,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боль в груди,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■</w:t>
      </w:r>
      <w:r w:rsidRPr="00047D92">
        <w:rPr>
          <w:rFonts w:ascii="Times New Roman" w:hAnsi="Times New Roman" w:cs="Times New Roman"/>
          <w:sz w:val="24"/>
          <w:szCs w:val="24"/>
        </w:rPr>
        <w:tab/>
        <w:t>частые происшествия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5.</w:t>
      </w:r>
      <w:r w:rsidRPr="00047D92">
        <w:rPr>
          <w:rFonts w:ascii="Times New Roman" w:hAnsi="Times New Roman" w:cs="Times New Roman"/>
          <w:sz w:val="24"/>
          <w:szCs w:val="24"/>
        </w:rPr>
        <w:t xml:space="preserve"> Сделать вывод о вашей подверженности стрессу и способности с ним справиться.</w:t>
      </w:r>
    </w:p>
    <w:p w:rsidR="008853D3" w:rsidRPr="009D4E01" w:rsidRDefault="00D845B1" w:rsidP="008853D3">
      <w:pPr>
        <w:pStyle w:val="2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тестирование</w:t>
      </w:r>
    </w:p>
    <w:p w:rsidR="001246B7" w:rsidRPr="007C2077" w:rsidRDefault="001246B7" w:rsidP="00BF6F81">
      <w:pPr>
        <w:pStyle w:val="a3"/>
        <w:numPr>
          <w:ilvl w:val="0"/>
          <w:numId w:val="20"/>
        </w:numPr>
        <w:spacing w:after="0"/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 xml:space="preserve">СПОСОБНОСТЬ ОРГАНИЗМА ИЛИ СИСТЕМЫ ОРГАНИЗМОВ ПОДДЕРЖИВАТЬ УСТОЙЧИВОЕ (ДИНАМИЧЕСКОЕ) РАВНОВЕСИЕ В ИЗМЕНЯЮЩИХСЯ УСЛОВИЯХ СРЕДЫ ЭТО: </w:t>
      </w:r>
    </w:p>
    <w:p w:rsidR="001246B7" w:rsidRPr="007C2077" w:rsidRDefault="001246B7" w:rsidP="00BF6F81">
      <w:pPr>
        <w:pStyle w:val="a3"/>
        <w:numPr>
          <w:ilvl w:val="0"/>
          <w:numId w:val="24"/>
        </w:numPr>
        <w:spacing w:after="0"/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телекинез; </w:t>
      </w:r>
    </w:p>
    <w:p w:rsidR="001246B7" w:rsidRPr="007C2077" w:rsidRDefault="001246B7" w:rsidP="00BF6F81">
      <w:pPr>
        <w:pStyle w:val="a3"/>
        <w:numPr>
          <w:ilvl w:val="0"/>
          <w:numId w:val="24"/>
        </w:numPr>
        <w:spacing w:after="0"/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 гомеозис; </w:t>
      </w:r>
    </w:p>
    <w:p w:rsidR="001246B7" w:rsidRPr="007C2077" w:rsidRDefault="001246B7" w:rsidP="00BF6F81">
      <w:pPr>
        <w:pStyle w:val="a3"/>
        <w:numPr>
          <w:ilvl w:val="0"/>
          <w:numId w:val="24"/>
        </w:numPr>
        <w:spacing w:after="0"/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 гомеостаз; </w:t>
      </w:r>
    </w:p>
    <w:p w:rsidR="001246B7" w:rsidRPr="007C2077" w:rsidRDefault="001246B7" w:rsidP="00BF6F81">
      <w:pPr>
        <w:pStyle w:val="a3"/>
        <w:numPr>
          <w:ilvl w:val="0"/>
          <w:numId w:val="24"/>
        </w:numPr>
        <w:spacing w:after="0"/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 импринтинг;</w:t>
      </w:r>
    </w:p>
    <w:p w:rsidR="001246B7" w:rsidRPr="007C2077" w:rsidRDefault="001246B7" w:rsidP="00BF6F81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caps/>
          <w:sz w:val="24"/>
          <w:szCs w:val="24"/>
        </w:rPr>
        <w:t>В О</w:t>
      </w:r>
      <w:r w:rsidR="00645981" w:rsidRPr="007C2077">
        <w:rPr>
          <w:rFonts w:ascii="Times New Roman" w:eastAsia="MS Gothic" w:hAnsi="Times New Roman" w:cs="Times New Roman"/>
          <w:caps/>
          <w:sz w:val="24"/>
          <w:szCs w:val="24"/>
        </w:rPr>
        <w:t>СНОВЕ ГОМЕОСТАЗА ЛЕЖИТ ПРИНЦИП:</w:t>
      </w:r>
    </w:p>
    <w:p w:rsidR="001246B7" w:rsidRPr="007C2077" w:rsidRDefault="00645981" w:rsidP="00BF6F81">
      <w:pPr>
        <w:pStyle w:val="a3"/>
        <w:numPr>
          <w:ilvl w:val="2"/>
          <w:numId w:val="26"/>
        </w:numPr>
        <w:spacing w:after="0"/>
        <w:ind w:left="0" w:firstLine="284"/>
        <w:rPr>
          <w:rFonts w:ascii="Times New Roman" w:eastAsia="MS Gothic" w:hAnsi="Times New Roman" w:cs="Times New Roman"/>
          <w:caps/>
          <w:sz w:val="24"/>
          <w:szCs w:val="24"/>
        </w:rPr>
      </w:pPr>
      <w:proofErr w:type="spellStart"/>
      <w:r w:rsidRPr="007C2077">
        <w:rPr>
          <w:rFonts w:ascii="Times New Roman" w:eastAsia="MS Gothic" w:hAnsi="Times New Roman" w:cs="Times New Roman"/>
          <w:sz w:val="24"/>
          <w:szCs w:val="24"/>
        </w:rPr>
        <w:t>комплементарности</w:t>
      </w:r>
      <w:proofErr w:type="spellEnd"/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; </w:t>
      </w:r>
    </w:p>
    <w:p w:rsidR="001246B7" w:rsidRPr="007C2077" w:rsidRDefault="00645981" w:rsidP="00BF6F81">
      <w:pPr>
        <w:pStyle w:val="a3"/>
        <w:numPr>
          <w:ilvl w:val="2"/>
          <w:numId w:val="26"/>
        </w:numPr>
        <w:spacing w:after="0"/>
        <w:ind w:left="0" w:firstLine="284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конкурентного исключения; </w:t>
      </w:r>
    </w:p>
    <w:p w:rsidR="001246B7" w:rsidRPr="007C2077" w:rsidRDefault="00645981" w:rsidP="00BF6F81">
      <w:pPr>
        <w:pStyle w:val="a3"/>
        <w:numPr>
          <w:ilvl w:val="2"/>
          <w:numId w:val="26"/>
        </w:numPr>
        <w:spacing w:after="0"/>
        <w:ind w:left="0" w:firstLine="284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социально-экологического замещения; </w:t>
      </w:r>
    </w:p>
    <w:p w:rsidR="001246B7" w:rsidRPr="007C2077" w:rsidRDefault="00645981" w:rsidP="00BF6F81">
      <w:pPr>
        <w:pStyle w:val="a3"/>
        <w:numPr>
          <w:ilvl w:val="2"/>
          <w:numId w:val="26"/>
        </w:numPr>
        <w:spacing w:after="0"/>
        <w:ind w:left="0" w:firstLine="284"/>
        <w:rPr>
          <w:rFonts w:ascii="Times New Roman" w:eastAsia="MS Gothic" w:hAnsi="Times New Roman" w:cs="Times New Roman"/>
          <w:caps/>
          <w:sz w:val="24"/>
          <w:szCs w:val="24"/>
        </w:rPr>
      </w:pPr>
      <w:proofErr w:type="spellStart"/>
      <w:r w:rsidRPr="007C2077">
        <w:rPr>
          <w:rFonts w:ascii="Times New Roman" w:eastAsia="MS Gothic" w:hAnsi="Times New Roman" w:cs="Times New Roman"/>
          <w:sz w:val="24"/>
          <w:szCs w:val="24"/>
        </w:rPr>
        <w:t>хиральной</w:t>
      </w:r>
      <w:proofErr w:type="spellEnd"/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 чистоты; </w:t>
      </w:r>
    </w:p>
    <w:p w:rsidR="00645981" w:rsidRPr="007C2077" w:rsidRDefault="00645981" w:rsidP="00BF6F81">
      <w:pPr>
        <w:pStyle w:val="a3"/>
        <w:numPr>
          <w:ilvl w:val="2"/>
          <w:numId w:val="26"/>
        </w:numPr>
        <w:spacing w:after="0"/>
        <w:ind w:left="426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обратной связи; </w:t>
      </w:r>
    </w:p>
    <w:p w:rsidR="002110EE" w:rsidRPr="007C2077" w:rsidRDefault="002110EE" w:rsidP="002110EE">
      <w:pPr>
        <w:pStyle w:val="a3"/>
        <w:numPr>
          <w:ilvl w:val="0"/>
          <w:numId w:val="20"/>
        </w:numPr>
        <w:spacing w:after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caps/>
          <w:sz w:val="24"/>
          <w:szCs w:val="24"/>
        </w:rPr>
        <w:t xml:space="preserve">ПРОЦЕСС ПОДДЕРЖАНИЯ ФУНКЦИОНАЛЬНОГО СОСТОЯНИЯ ГОМЕОСТАТИЧЕСКИХ СИСТЕМ ОРГАНИЗМА, В НЕАДЕКВАТНЫХ УСЛОВИЯХ ПРИРОДНОЙ СРЕДЫ НОСИТ НАЗВАНИЕ: </w:t>
      </w:r>
    </w:p>
    <w:p w:rsidR="002110EE" w:rsidRPr="007C2077" w:rsidRDefault="002110EE" w:rsidP="002110EE">
      <w:pPr>
        <w:pStyle w:val="a3"/>
        <w:numPr>
          <w:ilvl w:val="2"/>
          <w:numId w:val="28"/>
        </w:numPr>
        <w:spacing w:after="0"/>
        <w:ind w:left="426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стабилизация; </w:t>
      </w:r>
    </w:p>
    <w:p w:rsidR="002110EE" w:rsidRPr="007C2077" w:rsidRDefault="002110EE" w:rsidP="002110EE">
      <w:pPr>
        <w:pStyle w:val="a3"/>
        <w:numPr>
          <w:ilvl w:val="2"/>
          <w:numId w:val="28"/>
        </w:numPr>
        <w:spacing w:after="0"/>
        <w:ind w:left="426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адаптация; </w:t>
      </w:r>
    </w:p>
    <w:p w:rsidR="002110EE" w:rsidRPr="007C2077" w:rsidRDefault="002110EE" w:rsidP="002110EE">
      <w:pPr>
        <w:pStyle w:val="a3"/>
        <w:numPr>
          <w:ilvl w:val="2"/>
          <w:numId w:val="28"/>
        </w:numPr>
        <w:spacing w:after="0"/>
        <w:ind w:left="426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пролонгация; </w:t>
      </w:r>
    </w:p>
    <w:p w:rsidR="002110EE" w:rsidRPr="007C2077" w:rsidRDefault="002110EE" w:rsidP="002110EE">
      <w:pPr>
        <w:pStyle w:val="a3"/>
        <w:numPr>
          <w:ilvl w:val="2"/>
          <w:numId w:val="28"/>
        </w:numPr>
        <w:spacing w:after="0"/>
        <w:ind w:left="426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оптимизация; </w:t>
      </w:r>
    </w:p>
    <w:p w:rsidR="00645981" w:rsidRPr="007C2077" w:rsidRDefault="002110EE" w:rsidP="002110EE">
      <w:pPr>
        <w:pStyle w:val="a3"/>
        <w:numPr>
          <w:ilvl w:val="2"/>
          <w:numId w:val="28"/>
        </w:numPr>
        <w:spacing w:after="0"/>
        <w:ind w:left="426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консервация; </w:t>
      </w:r>
    </w:p>
    <w:p w:rsidR="00862150" w:rsidRPr="007C2077" w:rsidRDefault="002110EE" w:rsidP="002110E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>ПРИЗНАКИ, ПРИОБРЕТАЕМЫЕ В ХОДЕ ИНДИВИДУАЛЬНОЙ ЖИЗНИ ОРГАНИЗМА ПРИ ЕГО ВЗАИМОДЕЙСТВИИ С ОКРУЖАЮЩЕЙ СРЕДОЙ, СФОРМИРОВАЛИСЬ В РЕЗУЛЬТ</w:t>
      </w:r>
      <w:r w:rsidR="00862150" w:rsidRPr="007C2077">
        <w:rPr>
          <w:rFonts w:ascii="Times New Roman" w:hAnsi="Times New Roman" w:cs="Times New Roman"/>
          <w:caps/>
          <w:sz w:val="24"/>
          <w:szCs w:val="24"/>
        </w:rPr>
        <w:t>:</w:t>
      </w:r>
    </w:p>
    <w:p w:rsidR="002110EE" w:rsidRPr="007C2077" w:rsidRDefault="00862150" w:rsidP="00862150">
      <w:pPr>
        <w:pStyle w:val="a3"/>
        <w:numPr>
          <w:ilvl w:val="2"/>
          <w:numId w:val="30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фенотипической; </w:t>
      </w:r>
    </w:p>
    <w:p w:rsidR="002110EE" w:rsidRPr="007C2077" w:rsidRDefault="00862150" w:rsidP="00862150">
      <w:pPr>
        <w:pStyle w:val="a3"/>
        <w:numPr>
          <w:ilvl w:val="2"/>
          <w:numId w:val="30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специфической; </w:t>
      </w:r>
    </w:p>
    <w:p w:rsidR="002110EE" w:rsidRPr="007C2077" w:rsidRDefault="00862150" w:rsidP="00862150">
      <w:pPr>
        <w:pStyle w:val="a3"/>
        <w:numPr>
          <w:ilvl w:val="2"/>
          <w:numId w:val="30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генотипической; </w:t>
      </w:r>
    </w:p>
    <w:p w:rsidR="002110EE" w:rsidRPr="007C2077" w:rsidRDefault="00862150" w:rsidP="00862150">
      <w:pPr>
        <w:pStyle w:val="a3"/>
        <w:numPr>
          <w:ilvl w:val="2"/>
          <w:numId w:val="30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морфологической; </w:t>
      </w:r>
    </w:p>
    <w:p w:rsidR="008853D3" w:rsidRPr="007C2077" w:rsidRDefault="00862150" w:rsidP="00862150">
      <w:pPr>
        <w:pStyle w:val="a3"/>
        <w:numPr>
          <w:ilvl w:val="2"/>
          <w:numId w:val="30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физиологической; </w:t>
      </w:r>
    </w:p>
    <w:p w:rsidR="00862150" w:rsidRPr="007C2077" w:rsidRDefault="00862150" w:rsidP="002110E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62150" w:rsidRPr="007C2077" w:rsidRDefault="00862150" w:rsidP="0086215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>ПОВЫШЕННОЕ СОДЕРЖАНИЕ МИНЕРАЛЬНЫХ ВЕЩЕСТВ В КОСТЯХ, ВЫСОКОЕ СОДЕРЖАНИЕ В КРОВИ БЕЛКОВ И ХОЛЕСТЕРИНА, ПОВЫШЕННАЯ СПОСОБНОСТЬ ОКИСЛЯТЬ ЖИРЫ – ОТЛИЧИТЕЛЬНЫЕ ЧЕРТЫ ПРЕДСТАВИТЕЛЕЙ АДАПТИВНОГО ТИПА:</w:t>
      </w:r>
    </w:p>
    <w:p w:rsidR="00862150" w:rsidRPr="007C2077" w:rsidRDefault="00862150" w:rsidP="00862150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тропического; </w:t>
      </w:r>
    </w:p>
    <w:p w:rsidR="00862150" w:rsidRPr="007C2077" w:rsidRDefault="00862150" w:rsidP="00862150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арктического; </w:t>
      </w:r>
    </w:p>
    <w:p w:rsidR="00862150" w:rsidRPr="007C2077" w:rsidRDefault="00862150" w:rsidP="00862150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умеренного пояса; </w:t>
      </w:r>
    </w:p>
    <w:p w:rsidR="00862150" w:rsidRPr="007C2077" w:rsidRDefault="00862150" w:rsidP="00862150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горного; </w:t>
      </w:r>
    </w:p>
    <w:p w:rsidR="008853D3" w:rsidRPr="007C2077" w:rsidRDefault="00862150" w:rsidP="00862150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аридного; </w:t>
      </w:r>
    </w:p>
    <w:p w:rsidR="00032DC1" w:rsidRPr="007C2077" w:rsidRDefault="00032DC1" w:rsidP="00032DC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 xml:space="preserve">удлиненная форма тела, </w:t>
      </w:r>
      <w:r w:rsidR="00A53E59" w:rsidRPr="007C2077">
        <w:rPr>
          <w:rFonts w:ascii="Times New Roman" w:hAnsi="Times New Roman" w:cs="Times New Roman"/>
          <w:caps/>
          <w:sz w:val="24"/>
          <w:szCs w:val="24"/>
        </w:rPr>
        <w:t>большая плотность потовых желез, рониженный уровень основного обмена, низкий индекс холестерина</w:t>
      </w:r>
      <w:r w:rsidRPr="007C2077">
        <w:rPr>
          <w:rFonts w:ascii="Times New Roman" w:hAnsi="Times New Roman" w:cs="Times New Roman"/>
          <w:caps/>
          <w:sz w:val="24"/>
          <w:szCs w:val="24"/>
        </w:rPr>
        <w:t xml:space="preserve"> – ОТЛИЧИТЕЛЬНЫЕ ЧЕРТЫ ПРЕДСТАВИТЕЛЕЙ АДАПТИВНОГО ТИПА:</w:t>
      </w:r>
    </w:p>
    <w:p w:rsidR="00032DC1" w:rsidRPr="007C2077" w:rsidRDefault="00032DC1" w:rsidP="00032DC1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тропического; </w:t>
      </w:r>
    </w:p>
    <w:p w:rsidR="00032DC1" w:rsidRPr="007C2077" w:rsidRDefault="00032DC1" w:rsidP="00032DC1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lastRenderedPageBreak/>
        <w:t xml:space="preserve">арктического; </w:t>
      </w:r>
    </w:p>
    <w:p w:rsidR="00032DC1" w:rsidRPr="007C2077" w:rsidRDefault="00032DC1" w:rsidP="00032DC1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умеренного пояса; </w:t>
      </w:r>
    </w:p>
    <w:p w:rsidR="00032DC1" w:rsidRPr="007C2077" w:rsidRDefault="00032DC1" w:rsidP="00032DC1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горного; </w:t>
      </w:r>
    </w:p>
    <w:p w:rsidR="00032DC1" w:rsidRPr="007C2077" w:rsidRDefault="00032DC1" w:rsidP="00032DC1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аридного; </w:t>
      </w:r>
    </w:p>
    <w:p w:rsidR="00A53E59" w:rsidRPr="007C2077" w:rsidRDefault="00A53E59" w:rsidP="00A53E5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>небольшая длина тела,</w:t>
      </w:r>
      <w:r w:rsidR="00FD7DB2" w:rsidRPr="007C2077">
        <w:rPr>
          <w:rFonts w:ascii="Times New Roman" w:hAnsi="Times New Roman" w:cs="Times New Roman"/>
          <w:caps/>
          <w:sz w:val="24"/>
          <w:szCs w:val="24"/>
        </w:rPr>
        <w:t xml:space="preserve"> относительно высокая масса косно-мускульной састи тела, повышенный уровень основного обмена и высокий индекс холестерина в крови</w:t>
      </w:r>
      <w:r w:rsidRPr="007C2077">
        <w:rPr>
          <w:rFonts w:ascii="Times New Roman" w:hAnsi="Times New Roman" w:cs="Times New Roman"/>
          <w:caps/>
          <w:sz w:val="24"/>
          <w:szCs w:val="24"/>
        </w:rPr>
        <w:t xml:space="preserve"> – ОТЛИЧИТЕЛЬНЫЕ ЧЕРТЫ ПРЕДСТАВИТЕЛЕЙ АДАПТИВНОГО ТИПА:</w:t>
      </w:r>
    </w:p>
    <w:p w:rsidR="00A53E59" w:rsidRPr="007C2077" w:rsidRDefault="00A53E59" w:rsidP="00A53E59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тропического; </w:t>
      </w:r>
    </w:p>
    <w:p w:rsidR="00A53E59" w:rsidRPr="007C2077" w:rsidRDefault="00A53E59" w:rsidP="00A53E59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арктического; </w:t>
      </w:r>
    </w:p>
    <w:p w:rsidR="00A53E59" w:rsidRPr="007C2077" w:rsidRDefault="00A53E59" w:rsidP="00A53E59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умеренного пояса; </w:t>
      </w:r>
    </w:p>
    <w:p w:rsidR="00A53E59" w:rsidRPr="007C2077" w:rsidRDefault="00A53E59" w:rsidP="00A53E59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горного; </w:t>
      </w:r>
    </w:p>
    <w:p w:rsidR="00A53E59" w:rsidRPr="007C2077" w:rsidRDefault="00A53E59" w:rsidP="00A53E59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аридного; </w:t>
      </w:r>
    </w:p>
    <w:p w:rsidR="008853D3" w:rsidRPr="007C2077" w:rsidRDefault="00171C52" w:rsidP="008853D3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>Стенотермные организмы приспособлены к существованию:</w:t>
      </w:r>
    </w:p>
    <w:p w:rsidR="008853D3" w:rsidRPr="007C2077" w:rsidRDefault="00BF6F81" w:rsidP="008853D3">
      <w:pPr>
        <w:pStyle w:val="a3"/>
        <w:numPr>
          <w:ilvl w:val="1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>в</w:t>
      </w:r>
      <w:r w:rsidR="00171C52" w:rsidRPr="007C2077">
        <w:rPr>
          <w:rFonts w:ascii="Times New Roman" w:hAnsi="Times New Roman" w:cs="Times New Roman"/>
          <w:sz w:val="24"/>
          <w:szCs w:val="24"/>
        </w:rPr>
        <w:t xml:space="preserve"> широком температурном диапазоне среды</w:t>
      </w:r>
    </w:p>
    <w:p w:rsidR="008853D3" w:rsidRPr="007C2077" w:rsidRDefault="00BF6F81" w:rsidP="008853D3">
      <w:pPr>
        <w:pStyle w:val="a3"/>
        <w:numPr>
          <w:ilvl w:val="1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>в</w:t>
      </w:r>
      <w:r w:rsidR="00171C52" w:rsidRPr="007C2077">
        <w:rPr>
          <w:rFonts w:ascii="Times New Roman" w:hAnsi="Times New Roman" w:cs="Times New Roman"/>
          <w:sz w:val="24"/>
          <w:szCs w:val="24"/>
        </w:rPr>
        <w:t xml:space="preserve"> узком температурном диапазоне среды</w:t>
      </w:r>
    </w:p>
    <w:p w:rsidR="008853D3" w:rsidRPr="007C2077" w:rsidRDefault="00BF6F81" w:rsidP="008853D3">
      <w:pPr>
        <w:pStyle w:val="a3"/>
        <w:numPr>
          <w:ilvl w:val="1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>не</w:t>
      </w:r>
      <w:r w:rsidR="00171C52" w:rsidRPr="007C2077">
        <w:rPr>
          <w:rFonts w:ascii="Times New Roman" w:hAnsi="Times New Roman" w:cs="Times New Roman"/>
          <w:sz w:val="24"/>
          <w:szCs w:val="24"/>
        </w:rPr>
        <w:t xml:space="preserve"> зависят от температурных условий</w:t>
      </w:r>
    </w:p>
    <w:p w:rsidR="00ED556C" w:rsidRDefault="00ED556C" w:rsidP="008853D3">
      <w:pPr>
        <w:pStyle w:val="1"/>
        <w:numPr>
          <w:ilvl w:val="0"/>
          <w:numId w:val="0"/>
        </w:numPr>
        <w:spacing w:line="276" w:lineRule="auto"/>
        <w:ind w:right="0"/>
        <w:rPr>
          <w:sz w:val="24"/>
          <w:szCs w:val="24"/>
        </w:rPr>
      </w:pPr>
    </w:p>
    <w:p w:rsidR="002B06DF" w:rsidRPr="00ED556C" w:rsidRDefault="002B06DF" w:rsidP="008853D3">
      <w:pPr>
        <w:pStyle w:val="1"/>
        <w:numPr>
          <w:ilvl w:val="0"/>
          <w:numId w:val="0"/>
        </w:numPr>
        <w:spacing w:line="276" w:lineRule="auto"/>
        <w:ind w:right="0"/>
        <w:rPr>
          <w:sz w:val="24"/>
          <w:szCs w:val="24"/>
        </w:rPr>
      </w:pPr>
      <w:r w:rsidRPr="00ED556C">
        <w:rPr>
          <w:sz w:val="24"/>
          <w:szCs w:val="24"/>
        </w:rPr>
        <w:t>Примерная тематика УИРС и НИРС по теме:</w:t>
      </w:r>
    </w:p>
    <w:p w:rsidR="00ED7F36" w:rsidRPr="00ED556C" w:rsidRDefault="008853D3" w:rsidP="00047D92">
      <w:pPr>
        <w:pStyle w:val="2"/>
        <w:spacing w:line="276" w:lineRule="auto"/>
        <w:ind w:left="0"/>
        <w:rPr>
          <w:sz w:val="24"/>
          <w:szCs w:val="24"/>
        </w:rPr>
      </w:pPr>
      <w:r w:rsidRPr="00ED556C">
        <w:rPr>
          <w:sz w:val="24"/>
          <w:szCs w:val="24"/>
        </w:rPr>
        <w:t>1.</w:t>
      </w:r>
      <w:r w:rsidR="00ED7F36" w:rsidRPr="00ED556C">
        <w:rPr>
          <w:sz w:val="24"/>
          <w:szCs w:val="24"/>
        </w:rPr>
        <w:t xml:space="preserve"> Основные абиотические факторы и их влияние на организмы.</w:t>
      </w:r>
    </w:p>
    <w:p w:rsidR="00ED7F36" w:rsidRPr="00ED556C" w:rsidRDefault="00ED7F36" w:rsidP="00047D92">
      <w:pPr>
        <w:pStyle w:val="2"/>
        <w:spacing w:line="276" w:lineRule="auto"/>
        <w:ind w:left="0"/>
        <w:rPr>
          <w:sz w:val="24"/>
          <w:szCs w:val="24"/>
        </w:rPr>
      </w:pPr>
      <w:r w:rsidRPr="00ED556C">
        <w:rPr>
          <w:sz w:val="24"/>
          <w:szCs w:val="24"/>
        </w:rPr>
        <w:t>2. Питание как экологический фактор.</w:t>
      </w:r>
    </w:p>
    <w:p w:rsidR="00ED7F36" w:rsidRPr="00ED556C" w:rsidRDefault="00ED7F36" w:rsidP="00047D92">
      <w:pPr>
        <w:pStyle w:val="2"/>
        <w:spacing w:line="276" w:lineRule="auto"/>
        <w:ind w:left="0"/>
        <w:rPr>
          <w:sz w:val="24"/>
          <w:szCs w:val="24"/>
        </w:rPr>
      </w:pPr>
      <w:r w:rsidRPr="00ED556C">
        <w:rPr>
          <w:sz w:val="24"/>
          <w:szCs w:val="24"/>
        </w:rPr>
        <w:t>3. Взаимодействие экологических факторов.</w:t>
      </w:r>
    </w:p>
    <w:p w:rsidR="00ED556C" w:rsidRDefault="00ED556C" w:rsidP="008853D3">
      <w:pPr>
        <w:pStyle w:val="1"/>
        <w:numPr>
          <w:ilvl w:val="0"/>
          <w:numId w:val="0"/>
        </w:numPr>
        <w:spacing w:line="276" w:lineRule="auto"/>
        <w:ind w:right="0"/>
        <w:rPr>
          <w:sz w:val="20"/>
          <w:szCs w:val="20"/>
        </w:rPr>
      </w:pPr>
    </w:p>
    <w:p w:rsidR="002B06DF" w:rsidRPr="00ED556C" w:rsidRDefault="002B06DF" w:rsidP="00ED556C">
      <w:pPr>
        <w:pStyle w:val="1"/>
        <w:numPr>
          <w:ilvl w:val="0"/>
          <w:numId w:val="0"/>
        </w:numPr>
        <w:ind w:right="0"/>
        <w:rPr>
          <w:sz w:val="20"/>
          <w:szCs w:val="20"/>
        </w:rPr>
      </w:pPr>
      <w:r w:rsidRPr="00ED556C">
        <w:rPr>
          <w:sz w:val="20"/>
          <w:szCs w:val="20"/>
        </w:rPr>
        <w:t>Рекомендованная литература по теме занятия</w:t>
      </w:r>
    </w:p>
    <w:p w:rsidR="002B06DF" w:rsidRPr="00ED556C" w:rsidRDefault="002B06DF" w:rsidP="00ED556C">
      <w:pPr>
        <w:pStyle w:val="2"/>
        <w:ind w:left="0"/>
        <w:rPr>
          <w:b/>
          <w:sz w:val="20"/>
          <w:szCs w:val="20"/>
        </w:rPr>
      </w:pPr>
      <w:r w:rsidRPr="00ED556C">
        <w:rPr>
          <w:b/>
          <w:sz w:val="20"/>
          <w:szCs w:val="20"/>
        </w:rPr>
        <w:t>- Обязательная</w:t>
      </w:r>
    </w:p>
    <w:p w:rsidR="002B06DF" w:rsidRPr="00ED556C" w:rsidRDefault="002B06DF" w:rsidP="00ED556C">
      <w:pPr>
        <w:pStyle w:val="2"/>
        <w:ind w:left="0"/>
        <w:rPr>
          <w:sz w:val="20"/>
          <w:szCs w:val="20"/>
        </w:rPr>
      </w:pPr>
      <w:r w:rsidRPr="00ED556C">
        <w:rPr>
          <w:sz w:val="20"/>
          <w:szCs w:val="20"/>
        </w:rPr>
        <w:t xml:space="preserve">Иванов В.П., Иванова Н.В., </w:t>
      </w:r>
      <w:proofErr w:type="spellStart"/>
      <w:r w:rsidRPr="00ED556C">
        <w:rPr>
          <w:sz w:val="20"/>
          <w:szCs w:val="20"/>
        </w:rPr>
        <w:t>Полоников</w:t>
      </w:r>
      <w:proofErr w:type="spellEnd"/>
      <w:r w:rsidRPr="00ED556C">
        <w:rPr>
          <w:sz w:val="20"/>
          <w:szCs w:val="20"/>
        </w:rPr>
        <w:t xml:space="preserve"> А.В. Медицинская экология. Изд-во „</w:t>
      </w:r>
      <w:proofErr w:type="spellStart"/>
      <w:r w:rsidRPr="00ED556C">
        <w:rPr>
          <w:sz w:val="20"/>
          <w:szCs w:val="20"/>
        </w:rPr>
        <w:t>СпецЛит</w:t>
      </w:r>
      <w:proofErr w:type="spellEnd"/>
      <w:r w:rsidRPr="00ED556C">
        <w:rPr>
          <w:sz w:val="20"/>
          <w:szCs w:val="20"/>
        </w:rPr>
        <w:t>“», 2011. 430с.</w:t>
      </w:r>
    </w:p>
    <w:p w:rsidR="002B06DF" w:rsidRPr="00ED556C" w:rsidRDefault="002B06DF" w:rsidP="00ED556C">
      <w:pPr>
        <w:pStyle w:val="2"/>
        <w:ind w:left="0"/>
        <w:rPr>
          <w:sz w:val="20"/>
          <w:szCs w:val="20"/>
        </w:rPr>
      </w:pPr>
      <w:r w:rsidRPr="00ED556C">
        <w:rPr>
          <w:sz w:val="20"/>
          <w:szCs w:val="20"/>
        </w:rPr>
        <w:t>Вишняков Я. Д. Охрана окружающей среды: 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ED556C">
        <w:rPr>
          <w:sz w:val="20"/>
          <w:szCs w:val="20"/>
        </w:rPr>
        <w:t xml:space="preserve"> :</w:t>
      </w:r>
      <w:proofErr w:type="gramEnd"/>
      <w:r w:rsidRPr="00ED556C">
        <w:rPr>
          <w:sz w:val="20"/>
          <w:szCs w:val="20"/>
        </w:rPr>
        <w:t xml:space="preserve"> Академия, 2014. - 286 с.</w:t>
      </w:r>
    </w:p>
    <w:p w:rsidR="002B06DF" w:rsidRPr="00ED556C" w:rsidRDefault="00EE2DA5" w:rsidP="00ED556C">
      <w:pPr>
        <w:pStyle w:val="2"/>
        <w:ind w:left="0"/>
        <w:rPr>
          <w:sz w:val="20"/>
          <w:szCs w:val="20"/>
        </w:rPr>
      </w:pPr>
      <w:hyperlink r:id="rId6" w:tgtFrame="_blank" w:history="1">
        <w:proofErr w:type="spellStart"/>
        <w:r w:rsidR="002B06DF" w:rsidRPr="00ED556C">
          <w:rPr>
            <w:rStyle w:val="a4"/>
            <w:color w:val="auto"/>
            <w:sz w:val="20"/>
            <w:szCs w:val="20"/>
          </w:rPr>
          <w:t>Карпенков</w:t>
        </w:r>
        <w:proofErr w:type="spellEnd"/>
        <w:r w:rsidR="002B06DF" w:rsidRPr="00ED556C">
          <w:rPr>
            <w:rStyle w:val="a4"/>
            <w:color w:val="auto"/>
            <w:sz w:val="20"/>
            <w:szCs w:val="20"/>
          </w:rPr>
          <w:t> С. Х.</w:t>
        </w:r>
      </w:hyperlink>
      <w:r w:rsidR="002B06DF" w:rsidRPr="00ED556C">
        <w:rPr>
          <w:sz w:val="20"/>
          <w:szCs w:val="20"/>
        </w:rPr>
        <w:t> Экология: учебник для вузов.  М.: </w:t>
      </w:r>
      <w:proofErr w:type="spellStart"/>
      <w:r w:rsidR="002B06DF" w:rsidRPr="00ED556C">
        <w:rPr>
          <w:sz w:val="20"/>
          <w:szCs w:val="20"/>
        </w:rPr>
        <w:fldChar w:fldCharType="begin"/>
      </w:r>
      <w:r w:rsidR="002B06DF" w:rsidRPr="00ED556C">
        <w:rPr>
          <w:sz w:val="20"/>
          <w:szCs w:val="20"/>
        </w:rPr>
        <w:instrText xml:space="preserve"> HYPERLINK "http://lib.biblioclub.ru/index.php?page=publisher&amp;pub_id=1" \t "_blank" </w:instrText>
      </w:r>
      <w:r w:rsidR="002B06DF" w:rsidRPr="00ED556C">
        <w:rPr>
          <w:sz w:val="20"/>
          <w:szCs w:val="20"/>
        </w:rPr>
        <w:fldChar w:fldCharType="separate"/>
      </w:r>
      <w:r w:rsidR="002B06DF" w:rsidRPr="00ED556C">
        <w:rPr>
          <w:rStyle w:val="a4"/>
          <w:color w:val="auto"/>
          <w:sz w:val="20"/>
          <w:szCs w:val="20"/>
        </w:rPr>
        <w:t>Директ</w:t>
      </w:r>
      <w:proofErr w:type="spellEnd"/>
      <w:r w:rsidR="002B06DF" w:rsidRPr="00ED556C">
        <w:rPr>
          <w:rStyle w:val="a4"/>
          <w:color w:val="auto"/>
          <w:sz w:val="20"/>
          <w:szCs w:val="20"/>
        </w:rPr>
        <w:t>-Медиа</w:t>
      </w:r>
      <w:r w:rsidR="002B06DF" w:rsidRPr="00ED556C">
        <w:rPr>
          <w:sz w:val="20"/>
          <w:szCs w:val="20"/>
        </w:rPr>
        <w:fldChar w:fldCharType="end"/>
      </w:r>
      <w:r w:rsidR="002B06DF" w:rsidRPr="00ED556C">
        <w:rPr>
          <w:sz w:val="20"/>
          <w:szCs w:val="20"/>
        </w:rPr>
        <w:t>, 2015. 662 с.</w:t>
      </w:r>
    </w:p>
    <w:p w:rsidR="002B06DF" w:rsidRPr="00ED556C" w:rsidRDefault="002B06DF" w:rsidP="00ED556C">
      <w:pPr>
        <w:pStyle w:val="2"/>
        <w:ind w:left="0"/>
        <w:rPr>
          <w:b/>
          <w:sz w:val="20"/>
          <w:szCs w:val="20"/>
        </w:rPr>
      </w:pPr>
      <w:r w:rsidRPr="00ED556C">
        <w:rPr>
          <w:b/>
          <w:sz w:val="20"/>
          <w:szCs w:val="20"/>
        </w:rPr>
        <w:t>Дополнительная</w:t>
      </w:r>
    </w:p>
    <w:p w:rsidR="002B06DF" w:rsidRPr="00ED556C" w:rsidRDefault="002B06DF" w:rsidP="00ED556C">
      <w:pPr>
        <w:pStyle w:val="2"/>
        <w:ind w:left="0"/>
        <w:rPr>
          <w:sz w:val="20"/>
          <w:szCs w:val="20"/>
        </w:rPr>
      </w:pPr>
      <w:r w:rsidRPr="00ED556C">
        <w:rPr>
          <w:sz w:val="20"/>
          <w:szCs w:val="20"/>
        </w:rPr>
        <w:t xml:space="preserve">1. Андреева Е.Е. Гигиена и экология человека: Учебник / Е.Е. </w:t>
      </w:r>
      <w:proofErr w:type="spellStart"/>
      <w:r w:rsidRPr="00ED556C">
        <w:rPr>
          <w:sz w:val="20"/>
          <w:szCs w:val="20"/>
        </w:rPr>
        <w:t>Андреева</w:t>
      </w:r>
      <w:proofErr w:type="gramStart"/>
      <w:r w:rsidRPr="00ED556C">
        <w:rPr>
          <w:sz w:val="20"/>
          <w:szCs w:val="20"/>
        </w:rPr>
        <w:t>,В</w:t>
      </w:r>
      <w:proofErr w:type="gramEnd"/>
      <w:r w:rsidRPr="00ED556C">
        <w:rPr>
          <w:sz w:val="20"/>
          <w:szCs w:val="20"/>
        </w:rPr>
        <w:t>.А</w:t>
      </w:r>
      <w:proofErr w:type="spellEnd"/>
      <w:r w:rsidRPr="00ED556C">
        <w:rPr>
          <w:sz w:val="20"/>
          <w:szCs w:val="20"/>
        </w:rPr>
        <w:t xml:space="preserve">. Катаева, В.М. </w:t>
      </w:r>
      <w:proofErr w:type="spellStart"/>
      <w:r w:rsidRPr="00ED556C">
        <w:rPr>
          <w:sz w:val="20"/>
          <w:szCs w:val="20"/>
        </w:rPr>
        <w:t>Глиненко</w:t>
      </w:r>
      <w:proofErr w:type="spellEnd"/>
      <w:r w:rsidRPr="00ED556C">
        <w:rPr>
          <w:sz w:val="20"/>
          <w:szCs w:val="20"/>
        </w:rPr>
        <w:t xml:space="preserve">, Н.Г. Кожевникова. — 2-е изд., </w:t>
      </w:r>
      <w:proofErr w:type="spellStart"/>
      <w:r w:rsidRPr="00ED556C">
        <w:rPr>
          <w:sz w:val="20"/>
          <w:szCs w:val="20"/>
        </w:rPr>
        <w:t>испр.и</w:t>
      </w:r>
      <w:proofErr w:type="spellEnd"/>
      <w:r w:rsidRPr="00ED556C">
        <w:rPr>
          <w:sz w:val="20"/>
          <w:szCs w:val="20"/>
        </w:rPr>
        <w:t xml:space="preserve"> доп.., 2014. 600с.  Доступ к электронному изданию</w:t>
      </w:r>
    </w:p>
    <w:p w:rsidR="002B06DF" w:rsidRPr="00ED556C" w:rsidRDefault="002B06DF" w:rsidP="00ED556C">
      <w:pPr>
        <w:pStyle w:val="2"/>
        <w:ind w:left="0"/>
        <w:rPr>
          <w:sz w:val="20"/>
          <w:szCs w:val="20"/>
        </w:rPr>
      </w:pPr>
      <w:r w:rsidRPr="00ED556C">
        <w:rPr>
          <w:sz w:val="20"/>
          <w:szCs w:val="20"/>
        </w:rPr>
        <w:t>7. Григорьев А.И. Экология человека: учебник. М.: ГЭОТАР-Медиа, 2008.</w:t>
      </w:r>
    </w:p>
    <w:p w:rsidR="002B06DF" w:rsidRPr="00ED556C" w:rsidRDefault="002B06DF" w:rsidP="00ED556C">
      <w:pPr>
        <w:pStyle w:val="2"/>
        <w:ind w:left="0"/>
        <w:rPr>
          <w:b/>
          <w:sz w:val="20"/>
          <w:szCs w:val="20"/>
        </w:rPr>
      </w:pPr>
      <w:r w:rsidRPr="00ED556C">
        <w:rPr>
          <w:b/>
          <w:sz w:val="20"/>
          <w:szCs w:val="20"/>
        </w:rPr>
        <w:t>- Электронные ресурсы</w:t>
      </w:r>
    </w:p>
    <w:p w:rsidR="002B06DF" w:rsidRPr="00ED556C" w:rsidRDefault="002B06DF" w:rsidP="00ED556C">
      <w:pPr>
        <w:pStyle w:val="2"/>
        <w:numPr>
          <w:ilvl w:val="1"/>
          <w:numId w:val="1"/>
        </w:numPr>
        <w:ind w:left="0"/>
        <w:rPr>
          <w:sz w:val="20"/>
          <w:szCs w:val="20"/>
        </w:rPr>
      </w:pPr>
      <w:r w:rsidRPr="00ED556C">
        <w:rPr>
          <w:sz w:val="20"/>
          <w:szCs w:val="20"/>
        </w:rPr>
        <w:t xml:space="preserve">ЭБС </w:t>
      </w:r>
      <w:proofErr w:type="spellStart"/>
      <w:r w:rsidRPr="00ED556C">
        <w:rPr>
          <w:sz w:val="20"/>
          <w:szCs w:val="20"/>
        </w:rPr>
        <w:t>КрасГМУ</w:t>
      </w:r>
      <w:proofErr w:type="spellEnd"/>
    </w:p>
    <w:p w:rsidR="002568F7" w:rsidRPr="00ED556C" w:rsidRDefault="002B06DF" w:rsidP="00ED556C">
      <w:pPr>
        <w:pStyle w:val="2"/>
        <w:numPr>
          <w:ilvl w:val="1"/>
          <w:numId w:val="1"/>
        </w:numPr>
        <w:ind w:left="0"/>
        <w:rPr>
          <w:sz w:val="20"/>
          <w:szCs w:val="20"/>
        </w:rPr>
      </w:pPr>
      <w:r w:rsidRPr="00ED556C">
        <w:rPr>
          <w:sz w:val="20"/>
          <w:szCs w:val="20"/>
        </w:rPr>
        <w:t>ЭБС Лань</w:t>
      </w:r>
    </w:p>
    <w:sectPr w:rsidR="002568F7" w:rsidRPr="00ED556C" w:rsidSect="00922CB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2E"/>
    <w:multiLevelType w:val="hybridMultilevel"/>
    <w:tmpl w:val="AEF6BB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76EA83C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0251C5"/>
    <w:multiLevelType w:val="hybridMultilevel"/>
    <w:tmpl w:val="53E01432"/>
    <w:lvl w:ilvl="0" w:tplc="0EDA2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D6EE4"/>
    <w:multiLevelType w:val="hybridMultilevel"/>
    <w:tmpl w:val="9946BA56"/>
    <w:lvl w:ilvl="0" w:tplc="4DD8A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FF4309"/>
    <w:multiLevelType w:val="multilevel"/>
    <w:tmpl w:val="07B6356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A2114B"/>
    <w:multiLevelType w:val="hybridMultilevel"/>
    <w:tmpl w:val="4CDAB6D8"/>
    <w:lvl w:ilvl="0" w:tplc="476EA83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86714F"/>
    <w:multiLevelType w:val="hybridMultilevel"/>
    <w:tmpl w:val="58C4C8AE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F2474"/>
    <w:multiLevelType w:val="multilevel"/>
    <w:tmpl w:val="5B9AA454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caps w:val="0"/>
      </w:rPr>
    </w:lvl>
    <w:lvl w:ilvl="1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F03D2D"/>
    <w:multiLevelType w:val="hybridMultilevel"/>
    <w:tmpl w:val="1DE67B3C"/>
    <w:lvl w:ilvl="0" w:tplc="476EA83C">
      <w:start w:val="1"/>
      <w:numFmt w:val="russianLower"/>
      <w:lvlText w:val="%1."/>
      <w:lvlJc w:val="left"/>
      <w:pPr>
        <w:ind w:left="900" w:hanging="360"/>
      </w:pPr>
      <w:rPr>
        <w:rFonts w:hint="default"/>
      </w:rPr>
    </w:lvl>
    <w:lvl w:ilvl="1" w:tplc="E98AE0E6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9F001B"/>
    <w:multiLevelType w:val="hybridMultilevel"/>
    <w:tmpl w:val="3CDE8D40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F9A4690">
      <w:start w:val="1"/>
      <w:numFmt w:val="russianLower"/>
      <w:lvlText w:val="%3."/>
      <w:lvlJc w:val="left"/>
      <w:pPr>
        <w:ind w:left="2160" w:hanging="180"/>
      </w:pPr>
      <w:rPr>
        <w:rFonts w:hint="default"/>
        <w:cap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09E6"/>
    <w:multiLevelType w:val="hybridMultilevel"/>
    <w:tmpl w:val="ACD4BB52"/>
    <w:lvl w:ilvl="0" w:tplc="476EA83C">
      <w:start w:val="1"/>
      <w:numFmt w:val="russianLower"/>
      <w:lvlText w:val="%1."/>
      <w:lvlJc w:val="left"/>
      <w:pPr>
        <w:ind w:left="900" w:hanging="360"/>
      </w:pPr>
      <w:rPr>
        <w:rFonts w:hint="default"/>
      </w:rPr>
    </w:lvl>
    <w:lvl w:ilvl="1" w:tplc="E98AE0E6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7D2F35"/>
    <w:multiLevelType w:val="hybridMultilevel"/>
    <w:tmpl w:val="3AD8FA44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BD2F12A">
      <w:start w:val="1"/>
      <w:numFmt w:val="russianLower"/>
      <w:lvlText w:val="%3."/>
      <w:lvlJc w:val="left"/>
      <w:pPr>
        <w:ind w:left="2160" w:hanging="180"/>
      </w:pPr>
      <w:rPr>
        <w:rFonts w:hint="default"/>
        <w:cap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D4749"/>
    <w:multiLevelType w:val="multilevel"/>
    <w:tmpl w:val="467C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F525786"/>
    <w:multiLevelType w:val="multilevel"/>
    <w:tmpl w:val="07E05ABE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4">
    <w:nsid w:val="23CF653C"/>
    <w:multiLevelType w:val="multilevel"/>
    <w:tmpl w:val="F522C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953429"/>
    <w:multiLevelType w:val="hybridMultilevel"/>
    <w:tmpl w:val="3DF08A0C"/>
    <w:lvl w:ilvl="0" w:tplc="A92EE070">
      <w:start w:val="1"/>
      <w:numFmt w:val="russianLower"/>
      <w:lvlText w:val="%1."/>
      <w:lvlJc w:val="left"/>
      <w:pPr>
        <w:ind w:left="900" w:hanging="360"/>
      </w:pPr>
      <w:rPr>
        <w:rFonts w:hint="default"/>
        <w:caps w:val="0"/>
      </w:rPr>
    </w:lvl>
    <w:lvl w:ilvl="1" w:tplc="E98AE0E6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92F8D63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C262DE"/>
    <w:multiLevelType w:val="hybridMultilevel"/>
    <w:tmpl w:val="8FA08122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B825F60">
      <w:start w:val="1"/>
      <w:numFmt w:val="russianLower"/>
      <w:lvlText w:val="%3."/>
      <w:lvlJc w:val="left"/>
      <w:pPr>
        <w:ind w:left="2160" w:hanging="180"/>
      </w:pPr>
      <w:rPr>
        <w:rFonts w:hint="default"/>
        <w:cap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A05AB"/>
    <w:multiLevelType w:val="hybridMultilevel"/>
    <w:tmpl w:val="21E4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66D7D"/>
    <w:multiLevelType w:val="hybridMultilevel"/>
    <w:tmpl w:val="2F3A17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476EA83C">
      <w:start w:val="1"/>
      <w:numFmt w:val="russianLower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393281C"/>
    <w:multiLevelType w:val="multilevel"/>
    <w:tmpl w:val="DE16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31A574D"/>
    <w:multiLevelType w:val="multilevel"/>
    <w:tmpl w:val="C0C6F2A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AA777C4"/>
    <w:multiLevelType w:val="hybridMultilevel"/>
    <w:tmpl w:val="F82C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976AD"/>
    <w:multiLevelType w:val="hybridMultilevel"/>
    <w:tmpl w:val="1CBCA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C5390"/>
    <w:multiLevelType w:val="hybridMultilevel"/>
    <w:tmpl w:val="583095DE"/>
    <w:lvl w:ilvl="0" w:tplc="476EA83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EC66BFA6">
      <w:start w:val="1"/>
      <w:numFmt w:val="russianLower"/>
      <w:lvlText w:val="%3."/>
      <w:lvlJc w:val="left"/>
      <w:pPr>
        <w:ind w:left="180" w:hanging="180"/>
      </w:pPr>
      <w:rPr>
        <w:rFonts w:hint="default"/>
        <w:caps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B318BB"/>
    <w:multiLevelType w:val="hybridMultilevel"/>
    <w:tmpl w:val="E564D7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0517E5"/>
    <w:multiLevelType w:val="hybridMultilevel"/>
    <w:tmpl w:val="C254BF94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D3847"/>
    <w:multiLevelType w:val="hybridMultilevel"/>
    <w:tmpl w:val="8312B99A"/>
    <w:lvl w:ilvl="0" w:tplc="476EA83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E66693C"/>
    <w:multiLevelType w:val="hybridMultilevel"/>
    <w:tmpl w:val="EA3A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25B7C"/>
    <w:multiLevelType w:val="hybridMultilevel"/>
    <w:tmpl w:val="CF22023E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6"/>
  </w:num>
  <w:num w:numId="5">
    <w:abstractNumId w:val="14"/>
  </w:num>
  <w:num w:numId="6">
    <w:abstractNumId w:val="13"/>
    <w:lvlOverride w:ilvl="0">
      <w:startOverride w:val="5"/>
    </w:lvlOverride>
  </w:num>
  <w:num w:numId="7">
    <w:abstractNumId w:val="16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1"/>
  </w:num>
  <w:num w:numId="14">
    <w:abstractNumId w:val="2"/>
  </w:num>
  <w:num w:numId="15">
    <w:abstractNumId w:val="20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12"/>
  </w:num>
  <w:num w:numId="21">
    <w:abstractNumId w:val="23"/>
  </w:num>
  <w:num w:numId="22">
    <w:abstractNumId w:val="3"/>
  </w:num>
  <w:num w:numId="23">
    <w:abstractNumId w:val="29"/>
  </w:num>
  <w:num w:numId="24">
    <w:abstractNumId w:val="7"/>
  </w:num>
  <w:num w:numId="25">
    <w:abstractNumId w:val="4"/>
  </w:num>
  <w:num w:numId="26">
    <w:abstractNumId w:val="26"/>
  </w:num>
  <w:num w:numId="27">
    <w:abstractNumId w:val="31"/>
  </w:num>
  <w:num w:numId="28">
    <w:abstractNumId w:val="17"/>
  </w:num>
  <w:num w:numId="29">
    <w:abstractNumId w:val="28"/>
  </w:num>
  <w:num w:numId="30">
    <w:abstractNumId w:val="9"/>
  </w:num>
  <w:num w:numId="31">
    <w:abstractNumId w:val="5"/>
  </w:num>
  <w:num w:numId="32">
    <w:abstractNumId w:val="11"/>
  </w:num>
  <w:num w:numId="33">
    <w:abstractNumId w:val="24"/>
  </w:num>
  <w:num w:numId="34">
    <w:abstractNumId w:val="3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DF"/>
    <w:rsid w:val="00013C36"/>
    <w:rsid w:val="000237D4"/>
    <w:rsid w:val="00032DC1"/>
    <w:rsid w:val="00047D92"/>
    <w:rsid w:val="000557BB"/>
    <w:rsid w:val="00123D12"/>
    <w:rsid w:val="001246B7"/>
    <w:rsid w:val="00171C52"/>
    <w:rsid w:val="002110EE"/>
    <w:rsid w:val="002568F7"/>
    <w:rsid w:val="002B06DF"/>
    <w:rsid w:val="002D444E"/>
    <w:rsid w:val="00326821"/>
    <w:rsid w:val="003611D4"/>
    <w:rsid w:val="003613DD"/>
    <w:rsid w:val="003B00AD"/>
    <w:rsid w:val="003E345A"/>
    <w:rsid w:val="00480EE4"/>
    <w:rsid w:val="004D2CE9"/>
    <w:rsid w:val="00560ECC"/>
    <w:rsid w:val="00594BF1"/>
    <w:rsid w:val="005B0AF6"/>
    <w:rsid w:val="00614A7C"/>
    <w:rsid w:val="00645981"/>
    <w:rsid w:val="006819D1"/>
    <w:rsid w:val="006A25AE"/>
    <w:rsid w:val="007064C1"/>
    <w:rsid w:val="007C2077"/>
    <w:rsid w:val="00862150"/>
    <w:rsid w:val="008853D3"/>
    <w:rsid w:val="008D7E09"/>
    <w:rsid w:val="009409F3"/>
    <w:rsid w:val="00947982"/>
    <w:rsid w:val="0099174A"/>
    <w:rsid w:val="009D4E01"/>
    <w:rsid w:val="00A53E59"/>
    <w:rsid w:val="00B500AD"/>
    <w:rsid w:val="00BF6F81"/>
    <w:rsid w:val="00CC254C"/>
    <w:rsid w:val="00D845B1"/>
    <w:rsid w:val="00DD7323"/>
    <w:rsid w:val="00E80AD9"/>
    <w:rsid w:val="00E93F5F"/>
    <w:rsid w:val="00EA16D2"/>
    <w:rsid w:val="00ED556C"/>
    <w:rsid w:val="00ED7F36"/>
    <w:rsid w:val="00EE2DA5"/>
    <w:rsid w:val="00F128CC"/>
    <w:rsid w:val="00F54607"/>
    <w:rsid w:val="00F873B2"/>
    <w:rsid w:val="00FA6A3B"/>
    <w:rsid w:val="00FD7DB2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D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2B06DF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B06DF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2B06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B06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06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B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6D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ED7F3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D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2B06DF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B06DF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2B06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B06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06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B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6D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ED7F3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biblioclub.ru/index.php?page=author&amp;id=789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Биология</cp:lastModifiedBy>
  <cp:revision>15</cp:revision>
  <dcterms:created xsi:type="dcterms:W3CDTF">2016-12-07T05:33:00Z</dcterms:created>
  <dcterms:modified xsi:type="dcterms:W3CDTF">2017-10-31T05:14:00Z</dcterms:modified>
</cp:coreProperties>
</file>