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33E" w:rsidRDefault="0093533E" w:rsidP="0093533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Техника безопасности.</w:t>
      </w:r>
    </w:p>
    <w:p w:rsidR="0093533E" w:rsidRDefault="0093533E" w:rsidP="0093533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Требования по охране труда в аварийных ситуациях.</w:t>
      </w:r>
    </w:p>
    <w:p w:rsidR="0093533E" w:rsidRPr="0062655B" w:rsidRDefault="00E911B3" w:rsidP="0093533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55B">
        <w:rPr>
          <w:rFonts w:ascii="Times New Roman" w:hAnsi="Times New Roman" w:cs="Times New Roman"/>
          <w:sz w:val="28"/>
          <w:szCs w:val="28"/>
        </w:rPr>
        <w:t>При аварии персонал должен поставить об этом в известность руковод</w:t>
      </w:r>
      <w:r w:rsidR="00317348">
        <w:rPr>
          <w:rFonts w:ascii="Times New Roman" w:hAnsi="Times New Roman" w:cs="Times New Roman"/>
          <w:sz w:val="28"/>
          <w:szCs w:val="28"/>
        </w:rPr>
        <w:t>и</w:t>
      </w:r>
      <w:r w:rsidRPr="0062655B">
        <w:rPr>
          <w:rFonts w:ascii="Times New Roman" w:hAnsi="Times New Roman" w:cs="Times New Roman"/>
          <w:sz w:val="28"/>
          <w:szCs w:val="28"/>
        </w:rPr>
        <w:t>теля отделения и поступать в зависимости от ситуации.</w:t>
      </w:r>
    </w:p>
    <w:p w:rsidR="00E911B3" w:rsidRPr="0062655B" w:rsidRDefault="00317348" w:rsidP="0093533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замыкании, обр</w:t>
      </w:r>
      <w:r w:rsidR="00E911B3" w:rsidRPr="0062655B">
        <w:rPr>
          <w:rFonts w:ascii="Times New Roman" w:hAnsi="Times New Roman" w:cs="Times New Roman"/>
          <w:sz w:val="28"/>
          <w:szCs w:val="28"/>
        </w:rPr>
        <w:t>ыве в система электропитания отключит главный сетевой рубильник в помещении, вызвать лицо, ответственное эксплуатацию аппаратуры в подразделении.</w:t>
      </w:r>
    </w:p>
    <w:p w:rsidR="00E911B3" w:rsidRPr="0062655B" w:rsidRDefault="00E911B3" w:rsidP="0093533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55B">
        <w:rPr>
          <w:rFonts w:ascii="Times New Roman" w:hAnsi="Times New Roman" w:cs="Times New Roman"/>
          <w:sz w:val="28"/>
          <w:szCs w:val="28"/>
        </w:rPr>
        <w:t>При поражении человека электрическим токо</w:t>
      </w:r>
      <w:r w:rsidR="00317348">
        <w:rPr>
          <w:rFonts w:ascii="Times New Roman" w:hAnsi="Times New Roman" w:cs="Times New Roman"/>
          <w:sz w:val="28"/>
          <w:szCs w:val="28"/>
        </w:rPr>
        <w:t xml:space="preserve">м и прочих травмах действовать </w:t>
      </w:r>
      <w:r w:rsidRPr="0062655B">
        <w:rPr>
          <w:rFonts w:ascii="Times New Roman" w:hAnsi="Times New Roman" w:cs="Times New Roman"/>
          <w:sz w:val="28"/>
          <w:szCs w:val="28"/>
        </w:rPr>
        <w:t>согласно инструкции по оказанию первой помощи пострадавшим от элект</w:t>
      </w:r>
      <w:r w:rsidR="00317348">
        <w:rPr>
          <w:rFonts w:ascii="Times New Roman" w:hAnsi="Times New Roman" w:cs="Times New Roman"/>
          <w:sz w:val="28"/>
          <w:szCs w:val="28"/>
        </w:rPr>
        <w:t>р</w:t>
      </w:r>
      <w:r w:rsidRPr="0062655B">
        <w:rPr>
          <w:rFonts w:ascii="Times New Roman" w:hAnsi="Times New Roman" w:cs="Times New Roman"/>
          <w:sz w:val="28"/>
          <w:szCs w:val="28"/>
        </w:rPr>
        <w:t>ического тока.</w:t>
      </w:r>
    </w:p>
    <w:p w:rsidR="00E911B3" w:rsidRPr="0062655B" w:rsidRDefault="00E911B3" w:rsidP="0093533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55B">
        <w:rPr>
          <w:rFonts w:ascii="Times New Roman" w:hAnsi="Times New Roman" w:cs="Times New Roman"/>
          <w:sz w:val="28"/>
          <w:szCs w:val="28"/>
        </w:rPr>
        <w:t>При возникновении пожара вызвать пожарную команду, д прибытия пожарной команды тушить загорание первичными средствами пожаротушения.</w:t>
      </w:r>
    </w:p>
    <w:p w:rsidR="00E911B3" w:rsidRPr="0062655B" w:rsidRDefault="00E911B3" w:rsidP="0093533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55B">
        <w:rPr>
          <w:rFonts w:ascii="Times New Roman" w:hAnsi="Times New Roman" w:cs="Times New Roman"/>
          <w:sz w:val="28"/>
          <w:szCs w:val="28"/>
        </w:rPr>
        <w:t>При прекращении подачи электроэнергии или при проявлении запаха гар персонал должен отключить аппаратуру и электроприборы и вызвать электромонтера.</w:t>
      </w:r>
    </w:p>
    <w:p w:rsidR="00E911B3" w:rsidRPr="0062655B" w:rsidRDefault="00E911B3" w:rsidP="0093533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55B">
        <w:rPr>
          <w:rFonts w:ascii="Times New Roman" w:hAnsi="Times New Roman" w:cs="Times New Roman"/>
          <w:sz w:val="28"/>
          <w:szCs w:val="28"/>
        </w:rPr>
        <w:t xml:space="preserve">При проливании неядовитых реактивов достаточно вытереть </w:t>
      </w:r>
      <w:r w:rsidR="0062655B" w:rsidRPr="0062655B">
        <w:rPr>
          <w:rFonts w:ascii="Times New Roman" w:hAnsi="Times New Roman" w:cs="Times New Roman"/>
          <w:sz w:val="28"/>
          <w:szCs w:val="28"/>
        </w:rPr>
        <w:t xml:space="preserve">поверхность стола тряпкой, держа ее резиновыми </w:t>
      </w:r>
      <w:r w:rsidR="00317348" w:rsidRPr="0062655B">
        <w:rPr>
          <w:rFonts w:ascii="Times New Roman" w:hAnsi="Times New Roman" w:cs="Times New Roman"/>
          <w:sz w:val="28"/>
          <w:szCs w:val="28"/>
        </w:rPr>
        <w:t>перчатками</w:t>
      </w:r>
      <w:r w:rsidR="0062655B" w:rsidRPr="0062655B">
        <w:rPr>
          <w:rFonts w:ascii="Times New Roman" w:hAnsi="Times New Roman" w:cs="Times New Roman"/>
          <w:sz w:val="28"/>
          <w:szCs w:val="28"/>
        </w:rPr>
        <w:t xml:space="preserve">, после чего хорошо прополоскать тряпку вымыть водой стол и перчатки. </w:t>
      </w:r>
    </w:p>
    <w:p w:rsidR="0062655B" w:rsidRDefault="0062655B" w:rsidP="00276D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пролита щелочь. То ее нужно засыпать песком или опилками, затем </w:t>
      </w:r>
      <w:r w:rsidR="00276DC4">
        <w:rPr>
          <w:rFonts w:ascii="Times New Roman" w:hAnsi="Times New Roman" w:cs="Times New Roman"/>
          <w:sz w:val="28"/>
          <w:szCs w:val="28"/>
        </w:rPr>
        <w:t xml:space="preserve">удалить песок или опилки и залить место сильно </w:t>
      </w:r>
      <w:r w:rsidR="00317348">
        <w:rPr>
          <w:rFonts w:ascii="Times New Roman" w:hAnsi="Times New Roman" w:cs="Times New Roman"/>
          <w:sz w:val="28"/>
          <w:szCs w:val="28"/>
        </w:rPr>
        <w:t>разбавленной</w:t>
      </w:r>
      <w:r w:rsidR="00276DC4">
        <w:rPr>
          <w:rFonts w:ascii="Times New Roman" w:hAnsi="Times New Roman" w:cs="Times New Roman"/>
          <w:sz w:val="28"/>
          <w:szCs w:val="28"/>
        </w:rPr>
        <w:t xml:space="preserve"> соляной или уксусной кислотой. Удалить кислоту тряпкой, вымыть водой это место и перчатки.</w:t>
      </w:r>
    </w:p>
    <w:p w:rsidR="00276DC4" w:rsidRDefault="00276DC4" w:rsidP="00276D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пролита кислота, то ее нужно засыпать песком (опилками засыпать нелзя0, атем удалить пропитанный</w:t>
      </w:r>
      <w:r w:rsidR="009D53A0">
        <w:rPr>
          <w:rFonts w:ascii="Times New Roman" w:hAnsi="Times New Roman" w:cs="Times New Roman"/>
          <w:sz w:val="28"/>
          <w:szCs w:val="28"/>
        </w:rPr>
        <w:t xml:space="preserve"> песок лопатой и засыпать содой, затем соду также удалить и промыть это место большим количествам воды.</w:t>
      </w:r>
    </w:p>
    <w:p w:rsidR="009D53A0" w:rsidRPr="0062655B" w:rsidRDefault="009D53A0" w:rsidP="00276D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Растворы для нейтрализации концентрированных кислот и щелочей должны находиться на стеллаже (полке) в течение всего рабочего времени.</w:t>
      </w:r>
    </w:p>
    <w:p w:rsidR="0093533E" w:rsidRPr="0062655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33E" w:rsidRPr="0062655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33E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33E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33E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33E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33E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533E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3A0" w:rsidRDefault="009D53A0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3A0" w:rsidRDefault="009D53A0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lastRenderedPageBreak/>
        <w:t>День  2</w:t>
      </w:r>
      <w:r w:rsidRPr="00F029E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11.05.2019.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Устройство рабочего места лаборанта-гистолога и основные этапы приготовления гистологических препаратов 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98">
        <w:rPr>
          <w:rFonts w:ascii="Times New Roman" w:hAnsi="Times New Roman" w:cs="Times New Roman"/>
          <w:sz w:val="28"/>
          <w:szCs w:val="28"/>
        </w:rPr>
        <w:t>Лаборант - гистолог должен знать всю цепь действий по приготовлению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998">
        <w:rPr>
          <w:rFonts w:ascii="Times New Roman" w:hAnsi="Times New Roman" w:cs="Times New Roman"/>
          <w:sz w:val="28"/>
          <w:szCs w:val="28"/>
        </w:rPr>
        <w:t>гистологических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44B" w:rsidRPr="006D33F8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98">
        <w:rPr>
          <w:rFonts w:ascii="Times New Roman" w:hAnsi="Times New Roman" w:cs="Times New Roman"/>
          <w:sz w:val="28"/>
          <w:szCs w:val="28"/>
          <w:u w:val="single"/>
        </w:rPr>
        <w:t>Рабочий стол:</w:t>
      </w:r>
      <w:r>
        <w:rPr>
          <w:rFonts w:ascii="Times New Roman" w:hAnsi="Times New Roman" w:cs="Times New Roman"/>
          <w:sz w:val="28"/>
          <w:szCs w:val="28"/>
        </w:rPr>
        <w:t xml:space="preserve"> участок стола, </w:t>
      </w:r>
      <w:r w:rsidRPr="006D33F8">
        <w:rPr>
          <w:rFonts w:ascii="Times New Roman" w:hAnsi="Times New Roman" w:cs="Times New Roman"/>
          <w:sz w:val="28"/>
          <w:szCs w:val="28"/>
        </w:rPr>
        <w:t>предназначенный для непосредс</w:t>
      </w:r>
      <w:r>
        <w:rPr>
          <w:rFonts w:ascii="Times New Roman" w:hAnsi="Times New Roman" w:cs="Times New Roman"/>
          <w:sz w:val="28"/>
          <w:szCs w:val="28"/>
        </w:rPr>
        <w:t xml:space="preserve">твенной работы по приготовлению </w:t>
      </w:r>
      <w:r w:rsidRPr="006D33F8">
        <w:rPr>
          <w:rFonts w:ascii="Times New Roman" w:hAnsi="Times New Roman" w:cs="Times New Roman"/>
          <w:sz w:val="28"/>
          <w:szCs w:val="28"/>
        </w:rPr>
        <w:t>препаратов, в любом сл</w:t>
      </w:r>
      <w:r>
        <w:rPr>
          <w:rFonts w:ascii="Times New Roman" w:hAnsi="Times New Roman" w:cs="Times New Roman"/>
          <w:sz w:val="28"/>
          <w:szCs w:val="28"/>
        </w:rPr>
        <w:t xml:space="preserve">учае необходимо накрыть стеклом. </w:t>
      </w:r>
      <w:r w:rsidRPr="006D33F8">
        <w:rPr>
          <w:rFonts w:ascii="Times New Roman" w:hAnsi="Times New Roman" w:cs="Times New Roman"/>
          <w:sz w:val="28"/>
          <w:szCs w:val="28"/>
        </w:rPr>
        <w:t xml:space="preserve">Для того чтобы </w:t>
      </w:r>
      <w:r>
        <w:rPr>
          <w:rFonts w:ascii="Times New Roman" w:hAnsi="Times New Roman" w:cs="Times New Roman"/>
          <w:sz w:val="28"/>
          <w:szCs w:val="28"/>
        </w:rPr>
        <w:t xml:space="preserve">удобнее расположить необходимое </w:t>
      </w:r>
      <w:r w:rsidRPr="006D33F8">
        <w:rPr>
          <w:rFonts w:ascii="Times New Roman" w:hAnsi="Times New Roman" w:cs="Times New Roman"/>
          <w:sz w:val="28"/>
          <w:szCs w:val="28"/>
        </w:rPr>
        <w:t>оборудование, следует иметь дв</w:t>
      </w:r>
      <w:r>
        <w:rPr>
          <w:rFonts w:ascii="Times New Roman" w:hAnsi="Times New Roman" w:cs="Times New Roman"/>
          <w:sz w:val="28"/>
          <w:szCs w:val="28"/>
        </w:rPr>
        <w:t xml:space="preserve">ухъярусную полку, для реактивов, растворов </w:t>
      </w:r>
      <w:r w:rsidRPr="006D33F8">
        <w:rPr>
          <w:rFonts w:ascii="Times New Roman" w:hAnsi="Times New Roman" w:cs="Times New Roman"/>
          <w:sz w:val="28"/>
          <w:szCs w:val="28"/>
        </w:rPr>
        <w:t xml:space="preserve">и посуды, которая устанавливается либо </w:t>
      </w:r>
      <w:r>
        <w:rPr>
          <w:rFonts w:ascii="Times New Roman" w:hAnsi="Times New Roman" w:cs="Times New Roman"/>
          <w:sz w:val="28"/>
          <w:szCs w:val="28"/>
        </w:rPr>
        <w:t>спереди от работающего</w:t>
      </w:r>
      <w:r w:rsidRPr="006D33F8">
        <w:rPr>
          <w:rFonts w:ascii="Times New Roman" w:hAnsi="Times New Roman" w:cs="Times New Roman"/>
          <w:sz w:val="28"/>
          <w:szCs w:val="28"/>
        </w:rPr>
        <w:t xml:space="preserve"> либо сбоку в зависимости от </w:t>
      </w:r>
      <w:r>
        <w:rPr>
          <w:rFonts w:ascii="Times New Roman" w:hAnsi="Times New Roman" w:cs="Times New Roman"/>
          <w:sz w:val="28"/>
          <w:szCs w:val="28"/>
        </w:rPr>
        <w:t xml:space="preserve">расположения стола относительно </w:t>
      </w:r>
      <w:r w:rsidRPr="006D33F8">
        <w:rPr>
          <w:rFonts w:ascii="Times New Roman" w:hAnsi="Times New Roman" w:cs="Times New Roman"/>
          <w:sz w:val="28"/>
          <w:szCs w:val="28"/>
        </w:rPr>
        <w:t>источника света.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3F8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u w:val="single"/>
        </w:rPr>
        <w:t>Инструменты:</w:t>
      </w:r>
      <w:r w:rsidRPr="006D33F8">
        <w:rPr>
          <w:rFonts w:ascii="Times New Roman" w:hAnsi="Times New Roman" w:cs="Times New Roman"/>
          <w:sz w:val="28"/>
          <w:szCs w:val="28"/>
        </w:rPr>
        <w:t xml:space="preserve"> используемые в гист</w:t>
      </w:r>
      <w:r>
        <w:rPr>
          <w:rFonts w:ascii="Times New Roman" w:hAnsi="Times New Roman" w:cs="Times New Roman"/>
          <w:sz w:val="28"/>
          <w:szCs w:val="28"/>
        </w:rPr>
        <w:t>ологической лаборатории, включаю</w:t>
      </w:r>
      <w:r w:rsidRPr="006D33F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 себя: пинцеты, скальпели, шпатели, </w:t>
      </w:r>
      <w:r w:rsidRPr="006D33F8">
        <w:rPr>
          <w:rFonts w:ascii="Times New Roman" w:hAnsi="Times New Roman" w:cs="Times New Roman"/>
          <w:sz w:val="28"/>
          <w:szCs w:val="28"/>
        </w:rPr>
        <w:t>спиртовку, волосяную кисточку для снят</w:t>
      </w:r>
      <w:r>
        <w:rPr>
          <w:rFonts w:ascii="Times New Roman" w:hAnsi="Times New Roman" w:cs="Times New Roman"/>
          <w:sz w:val="28"/>
          <w:szCs w:val="28"/>
        </w:rPr>
        <w:t xml:space="preserve">ия срезов с микротомного ножа, </w:t>
      </w:r>
      <w:r w:rsidRPr="006D33F8">
        <w:rPr>
          <w:rFonts w:ascii="Times New Roman" w:hAnsi="Times New Roman" w:cs="Times New Roman"/>
          <w:sz w:val="28"/>
          <w:szCs w:val="28"/>
        </w:rPr>
        <w:t>карандаш по стеклу.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4644B" w:rsidRPr="00F16019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6019">
        <w:rPr>
          <w:rFonts w:ascii="Times New Roman" w:hAnsi="Times New Roman" w:cs="Times New Roman"/>
          <w:b/>
          <w:sz w:val="28"/>
          <w:szCs w:val="28"/>
        </w:rPr>
        <w:t>Основные этапы приготовления гистологических препаратов: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6D33F8">
        <w:rPr>
          <w:rFonts w:ascii="Times New Roman" w:hAnsi="Times New Roman" w:cs="Times New Roman"/>
          <w:sz w:val="28"/>
          <w:szCs w:val="28"/>
        </w:rPr>
        <w:t>зятие материала;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Pr="006D33F8">
        <w:rPr>
          <w:rFonts w:ascii="Times New Roman" w:hAnsi="Times New Roman" w:cs="Times New Roman"/>
          <w:sz w:val="28"/>
          <w:szCs w:val="28"/>
        </w:rPr>
        <w:t>иксация;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6D33F8">
        <w:rPr>
          <w:rFonts w:ascii="Times New Roman" w:hAnsi="Times New Roman" w:cs="Times New Roman"/>
          <w:sz w:val="28"/>
          <w:szCs w:val="28"/>
        </w:rPr>
        <w:t>ромывка в воде;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6D33F8">
        <w:rPr>
          <w:rFonts w:ascii="Times New Roman" w:hAnsi="Times New Roman" w:cs="Times New Roman"/>
          <w:sz w:val="28"/>
          <w:szCs w:val="28"/>
        </w:rPr>
        <w:t>безвоживание и уплотнение;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</w:t>
      </w:r>
      <w:r w:rsidRPr="006D33F8">
        <w:rPr>
          <w:rFonts w:ascii="Times New Roman" w:hAnsi="Times New Roman" w:cs="Times New Roman"/>
          <w:sz w:val="28"/>
          <w:szCs w:val="28"/>
        </w:rPr>
        <w:t>аливка;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</w:t>
      </w:r>
      <w:r w:rsidRPr="006D33F8">
        <w:rPr>
          <w:rFonts w:ascii="Times New Roman" w:hAnsi="Times New Roman" w:cs="Times New Roman"/>
          <w:sz w:val="28"/>
          <w:szCs w:val="28"/>
        </w:rPr>
        <w:t>риготовление срезов;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</w:t>
      </w:r>
      <w:r w:rsidRPr="006D33F8">
        <w:rPr>
          <w:rFonts w:ascii="Times New Roman" w:hAnsi="Times New Roman" w:cs="Times New Roman"/>
          <w:sz w:val="28"/>
          <w:szCs w:val="28"/>
        </w:rPr>
        <w:t>крашивание;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</w:t>
      </w:r>
      <w:r w:rsidRPr="006D33F8">
        <w:rPr>
          <w:rFonts w:ascii="Times New Roman" w:hAnsi="Times New Roman" w:cs="Times New Roman"/>
          <w:sz w:val="28"/>
          <w:szCs w:val="28"/>
        </w:rPr>
        <w:t>аключение срезов.</w:t>
      </w:r>
    </w:p>
    <w:p w:rsidR="0004644B" w:rsidRPr="006D33F8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Pr="006D33F8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44B" w:rsidRDefault="0004644B" w:rsidP="0004644B">
      <w:pPr>
        <w:rPr>
          <w:rFonts w:ascii="Times New Roman" w:hAnsi="Times New Roman" w:cs="Times New Roman"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3.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Прием, маркировка и регистрация материала в гистологической лаборатории</w:t>
      </w:r>
    </w:p>
    <w:p w:rsidR="0004644B" w:rsidRPr="00E414BF" w:rsidRDefault="0004644B" w:rsidP="000464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4BF">
        <w:rPr>
          <w:rFonts w:ascii="Times New Roman" w:hAnsi="Times New Roman" w:cs="Times New Roman"/>
          <w:b/>
          <w:sz w:val="28"/>
          <w:szCs w:val="28"/>
        </w:rPr>
        <w:t>Порядок поступления биоматериала в патогистологическую лабораторию:</w:t>
      </w:r>
    </w:p>
    <w:p w:rsidR="0004644B" w:rsidRPr="00E414BF" w:rsidRDefault="0004644B" w:rsidP="000464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14BF">
        <w:rPr>
          <w:rFonts w:ascii="Times New Roman" w:hAnsi="Times New Roman" w:cs="Times New Roman"/>
          <w:sz w:val="28"/>
          <w:szCs w:val="28"/>
        </w:rPr>
        <w:t>Материал, предназначенный для гистологического исследования, должен иметь четкую маркировку и сопровождаться направлением.</w:t>
      </w:r>
    </w:p>
    <w:p w:rsidR="0004644B" w:rsidRPr="00E414BF" w:rsidRDefault="0004644B" w:rsidP="000464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14BF">
        <w:rPr>
          <w:rFonts w:ascii="Times New Roman" w:hAnsi="Times New Roman" w:cs="Times New Roman"/>
          <w:sz w:val="28"/>
          <w:szCs w:val="28"/>
        </w:rPr>
        <w:t>Материал от одного больного должен быть помещен в отдельную посуду.</w:t>
      </w:r>
    </w:p>
    <w:p w:rsidR="0004644B" w:rsidRDefault="0004644B" w:rsidP="0004644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14BF">
        <w:rPr>
          <w:rFonts w:ascii="Times New Roman" w:hAnsi="Times New Roman" w:cs="Times New Roman"/>
          <w:sz w:val="28"/>
          <w:szCs w:val="28"/>
        </w:rPr>
        <w:t>Этикетку из плотной, не размокающей в воде бумаги прикрепляют к объекту. Надписи  делают только мягким простым карандашом.</w:t>
      </w:r>
    </w:p>
    <w:p w:rsidR="0004644B" w:rsidRPr="00E414BF" w:rsidRDefault="0004644B" w:rsidP="000464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 , а также указывают характер биопсии- диагностическая, срочная, операционный материал, количество кусочков.</w:t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регистрации из присланного на исследование объекта вырезают необходимое количество кусочков.</w:t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присланный методом соскоба, в том числе при гинекологических исследований , аспирационных и других биопсиях.</w:t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279" cy="2626360"/>
            <wp:effectExtent l="635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а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064" cy="263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565" cy="29499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а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864" cy="296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2D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193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kxF4wO5n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2D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432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Tk5o6ApFu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12D" w:rsidRPr="005B709D" w:rsidRDefault="00E2412D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12D" w:rsidRDefault="00E2412D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4. 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Pr="0058614E" w:rsidRDefault="0004644B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Взятие материала для проведения гистологического исследования</w:t>
      </w:r>
    </w:p>
    <w:p w:rsidR="0004644B" w:rsidRPr="00201A51" w:rsidRDefault="0004644B" w:rsidP="0004644B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b/>
          <w:bCs/>
          <w:color w:val="000000"/>
          <w:sz w:val="28"/>
          <w:szCs w:val="28"/>
          <w:bdr w:val="none" w:sz="0" w:space="0" w:color="auto" w:frame="1"/>
        </w:rPr>
        <w:t>Взятие материала</w:t>
      </w:r>
    </w:p>
    <w:p w:rsidR="0004644B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Хороший гистологический препарат должен отвечать таким требованиям: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исследуемая ткань должна в максимальной степени сохранить свое прижизненное строение,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срез должен быть тонким и прозрачным, чтобы через него проходил свет,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изучаемые микроструктуры должны быть хорошо видны.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Для этого нужно обеспечить: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своевременное взятие и надлежащую фиксацию исследуемого материала,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качественное приготовление и обработку срезов,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соответствующую окраску изучаемого препарата.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2. Иссекая кусочки, нужно учитывать микроскопическое строение того или иного органа или ткани.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lastRenderedPageBreak/>
        <w:t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 из наиболее пораженных отделов, другие - по границе с нормальной тканью.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4. Иссечение необходимо производить острыми инструментами, чтобы не травмировать ткани.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5. Недопустимо никакое сдавливание кусочков, а также очистка поверхности органа (например: слизистой оболочки, серозного покрова) пальцами, инструментами, тряпками.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6. Кусочки переносят в фиксирующую жидкость на лезвии ножа или пользуются анатомическими пинцетами.</w:t>
      </w: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5.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Вырезка доставленных плацент </w:t>
      </w:r>
    </w:p>
    <w:p w:rsidR="0004644B" w:rsidRPr="00434F5F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Вырезка этого материала</w:t>
      </w:r>
      <w:r w:rsidRPr="009430D9">
        <w:rPr>
          <w:rFonts w:ascii="Times New Roman" w:hAnsi="Times New Roman" w:cs="Times New Roman"/>
          <w:sz w:val="28"/>
          <w:szCs w:val="28"/>
        </w:rPr>
        <w:t xml:space="preserve"> проводиться в секционном блоке.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вырезка плацент проводится в инфекционном блоке, где надевается специальный длинный халат, чепчик, бахилы, перчатки. Врач-патологоанатом делает маленькие вырезки с органов, лаборант-гистолог заворачивает в марлевую повязку материал с регистрационным номером и кладет в формалин 10%. </w:t>
      </w:r>
    </w:p>
    <w:p w:rsidR="0004644B" w:rsidRPr="009430D9" w:rsidRDefault="0004644B" w:rsidP="0004644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A5E38" wp14:editId="554D3D98">
            <wp:extent cx="4479251" cy="5972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rtTIX9zw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58" cy="59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6</w:t>
      </w:r>
      <w:r w:rsidRPr="00434F5F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93533E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16.05.2019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F5F">
        <w:rPr>
          <w:rFonts w:ascii="Times New Roman" w:hAnsi="Times New Roman" w:cs="Times New Roman"/>
          <w:b/>
          <w:sz w:val="32"/>
          <w:szCs w:val="32"/>
        </w:rPr>
        <w:t>Вырезка операционного материала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Вырезка операционного материала проходит на специально оборудованном месте, лаборант-гистолог надевает маску и перчатки и режет материал  на кусочки, отбирает их в марлевую повязку  и завязывают ниткой с регистрационным номером.</w:t>
      </w:r>
    </w:p>
    <w:p w:rsidR="0004644B" w:rsidRPr="00434F5F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8667B" w:rsidRDefault="0018667B" w:rsidP="0018667B">
      <w:pPr>
        <w:jc w:val="both"/>
        <w:rPr>
          <w:noProof/>
          <w:lang w:eastAsia="ru-RU"/>
        </w:rPr>
      </w:pPr>
      <w:r w:rsidRPr="0018667B">
        <w:rPr>
          <w:noProof/>
          <w:lang w:eastAsia="ru-RU"/>
        </w:rPr>
        <w:t xml:space="preserve"> </w:t>
      </w:r>
      <w:r w:rsidRPr="0018667B">
        <w:rPr>
          <w:noProof/>
          <w:lang w:eastAsia="ru-RU"/>
        </w:rPr>
        <w:drawing>
          <wp:inline distT="0" distB="0" distL="0" distR="0" wp14:anchorId="70DBEFD2" wp14:editId="408C456C">
            <wp:extent cx="5940425" cy="27813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C1" w:rsidRDefault="008E57C1" w:rsidP="008E57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316D">
        <w:rPr>
          <w:rFonts w:ascii="Times New Roman" w:hAnsi="Times New Roman" w:cs="Times New Roman"/>
          <w:b/>
          <w:sz w:val="32"/>
          <w:szCs w:val="32"/>
        </w:rPr>
        <w:t>Архивирование мокрого запаса</w:t>
      </w:r>
    </w:p>
    <w:p w:rsidR="008E57C1" w:rsidRDefault="008E57C1" w:rsidP="008E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архивирования «мокрого» запаса применяют пакеты с формалином, после этого их запаивают и относят в специально отведенное помещение-архив «мокрого» запаса.</w:t>
      </w:r>
    </w:p>
    <w:p w:rsidR="008E57C1" w:rsidRPr="00824B59" w:rsidRDefault="008E57C1" w:rsidP="008E57C1">
      <w:pPr>
        <w:spacing w:after="0"/>
        <w:ind w:firstLine="709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32"/>
          <w:szCs w:val="32"/>
          <w:lang w:eastAsia="ru-RU"/>
        </w:rPr>
        <w:t>Создание мокрого запаса: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Подготовить материал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Отмерить необходимое количество пленки 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Запаять и торезать 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Поместить материал в пакет и налить формалин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Запаять с другой стороны</w:t>
      </w:r>
    </w:p>
    <w:p w:rsidR="008E57C1" w:rsidRPr="00824B59" w:rsidRDefault="008E57C1" w:rsidP="008E57C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824B59">
        <w:rPr>
          <w:rFonts w:ascii="Times New Roman" w:hAnsi="Times New Roman" w:cs="Times New Roman"/>
          <w:noProof/>
          <w:sz w:val="28"/>
          <w:szCs w:val="32"/>
          <w:lang w:eastAsia="ru-RU"/>
        </w:rPr>
        <w:t>Прикелеить наклейку и подписать</w:t>
      </w:r>
    </w:p>
    <w:p w:rsidR="008E57C1" w:rsidRDefault="008E57C1" w:rsidP="008E57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8E57C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8E57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8A4D355" wp14:editId="664C68BA">
            <wp:extent cx="4012455" cy="269494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hLQ-8Scp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19" cy="27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C1" w:rsidRDefault="008E57C1" w:rsidP="008E57C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8E57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WWB-D4Uhw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6098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69HXRHB0u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C1" w:rsidRPr="00964A61" w:rsidRDefault="008E57C1" w:rsidP="008E57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для приготовления мокрого запаса.</w:t>
      </w:r>
    </w:p>
    <w:p w:rsidR="008E57C1" w:rsidRDefault="008E57C1" w:rsidP="008E57C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E57C1" w:rsidRPr="0018667B" w:rsidRDefault="008E57C1" w:rsidP="0018667B">
      <w:pPr>
        <w:jc w:val="both"/>
      </w:pPr>
    </w:p>
    <w:p w:rsidR="0018667B" w:rsidRPr="0018667B" w:rsidRDefault="0018667B" w:rsidP="0018667B">
      <w:pPr>
        <w:spacing w:after="160" w:line="259" w:lineRule="auto"/>
        <w:ind w:left="360"/>
        <w:jc w:val="both"/>
      </w:pPr>
    </w:p>
    <w:p w:rsidR="0018667B" w:rsidRPr="0018667B" w:rsidRDefault="0018667B" w:rsidP="0018667B">
      <w:pPr>
        <w:spacing w:after="160" w:line="259" w:lineRule="auto"/>
        <w:ind w:left="360"/>
        <w:jc w:val="both"/>
      </w:pPr>
    </w:p>
    <w:p w:rsidR="0018667B" w:rsidRDefault="0018667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18667B" w:rsidRDefault="0018667B" w:rsidP="001866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67B" w:rsidRDefault="0018667B" w:rsidP="001866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67B" w:rsidRDefault="0018667B" w:rsidP="001866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67B" w:rsidRDefault="0018667B" w:rsidP="001866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67B" w:rsidRDefault="0018667B" w:rsidP="0018667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3A0" w:rsidRDefault="009D53A0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7</w:t>
      </w:r>
      <w:r w:rsidRPr="00DD263C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17.05.2019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63C">
        <w:rPr>
          <w:rFonts w:ascii="Times New Roman" w:hAnsi="Times New Roman" w:cs="Times New Roman"/>
          <w:b/>
          <w:sz w:val="32"/>
          <w:szCs w:val="32"/>
        </w:rPr>
        <w:t>Фиксаторы и фиксация материала</w:t>
      </w:r>
    </w:p>
    <w:p w:rsidR="0004644B" w:rsidRPr="00201A51" w:rsidRDefault="0004644B" w:rsidP="0004644B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Фиксация</w:t>
      </w:r>
    </w:p>
    <w:p w:rsidR="0004644B" w:rsidRPr="00201A51" w:rsidRDefault="0004644B" w:rsidP="0004644B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Первым этапом в обработке кусочков, вырезанных их различных органов и тканей для микроскопического исследования, является фиксация. Она имеет целью закрепление тканевых структур в том состоянии, в каком они находились в момент погружения кусочков в фиксирующую жидкость, и предохранение их от дальнейшего разрушения. Нужно остановить происходящие в ткани посмертные процессы (прежде всего ферментативные), сохранив при этом ее прижизненное строение. Извлеченные из организма ткани очень быстро подвергаются аутолизу. Необходимо остановить эти процессы, коагулировать белки и инактивировать ферменты. Для этого используется фиксация материала, а растворы, употребляемые с этой целью, называются фиксаторы.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При работе с фиксирующими жидкостями необходимо соблюдать некоторые правила. Общие правила фиксации: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фиксацию проводят при комнатной температуре (18-20ОС).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недопустимо обмывание кусочков водой перед погружением их в фиксирующую среду.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если фиксирующая жидкость после погружения кусочков мутнеет или изменяет свой цвет (окрашивает кровью), то её немедленно меняют.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объем фиксирующей жидкости должен не менее чем в 20 раз превышать объем фиксируемых кусочков ткани.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фиксатор должен со всех сторон прилегать к кусочку ткани, поэтому на дно сосуда кладут вату или фильтровальную бумагу или кусочек ткани подвешивают на нитке.</w:t>
      </w:r>
    </w:p>
    <w:p w:rsidR="0004644B" w:rsidRPr="00201A51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t>- продолжительность фиксации зависит от свойств фиксатора, от скорости его проникновения в ткани.</w:t>
      </w:r>
    </w:p>
    <w:p w:rsidR="0004644B" w:rsidRPr="002631B1" w:rsidRDefault="0004644B" w:rsidP="002631B1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201A51">
        <w:rPr>
          <w:color w:val="000000"/>
          <w:sz w:val="28"/>
          <w:szCs w:val="28"/>
        </w:rPr>
        <w:lastRenderedPageBreak/>
        <w:t>- материал, взятый из трупа или иссеченный на операции, подлежит немедленному помещению в заранее приготовленную фиксирующую жидкость, так как промедление с фиксацией может отразиться на результатах микроскопического исследования.</w:t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C9019" wp14:editId="17A0BF0A">
            <wp:extent cx="2771775" cy="2657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LEG6bs5L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79" cy="265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6384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xuC1wT5W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781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y13zzjRGx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44B" w:rsidRDefault="0004644B" w:rsidP="0004644B">
      <w:pPr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rPr>
          <w:rFonts w:ascii="Times New Roman" w:hAnsi="Times New Roman" w:cs="Times New Roman"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3A0" w:rsidRDefault="009D53A0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8</w:t>
      </w:r>
      <w:r w:rsidRPr="00ED06EE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18.05.2019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06EE">
        <w:rPr>
          <w:rFonts w:ascii="Times New Roman" w:hAnsi="Times New Roman" w:cs="Times New Roman"/>
          <w:b/>
          <w:sz w:val="32"/>
          <w:szCs w:val="32"/>
        </w:rPr>
        <w:t>Промывка в воде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4644B" w:rsidRPr="00434F5F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D06E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 фиксации материал промываем </w:t>
      </w:r>
      <w:r w:rsidRPr="00ED06EE">
        <w:rPr>
          <w:rFonts w:ascii="Times New Roman" w:hAnsi="Times New Roman" w:cs="Times New Roman"/>
          <w:sz w:val="28"/>
          <w:szCs w:val="28"/>
        </w:rPr>
        <w:t xml:space="preserve"> с тем, чтобы избавить его от </w:t>
      </w:r>
      <w:r>
        <w:rPr>
          <w:rFonts w:ascii="Times New Roman" w:hAnsi="Times New Roman" w:cs="Times New Roman"/>
          <w:sz w:val="28"/>
          <w:szCs w:val="28"/>
        </w:rPr>
        <w:t xml:space="preserve">избытка фиксатора и </w:t>
      </w:r>
      <w:r w:rsidRPr="00ED06EE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осадков фиксирующих жидкостей. Материал промываем </w:t>
      </w:r>
      <w:r w:rsidRPr="00EB2122">
        <w:rPr>
          <w:rFonts w:ascii="Times New Roman" w:hAnsi="Times New Roman" w:cs="Times New Roman"/>
          <w:sz w:val="28"/>
          <w:szCs w:val="28"/>
        </w:rPr>
        <w:t xml:space="preserve"> в прот</w:t>
      </w:r>
      <w:r>
        <w:rPr>
          <w:rFonts w:ascii="Times New Roman" w:hAnsi="Times New Roman" w:cs="Times New Roman"/>
          <w:sz w:val="28"/>
          <w:szCs w:val="28"/>
        </w:rPr>
        <w:t>очной воде в течение</w:t>
      </w:r>
      <w:r w:rsidR="002631B1">
        <w:rPr>
          <w:rFonts w:ascii="Times New Roman" w:hAnsi="Times New Roman" w:cs="Times New Roman"/>
          <w:sz w:val="28"/>
          <w:szCs w:val="28"/>
        </w:rPr>
        <w:t xml:space="preserve"> 1 часа</w:t>
      </w:r>
      <w:r>
        <w:rPr>
          <w:rFonts w:ascii="Times New Roman" w:hAnsi="Times New Roman" w:cs="Times New Roman"/>
          <w:sz w:val="28"/>
          <w:szCs w:val="28"/>
        </w:rPr>
        <w:t xml:space="preserve">. После его подсушивают на фильтровальной бумаге. </w:t>
      </w:r>
      <w:r w:rsidRPr="00EB2122">
        <w:rPr>
          <w:rFonts w:ascii="Times New Roman" w:hAnsi="Times New Roman" w:cs="Times New Roman"/>
          <w:sz w:val="28"/>
          <w:szCs w:val="28"/>
        </w:rPr>
        <w:t>От качества обезвоживания зависит качество заливки.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6EE">
        <w:rPr>
          <w:rFonts w:ascii="Times New Roman" w:hAnsi="Times New Roman" w:cs="Times New Roman"/>
          <w:sz w:val="28"/>
          <w:szCs w:val="28"/>
        </w:rPr>
        <w:t xml:space="preserve">Изучить с помощью микроскопа </w:t>
      </w:r>
      <w:r>
        <w:rPr>
          <w:rFonts w:ascii="Times New Roman" w:hAnsi="Times New Roman" w:cs="Times New Roman"/>
          <w:sz w:val="28"/>
          <w:szCs w:val="28"/>
        </w:rPr>
        <w:t>не промытые и слишком плотные  кусочки органов невозможно, они не прозрачны и плохо впитывают фиксатор.</w:t>
      </w:r>
    </w:p>
    <w:p w:rsidR="0004644B" w:rsidRPr="00201A51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A51">
        <w:rPr>
          <w:rFonts w:ascii="Times New Roman" w:hAnsi="Times New Roman" w:cs="Times New Roman"/>
          <w:color w:val="000000"/>
          <w:sz w:val="28"/>
          <w:szCs w:val="28"/>
        </w:rPr>
        <w:t>Цель промывки – удаление фиксатора или его осадков. В зависимости от использованного фиксатора применяют или проточную воду или спирт. Водопроводной водой промы</w:t>
      </w:r>
      <w:r w:rsidR="0093533E">
        <w:rPr>
          <w:rFonts w:ascii="Times New Roman" w:hAnsi="Times New Roman" w:cs="Times New Roman"/>
          <w:color w:val="000000"/>
          <w:sz w:val="28"/>
          <w:szCs w:val="28"/>
        </w:rPr>
        <w:t>вают в течение 1 часа</w:t>
      </w:r>
      <w:r w:rsidRPr="00201A51">
        <w:rPr>
          <w:rFonts w:ascii="Times New Roman" w:hAnsi="Times New Roman" w:cs="Times New Roman"/>
          <w:color w:val="000000"/>
          <w:sz w:val="28"/>
          <w:szCs w:val="28"/>
        </w:rPr>
        <w:t>. Воду из крана пускают тонкой струйкой в емкость, в которой находятся кусочки материала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9</w:t>
      </w:r>
      <w:r w:rsidRPr="00EB2122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93533E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2122">
        <w:rPr>
          <w:rFonts w:ascii="Times New Roman" w:hAnsi="Times New Roman" w:cs="Times New Roman"/>
          <w:b/>
          <w:sz w:val="32"/>
          <w:szCs w:val="32"/>
        </w:rPr>
        <w:t>Обезвоживание и уплотнение материала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обезвоживания материала используем несколько порций этилового спирта восходящей крепости. Кроме этанола для обезвоживания можем применить безводный ацетон, изопропанол, диоксан, глицерин.      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Обезвоживание ускоряется при постоянном перемешивании жидкости, которое обеспечивает автоматизированная система проводки </w:t>
      </w:r>
      <w:r>
        <w:rPr>
          <w:rFonts w:ascii="Times New Roman" w:hAnsi="Times New Roman" w:cs="Times New Roman"/>
          <w:sz w:val="28"/>
          <w:szCs w:val="28"/>
          <w:lang w:val="en-US"/>
        </w:rPr>
        <w:t>Microm</w:t>
      </w:r>
      <w:r w:rsidRPr="00725A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STP</w:t>
      </w:r>
      <w:r>
        <w:rPr>
          <w:rFonts w:ascii="Times New Roman" w:hAnsi="Times New Roman" w:cs="Times New Roman"/>
          <w:sz w:val="28"/>
          <w:szCs w:val="28"/>
        </w:rPr>
        <w:t xml:space="preserve"> 120.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пребывания объектов в спиртах обусловлена их размерами, свойствами тканей и особыми задачами исследования.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Обезвоживание материала, фиксированного в формалине, нужно начать с 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-80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этанола, в котором объекты могут находиться длительное время без существенного сжатия. Дальнейшая их обработка может отличаться в зависимости от размера вырезанных кусочков и возможности использования абсолютного спирта. Ускорения процесса обезвоживания можно добиться, вырезая кусочки тканей меньшего размера.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15B">
        <w:rPr>
          <w:rFonts w:ascii="Times New Roman" w:hAnsi="Times New Roman" w:cs="Times New Roman"/>
          <w:sz w:val="28"/>
          <w:szCs w:val="28"/>
        </w:rPr>
        <w:t>Обезвоживание проводят со спиртами, крепость которых постепенно повышается. Обезвоживание ткани производятся постепенно путем проведения ее через спирты</w:t>
      </w:r>
      <w:r>
        <w:rPr>
          <w:rFonts w:ascii="Times New Roman" w:hAnsi="Times New Roman" w:cs="Times New Roman"/>
          <w:sz w:val="28"/>
          <w:szCs w:val="28"/>
        </w:rPr>
        <w:t xml:space="preserve"> возрастающей крепости: 50°, 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9215B">
        <w:rPr>
          <w:rFonts w:ascii="Times New Roman" w:hAnsi="Times New Roman" w:cs="Times New Roman"/>
          <w:sz w:val="28"/>
          <w:szCs w:val="28"/>
        </w:rPr>
        <w:t>, 70°, 80°, 90°, 96°, 1</w:t>
      </w:r>
      <w:r>
        <w:rPr>
          <w:rFonts w:ascii="Times New Roman" w:hAnsi="Times New Roman" w:cs="Times New Roman"/>
          <w:sz w:val="28"/>
          <w:szCs w:val="28"/>
        </w:rPr>
        <w:t xml:space="preserve">00°. </w:t>
      </w:r>
      <w:r w:rsidRPr="0049215B">
        <w:rPr>
          <w:rFonts w:ascii="Times New Roman" w:hAnsi="Times New Roman" w:cs="Times New Roman"/>
          <w:sz w:val="28"/>
          <w:szCs w:val="28"/>
        </w:rPr>
        <w:t xml:space="preserve">В каждом спирте кусочки находятся от нескольких часов до 1 суток в зависимости от величины кусочка.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10</w:t>
      </w:r>
      <w:r w:rsidRPr="00725AC0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21.05.2019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AC0">
        <w:rPr>
          <w:rFonts w:ascii="Times New Roman" w:hAnsi="Times New Roman" w:cs="Times New Roman"/>
          <w:b/>
          <w:sz w:val="32"/>
          <w:szCs w:val="32"/>
        </w:rPr>
        <w:t>Заливка</w:t>
      </w:r>
      <w:r>
        <w:rPr>
          <w:rFonts w:ascii="Times New Roman" w:hAnsi="Times New Roman" w:cs="Times New Roman"/>
          <w:b/>
          <w:sz w:val="32"/>
          <w:szCs w:val="32"/>
        </w:rPr>
        <w:t xml:space="preserve"> материала в парафин</w:t>
      </w:r>
    </w:p>
    <w:p w:rsidR="00702C34" w:rsidRDefault="00702C34" w:rsidP="00702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проводки осуществляется заливка, объект помещаем в формочку (каретку) и заливаем свежей порцией разогретого до 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парафина. </w:t>
      </w:r>
    </w:p>
    <w:p w:rsidR="00702C34" w:rsidRDefault="00702C34" w:rsidP="00702C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заливочной станцией:</w:t>
      </w:r>
    </w:p>
    <w:p w:rsidR="00702C34" w:rsidRDefault="00702C34" w:rsidP="00702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Служит для формирования стандартного парафинового блока готового к резке на микротоме. Прибор состоит из 2 модулей: заливочного центра и охлаждающей панели. Большой легко читаемый дисплей с сенсорным экраном. Предварительный прогрев прибора перед началом рабочего дня и автоматическое выключение в конце.</w:t>
      </w: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C2672" wp14:editId="630BBFF3">
            <wp:extent cx="5629275" cy="2390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4Svce6Uzj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FB3A1" wp14:editId="3F2B05F9">
            <wp:extent cx="2571750" cy="2400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JQYUqvbhX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0FD2B" wp14:editId="054D410D">
            <wp:extent cx="3000375" cy="2400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iISO7ilO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C54EE2" wp14:editId="4F703906">
            <wp:extent cx="5600700" cy="2409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vxZ5Yk4T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87E03" wp14:editId="3B1702F8">
            <wp:extent cx="4086225" cy="24193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м дораа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5B6">
        <w:rPr>
          <w:rFonts w:ascii="Times New Roman" w:hAnsi="Times New Roman" w:cs="Times New Roman"/>
          <w:sz w:val="28"/>
          <w:szCs w:val="28"/>
        </w:rPr>
        <w:t>Формы для заливки</w:t>
      </w:r>
    </w:p>
    <w:p w:rsidR="00B925B6" w:rsidRDefault="00E26E2F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6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9C1AD" wp14:editId="48E80508">
            <wp:extent cx="4067175" cy="3190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м дора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2F" w:rsidRPr="00E26E2F" w:rsidRDefault="00B925B6" w:rsidP="00E26E2F">
      <w:pPr>
        <w:spacing w:after="160"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парафиновый блок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2631B1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День 11</w:t>
      </w:r>
      <w:r w:rsidR="0004644B">
        <w:rPr>
          <w:rFonts w:ascii="Times New Roman" w:hAnsi="Times New Roman" w:cs="Times New Roman"/>
          <w:b/>
          <w:sz w:val="32"/>
          <w:szCs w:val="28"/>
        </w:rPr>
        <w:t xml:space="preserve">. </w:t>
      </w:r>
    </w:p>
    <w:p w:rsidR="0004644B" w:rsidRDefault="0093533E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24.05.2019</w:t>
      </w:r>
      <w:r w:rsidR="0004644B">
        <w:rPr>
          <w:rFonts w:ascii="Times New Roman" w:hAnsi="Times New Roman" w:cs="Times New Roman"/>
          <w:b/>
          <w:sz w:val="32"/>
          <w:szCs w:val="28"/>
        </w:rPr>
        <w:t>.</w:t>
      </w:r>
    </w:p>
    <w:p w:rsidR="0004644B" w:rsidRDefault="0004644B" w:rsidP="0004644B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При</w:t>
      </w:r>
      <w:r w:rsidRPr="0043362D">
        <w:rPr>
          <w:rFonts w:ascii="Times New Roman" w:hAnsi="Times New Roman" w:cs="Times New Roman"/>
          <w:b/>
          <w:sz w:val="32"/>
          <w:szCs w:val="28"/>
        </w:rPr>
        <w:t>готовление срезов</w:t>
      </w:r>
    </w:p>
    <w:p w:rsidR="0004644B" w:rsidRPr="005225CD" w:rsidRDefault="0004644B" w:rsidP="0004644B">
      <w:pPr>
        <w:pStyle w:val="a4"/>
        <w:shd w:val="clear" w:color="auto" w:fill="FFFFFF"/>
        <w:spacing w:before="0" w:beforeAutospacing="0" w:after="12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При серийном исследовании материала, залитого в парафин, удобнее всего пользоваться лентами из срезов. Однако добиваться получения таких лент всегда легко. Для достижения хороших результатов необходимо соблюдать следующие основные условия:</w:t>
      </w:r>
    </w:p>
    <w:p w:rsidR="0004644B" w:rsidRPr="005225CD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1. Парафин должен быть хорошего качества с температурой плавления 48-520С, достаточно пластичным, а заключение материала в него безукоризненным. Невозможно получение лент при слишком плотных и больших объектах.</w:t>
      </w:r>
    </w:p>
    <w:p w:rsidR="0004644B" w:rsidRPr="005225CD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2. Нож должен быть хорошо заточен и установлен поперечно.</w:t>
      </w:r>
    </w:p>
    <w:p w:rsidR="0004644B" w:rsidRPr="005225CD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3. Парафиновому блоку придают строго прямоугольную форму, длинник его устанавливают параллельно длиннику микротома. Одновременно следят за тем, чтобы узкая сторона блока, обращенная к лезвию ножа, была тоже параллельна последнему. Режущий край ножа, будучи подведен к блоку, должен прилегать ко всей его стороне.</w:t>
      </w:r>
    </w:p>
    <w:p w:rsidR="0004644B" w:rsidRPr="005225CD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4. Желательная толщина срезов 7-8 мкм. Слишком тонкие и толстые срезы малопригодны. Резку ведут толчкообразным движениями ножа.</w:t>
      </w:r>
    </w:p>
    <w:p w:rsidR="0004644B" w:rsidRPr="005225CD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5. В лабораторном помещении желательна температура около 18-220С. При более низкой температуре необходимо поставить около микротома (вблизи блока) включенную электроплиту. Наоборот, при слишком высокой температуре парафин становится мягким, срезы легко мнутся, в таком случае блок охлаждают льдом.</w:t>
      </w:r>
    </w:p>
    <w:p w:rsidR="0004644B" w:rsidRPr="005225CD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6. В процессе резания срезы накапливаются на верхней поверхности ножа, по мере накопления их отодвигают по ножу кверху, свешивая если нужно. По получении лент нужной длины их осторожно снимают, пользуясь препаровальной иглой, и кисточкой и опускают в воду. Затем срезы забирают и наклеивают на стекла.</w:t>
      </w:r>
    </w:p>
    <w:p w:rsidR="0004644B" w:rsidRDefault="0004644B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 w:rsidRPr="005225CD">
        <w:rPr>
          <w:color w:val="000000"/>
          <w:sz w:val="28"/>
          <w:szCs w:val="28"/>
        </w:rPr>
        <w:t>7. Надписи на предметных стеклах делают ручкой с пером черной тушью.</w:t>
      </w:r>
    </w:p>
    <w:p w:rsidR="007008EC" w:rsidRDefault="00BA253C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00475" cy="21526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Bv1fjLAhRo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9"/>
                    <a:stretch/>
                  </pic:blipFill>
                  <pic:spPr bwMode="auto">
                    <a:xfrm>
                      <a:off x="0" y="0"/>
                      <a:ext cx="38004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53C" w:rsidRDefault="00B925B6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 магнитный</w:t>
      </w:r>
      <w:r w:rsidR="007008EC">
        <w:rPr>
          <w:color w:val="000000"/>
          <w:sz w:val="28"/>
          <w:szCs w:val="28"/>
        </w:rPr>
        <w:t xml:space="preserve"> столик</w:t>
      </w:r>
    </w:p>
    <w:p w:rsidR="007008EC" w:rsidRDefault="007008EC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2- водяная баня</w:t>
      </w:r>
    </w:p>
    <w:p w:rsidR="007008EC" w:rsidRDefault="007008EC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3- микротом</w:t>
      </w:r>
    </w:p>
    <w:p w:rsidR="00BA253C" w:rsidRPr="005225CD" w:rsidRDefault="00BA253C" w:rsidP="0004644B">
      <w:pPr>
        <w:pStyle w:val="a4"/>
        <w:shd w:val="clear" w:color="auto" w:fill="FFFFFF"/>
        <w:spacing w:before="375" w:beforeAutospacing="0" w:after="450" w:afterAutospacing="0" w:line="276" w:lineRule="auto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57875" cy="37242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0hYi7SVgH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EC" w:rsidRPr="0043362D" w:rsidRDefault="007008EC" w:rsidP="007008E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9052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NG9veI9xg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34956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7ORkOdFY5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7450" cy="3524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axmgcNZZe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2C34" w:rsidRDefault="00702C34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589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День </w:t>
      </w:r>
      <w:r w:rsidR="002631B1">
        <w:rPr>
          <w:rFonts w:ascii="Times New Roman" w:hAnsi="Times New Roman" w:cs="Times New Roman"/>
          <w:b/>
          <w:sz w:val="32"/>
          <w:szCs w:val="32"/>
        </w:rPr>
        <w:t>12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93533E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055897">
        <w:rPr>
          <w:rFonts w:ascii="Times New Roman" w:hAnsi="Times New Roman" w:cs="Times New Roman"/>
          <w:b/>
          <w:sz w:val="32"/>
          <w:szCs w:val="32"/>
        </w:rPr>
        <w:t>крашивание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гистологических препаратов</w:t>
      </w:r>
    </w:p>
    <w:p w:rsidR="00006630" w:rsidRDefault="00006630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>В основе окрашивания клеток и тканей лежат физико-химические процессы, происходящие как в красителе, так и в микроструктурах. Большое значение имеют плотность ткани и дисперсность красителя, которые определяют последовательность и скорость окрашивания. Целью окрашивания является более отчетливое выявление различных компонентов клеток и тканей. Некоторые красители обеспечивают этот эффект, растворяясь в выявляемых компонен</w:t>
      </w:r>
      <w:r>
        <w:rPr>
          <w:rFonts w:ascii="Times New Roman" w:hAnsi="Times New Roman" w:cs="Times New Roman"/>
          <w:sz w:val="28"/>
          <w:szCs w:val="28"/>
        </w:rPr>
        <w:t>тах, например нейтральных жирах.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>В гистологической практике применяют основные, кислотные и нейтральные красители. Основные, или ядерные, красители — это основания или их соли, которые окраш</w:t>
      </w:r>
      <w:r>
        <w:rPr>
          <w:rFonts w:ascii="Times New Roman" w:hAnsi="Times New Roman" w:cs="Times New Roman"/>
          <w:sz w:val="28"/>
          <w:szCs w:val="28"/>
        </w:rPr>
        <w:t>ивают структуры кислой природы -</w:t>
      </w:r>
      <w:r w:rsidRPr="00055897">
        <w:rPr>
          <w:rFonts w:ascii="Times New Roman" w:hAnsi="Times New Roman" w:cs="Times New Roman"/>
          <w:sz w:val="28"/>
          <w:szCs w:val="28"/>
        </w:rPr>
        <w:t>хроматин ядер</w:t>
      </w:r>
      <w:r>
        <w:rPr>
          <w:rFonts w:ascii="Times New Roman" w:hAnsi="Times New Roman" w:cs="Times New Roman"/>
          <w:sz w:val="28"/>
          <w:szCs w:val="28"/>
        </w:rPr>
        <w:t xml:space="preserve">, ядрышко </w:t>
      </w:r>
      <w:r w:rsidRPr="00055897">
        <w:rPr>
          <w:rFonts w:ascii="Times New Roman" w:hAnsi="Times New Roman" w:cs="Times New Roman"/>
          <w:sz w:val="28"/>
          <w:szCs w:val="28"/>
        </w:rPr>
        <w:t xml:space="preserve"> и называются базофильными. </w:t>
      </w:r>
      <w:r>
        <w:rPr>
          <w:rFonts w:ascii="Times New Roman" w:hAnsi="Times New Roman" w:cs="Times New Roman"/>
          <w:sz w:val="28"/>
          <w:szCs w:val="28"/>
        </w:rPr>
        <w:t>К ним относятся гематоксилин, эоз</w:t>
      </w:r>
      <w:r w:rsidRPr="00055897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hAnsi="Times New Roman" w:cs="Times New Roman"/>
          <w:sz w:val="28"/>
          <w:szCs w:val="28"/>
        </w:rPr>
        <w:t xml:space="preserve">, кармин, метиловый зеленый </w:t>
      </w:r>
      <w:r w:rsidRPr="00055897">
        <w:rPr>
          <w:rFonts w:ascii="Times New Roman" w:hAnsi="Times New Roman" w:cs="Times New Roman"/>
          <w:sz w:val="28"/>
          <w:szCs w:val="28"/>
        </w:rPr>
        <w:t>. Кислотные красители — это кислоты или их соли, с помощью которых выявляют веществ</w:t>
      </w:r>
      <w:r>
        <w:rPr>
          <w:rFonts w:ascii="Times New Roman" w:hAnsi="Times New Roman" w:cs="Times New Roman"/>
          <w:sz w:val="28"/>
          <w:szCs w:val="28"/>
        </w:rPr>
        <w:t xml:space="preserve">а и структуры основной природы </w:t>
      </w:r>
      <w:r w:rsidRPr="00055897">
        <w:rPr>
          <w:rFonts w:ascii="Times New Roman" w:hAnsi="Times New Roman" w:cs="Times New Roman"/>
          <w:sz w:val="28"/>
          <w:szCs w:val="28"/>
        </w:rPr>
        <w:t xml:space="preserve">цитоплазматические структуры </w:t>
      </w:r>
      <w:r>
        <w:rPr>
          <w:rFonts w:ascii="Times New Roman" w:hAnsi="Times New Roman" w:cs="Times New Roman"/>
          <w:sz w:val="28"/>
          <w:szCs w:val="28"/>
        </w:rPr>
        <w:t>клеток, эритроциты</w:t>
      </w:r>
      <w:r w:rsidRPr="00055897">
        <w:rPr>
          <w:rFonts w:ascii="Times New Roman" w:hAnsi="Times New Roman" w:cs="Times New Roman"/>
          <w:sz w:val="28"/>
          <w:szCs w:val="28"/>
        </w:rPr>
        <w:t>. Таковыми являются эози</w:t>
      </w:r>
      <w:r>
        <w:rPr>
          <w:rFonts w:ascii="Times New Roman" w:hAnsi="Times New Roman" w:cs="Times New Roman"/>
          <w:sz w:val="28"/>
          <w:szCs w:val="28"/>
        </w:rPr>
        <w:t xml:space="preserve">н, кислый фуксин, Конго красный. </w:t>
      </w:r>
      <w:r w:rsidRPr="00055897">
        <w:rPr>
          <w:rFonts w:ascii="Times New Roman" w:hAnsi="Times New Roman" w:cs="Times New Roman"/>
          <w:sz w:val="28"/>
          <w:szCs w:val="28"/>
        </w:rPr>
        <w:t>Нейтральные красители: судан - III, судан - IV, метиленовый синий.</w:t>
      </w:r>
      <w:r>
        <w:rPr>
          <w:rFonts w:ascii="Times New Roman" w:hAnsi="Times New Roman" w:cs="Times New Roman"/>
          <w:sz w:val="28"/>
          <w:szCs w:val="28"/>
        </w:rPr>
        <w:t xml:space="preserve"> Гематоксилин является красителем растительного происхождения, а эозины это общее название группы органических синтетических красителей.</w:t>
      </w:r>
      <w:r w:rsidRPr="00055897">
        <w:rPr>
          <w:rFonts w:ascii="Times New Roman" w:hAnsi="Times New Roman" w:cs="Times New Roman"/>
          <w:sz w:val="28"/>
          <w:szCs w:val="28"/>
        </w:rPr>
        <w:t xml:space="preserve"> Процесс гистологического окрашивания условно подразделяют на прогрессивный и регрессивный, прямой и непрямой, простой и сложный.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>Окрашивание срезов обычно требует предварительной подготовки. Для парафиновых срезов такой подготовкой является удален</w:t>
      </w:r>
      <w:r>
        <w:rPr>
          <w:rFonts w:ascii="Times New Roman" w:hAnsi="Times New Roman" w:cs="Times New Roman"/>
          <w:sz w:val="28"/>
          <w:szCs w:val="28"/>
        </w:rPr>
        <w:t xml:space="preserve">ие парафина – депарафинирование оно </w:t>
      </w:r>
      <w:r w:rsidRPr="00055897">
        <w:rPr>
          <w:rFonts w:ascii="Times New Roman" w:hAnsi="Times New Roman" w:cs="Times New Roman"/>
          <w:sz w:val="28"/>
          <w:szCs w:val="28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в себя </w:t>
      </w:r>
      <w:r w:rsidRPr="00055897">
        <w:rPr>
          <w:rFonts w:ascii="Times New Roman" w:hAnsi="Times New Roman" w:cs="Times New Roman"/>
          <w:sz w:val="28"/>
          <w:szCs w:val="28"/>
        </w:rPr>
        <w:t>высокие бюксы или биологические стаканчики, содержащие две порции ксилола – ксилол I, ксилол II, абсолютный спирт, 96% спирт, 70% спирт и стаканчики воды. Если в дальнейшем используется спиртовой краситель, то срезы в него переносятся прямо из спирта, минуя воду. Предметные стекла складывают попарно так, чтобы срезы были обращены к поверхности, и помещают стеклянные кюветы, в которых можно разместить сразу 10-20 стекол. При депарафинировании срезы держат в кислоте I и II, а также в спиртах по 2-3 мин, в йодистом спирте и тиосульфате натрия 10 мин. Далее следует п</w:t>
      </w:r>
      <w:r>
        <w:rPr>
          <w:rFonts w:ascii="Times New Roman" w:hAnsi="Times New Roman" w:cs="Times New Roman"/>
          <w:sz w:val="28"/>
          <w:szCs w:val="28"/>
        </w:rPr>
        <w:t xml:space="preserve">ромывка в дистиллированной воде. </w:t>
      </w:r>
      <w:r w:rsidRPr="00055897">
        <w:rPr>
          <w:rFonts w:ascii="Times New Roman" w:hAnsi="Times New Roman" w:cs="Times New Roman"/>
          <w:sz w:val="28"/>
          <w:szCs w:val="28"/>
        </w:rPr>
        <w:t>Целлоидин из целлоидиновых срезов перед окрашиванием, как правило, не удаляется, но в случае необходимости он легко может быть р</w:t>
      </w:r>
      <w:r>
        <w:rPr>
          <w:rFonts w:ascii="Times New Roman" w:hAnsi="Times New Roman" w:cs="Times New Roman"/>
          <w:sz w:val="28"/>
          <w:szCs w:val="28"/>
        </w:rPr>
        <w:t>астворен ацетоном, спиртом.</w:t>
      </w: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Общие правила</w:t>
      </w:r>
      <w:r w:rsidRPr="00055897">
        <w:rPr>
          <w:rFonts w:ascii="Times New Roman" w:hAnsi="Times New Roman" w:cs="Times New Roman"/>
          <w:sz w:val="28"/>
          <w:szCs w:val="28"/>
          <w:u w:val="single"/>
        </w:rPr>
        <w:t xml:space="preserve"> окрашивание:</w:t>
      </w:r>
      <w:r w:rsidRPr="000558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1) перед применением красителей следует профильтровать;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2) при окрашивании в течение длительного времени красителями низкой концентрации достигаются лучшие результаты, чем при окраске в течении короткого времени красителями высокой концентрации;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3) более четкая окраска обычно достигается использовании регрессивных методов, когда фон убирается дифференцировкой;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897">
        <w:rPr>
          <w:rFonts w:ascii="Times New Roman" w:hAnsi="Times New Roman" w:cs="Times New Roman"/>
          <w:sz w:val="28"/>
          <w:szCs w:val="28"/>
        </w:rPr>
        <w:t xml:space="preserve">4) после дифференцировки необходимо тщательно отмыть срез, иначе остаток дифференцирующего вещества его быстро обесцветит.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9B9">
        <w:rPr>
          <w:rFonts w:ascii="Times New Roman" w:hAnsi="Times New Roman" w:cs="Times New Roman"/>
          <w:sz w:val="28"/>
          <w:szCs w:val="28"/>
          <w:u w:val="single"/>
        </w:rPr>
        <w:t>Окраши</w:t>
      </w:r>
      <w:r>
        <w:rPr>
          <w:rFonts w:ascii="Times New Roman" w:hAnsi="Times New Roman" w:cs="Times New Roman"/>
          <w:sz w:val="28"/>
          <w:szCs w:val="28"/>
          <w:u w:val="single"/>
        </w:rPr>
        <w:t>вание срезов для обзорных целей: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55897">
        <w:rPr>
          <w:rFonts w:ascii="Times New Roman" w:hAnsi="Times New Roman" w:cs="Times New Roman"/>
          <w:sz w:val="28"/>
          <w:szCs w:val="28"/>
        </w:rPr>
        <w:t>азличают методы окраски для обзорных целей, применяемые для получения общего представления о морфологии ткани или органа, и специальные, предназначенные для выявления определе</w:t>
      </w:r>
      <w:r>
        <w:rPr>
          <w:rFonts w:ascii="Times New Roman" w:hAnsi="Times New Roman" w:cs="Times New Roman"/>
          <w:sz w:val="28"/>
          <w:szCs w:val="28"/>
        </w:rPr>
        <w:t xml:space="preserve">нных элементов клетки или ткани. </w:t>
      </w:r>
      <w:r w:rsidRPr="00055897">
        <w:rPr>
          <w:rFonts w:ascii="Times New Roman" w:hAnsi="Times New Roman" w:cs="Times New Roman"/>
          <w:sz w:val="28"/>
          <w:szCs w:val="28"/>
        </w:rPr>
        <w:t xml:space="preserve">Суть их заключается в том, что при этом окрашиваются ядра и каким-то контрастным красителем - цитоплазма. </w:t>
      </w:r>
    </w:p>
    <w:p w:rsidR="00BA253C" w:rsidRDefault="00BA253C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6630" w:rsidRDefault="00006630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215B43" w:rsidRDefault="00215B43" w:rsidP="00215B4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начала проводим  депарафинизацию в ксилоле в течение 5 минут в каждой баночке</w:t>
      </w:r>
      <w:r w:rsidR="00863D6E">
        <w:rPr>
          <w:rFonts w:ascii="Times New Roman" w:hAnsi="Times New Roman" w:cs="Times New Roman"/>
          <w:sz w:val="28"/>
          <w:szCs w:val="28"/>
        </w:rPr>
        <w:t xml:space="preserve"> (всего 6 баночек).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1725" cy="2409825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95o0FffsDE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69"/>
                    <a:stretch/>
                  </pic:blipFill>
                  <pic:spPr bwMode="auto">
                    <a:xfrm>
                      <a:off x="0" y="0"/>
                      <a:ext cx="49117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B43" w:rsidRDefault="00863D6E" w:rsidP="00215B4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депарафинизации проводим обезвоживание в изопрепе в течение 5 минут в каждой баночке.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4288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h1vbBoawYw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3" t="-866" r="27967" b="866"/>
                    <a:stretch/>
                  </pic:blipFill>
                  <pic:spPr bwMode="auto">
                    <a:xfrm>
                      <a:off x="0" y="0"/>
                      <a:ext cx="31242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Промываем проточной водой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Окрашиваем в гематоксилине в течение 2 минут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Дважды промываем водой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Помещаем в эозин на 15 секунд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Промываем водой</w:t>
      </w:r>
    </w:p>
    <w:p w:rsidR="00863D6E" w:rsidRDefault="00863D6E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 обезвоживание в изопрепе в теч. 5 минут в каждой баночке ( всего 3 баночек).</w:t>
      </w:r>
    </w:p>
    <w:p w:rsidR="00863D6E" w:rsidRPr="00215B43" w:rsidRDefault="00BA253C" w:rsidP="00863D6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Проводим просветление в ксилоле 2  в течение 5 мин. в каждой баночке, чтобы ядра клеток лучше проявились и просветлились.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644B" w:rsidRPr="00055897" w:rsidRDefault="0004644B" w:rsidP="0004644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A253C" w:rsidRDefault="00BA253C" w:rsidP="00BA253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93533E" w:rsidP="00BA253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</w:t>
      </w:r>
      <w:r w:rsidR="002631B1">
        <w:rPr>
          <w:rFonts w:ascii="Times New Roman" w:hAnsi="Times New Roman" w:cs="Times New Roman"/>
          <w:b/>
          <w:sz w:val="32"/>
          <w:szCs w:val="32"/>
        </w:rPr>
        <w:t>День 13</w:t>
      </w:r>
      <w:r w:rsidR="0004644B" w:rsidRPr="00E579B9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93533E" w:rsidP="00BA253C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26.05.2019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BA253C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79B9">
        <w:rPr>
          <w:rFonts w:ascii="Times New Roman" w:hAnsi="Times New Roman" w:cs="Times New Roman"/>
          <w:b/>
          <w:sz w:val="32"/>
          <w:szCs w:val="32"/>
        </w:rPr>
        <w:t>Заключение срезов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окраски необходимо получить препарат, пригодный для микроскопии. С этой целью необходимо использовать застывающие прозрачные среды, которые помещаем на окрашенный срез и накрываем чистым покровным стеклом. Приготовленный препарат после микроскопии может длительно сохраняться в архиве.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заключения парафиновых срезов используют природные смолы-канадский или пихтовый бальзамы и синтетические среды- полистирол, капрат. </w:t>
      </w:r>
    </w:p>
    <w:p w:rsidR="00BA253C" w:rsidRDefault="00BA253C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6630" w:rsidRDefault="00006630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E104E7" w:rsidRDefault="00E104E7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-Берем стекла после окрашивания вытираем нижнюю поверхность бинтом</w:t>
      </w:r>
    </w:p>
    <w:p w:rsidR="00E104E7" w:rsidRDefault="00E104E7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стекло капаем 1-2 капли полистерола</w:t>
      </w:r>
      <w:r w:rsidR="000066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потом осторожно</w:t>
      </w:r>
      <w:r w:rsidR="00006630">
        <w:rPr>
          <w:rFonts w:ascii="Times New Roman" w:hAnsi="Times New Roman" w:cs="Times New Roman"/>
          <w:sz w:val="28"/>
          <w:szCs w:val="28"/>
        </w:rPr>
        <w:t xml:space="preserve"> покрываем покровным стеклом, слегка надавливая палочкой ,чтобы не образовалось пузырьков.</w:t>
      </w:r>
    </w:p>
    <w:p w:rsidR="0004644B" w:rsidRDefault="00E104E7" w:rsidP="000464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D617C" wp14:editId="12F19FAD">
            <wp:extent cx="5924550" cy="31908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2QVJ4vtvB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9B0DDFC" wp14:editId="5140D6E0">
            <wp:simplePos x="0" y="0"/>
            <wp:positionH relativeFrom="margin">
              <wp:posOffset>53340</wp:posOffset>
            </wp:positionH>
            <wp:positionV relativeFrom="paragraph">
              <wp:posOffset>10160</wp:posOffset>
            </wp:positionV>
            <wp:extent cx="4486275" cy="273367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1jUSiHPTp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06630" w:rsidRDefault="00006630" w:rsidP="00E104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E104E7">
        <w:rPr>
          <w:rFonts w:ascii="Times New Roman" w:hAnsi="Times New Roman" w:cs="Times New Roman"/>
          <w:b/>
          <w:sz w:val="32"/>
          <w:szCs w:val="32"/>
        </w:rPr>
        <w:t>олистерол</w:t>
      </w:r>
    </w:p>
    <w:p w:rsidR="00006630" w:rsidRDefault="00006630" w:rsidP="00E104E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62039" cy="4566020"/>
            <wp:effectExtent l="5080" t="0" r="127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mDZgfvcOQ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8778" cy="45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Готовый препарат</w:t>
      </w:r>
    </w:p>
    <w:p w:rsidR="00E104E7" w:rsidRPr="00006630" w:rsidRDefault="00E104E7" w:rsidP="00E104E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 w:rsidR="00006630">
        <w:rPr>
          <w:rFonts w:ascii="Times New Roman" w:hAnsi="Times New Roman" w:cs="Times New Roman"/>
          <w:b/>
          <w:sz w:val="32"/>
          <w:szCs w:val="32"/>
        </w:rPr>
        <w:t>-</w:t>
      </w:r>
      <w:r w:rsidR="00006630">
        <w:rPr>
          <w:rFonts w:ascii="Times New Roman" w:hAnsi="Times New Roman" w:cs="Times New Roman"/>
          <w:sz w:val="32"/>
          <w:szCs w:val="32"/>
        </w:rPr>
        <w:t>Разбираем готовые микропрепараты по направлениям и  по врачам.</w:t>
      </w: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4E7" w:rsidRDefault="00E104E7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6630" w:rsidRDefault="00006630" w:rsidP="0000663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4644B" w:rsidRPr="00DE6067" w:rsidRDefault="002631B1" w:rsidP="000066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14</w:t>
      </w:r>
      <w:r w:rsidR="0004644B" w:rsidRPr="00DE6067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B925B6" w:rsidP="0004644B">
      <w:pPr>
        <w:pStyle w:val="a3"/>
        <w:spacing w:after="0"/>
        <w:ind w:left="567" w:hanging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pStyle w:val="a3"/>
        <w:spacing w:after="0"/>
        <w:ind w:left="1072" w:firstLine="6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3D17">
        <w:rPr>
          <w:rFonts w:ascii="Times New Roman" w:hAnsi="Times New Roman" w:cs="Times New Roman"/>
          <w:b/>
          <w:sz w:val="32"/>
          <w:szCs w:val="32"/>
        </w:rPr>
        <w:t>Архивирование сухого запаса</w:t>
      </w:r>
    </w:p>
    <w:p w:rsidR="0004644B" w:rsidRDefault="0004644B" w:rsidP="0004644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стекла просмотрел врач, их относят обратно в регистрацию, где помещают в специально приспособленные пластмассовые кюветы. Каждая кювета снабжена регистрационным номером, после этого регистратор относит стекла в специально отведенное место-архив.</w:t>
      </w:r>
    </w:p>
    <w:p w:rsidR="0004644B" w:rsidRPr="00763D17" w:rsidRDefault="0004644B" w:rsidP="0004644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44B" w:rsidRDefault="008E57C1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4463" cy="3204896"/>
            <wp:effectExtent l="8890" t="0" r="571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ek_i0jOtf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1731" cy="32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50" cy="2905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IxlLJoETO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57C1" w:rsidRDefault="008E57C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644B" w:rsidRDefault="008E57C1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15</w:t>
      </w:r>
      <w:r w:rsidR="0004644B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04644B" w:rsidRDefault="00B925B6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30.05.2019</w:t>
      </w:r>
      <w:r w:rsidR="0004644B">
        <w:rPr>
          <w:rFonts w:ascii="Times New Roman" w:hAnsi="Times New Roman" w:cs="Times New Roman"/>
          <w:b/>
          <w:sz w:val="32"/>
          <w:szCs w:val="32"/>
        </w:rPr>
        <w:t>.</w:t>
      </w:r>
    </w:p>
    <w:p w:rsidR="0004644B" w:rsidRDefault="0004644B" w:rsidP="00046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Утилизация отработанного материала.</w:t>
      </w:r>
    </w:p>
    <w:p w:rsidR="0004644B" w:rsidRPr="0084217C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 w:rsidRPr="0084217C">
        <w:rPr>
          <w:rFonts w:ascii="Times New Roman" w:hAnsi="Times New Roman" w:cs="Times New Roman"/>
          <w:sz w:val="28"/>
          <w:szCs w:val="32"/>
        </w:rPr>
        <w:t xml:space="preserve">Правила обращения с медицинскими отходами регламентируются санитарными правилами и нормами </w:t>
      </w:r>
      <w:r w:rsidRPr="0084217C">
        <w:rPr>
          <w:rFonts w:ascii="Times New Roman" w:hAnsi="Times New Roman" w:cs="Times New Roman"/>
          <w:sz w:val="28"/>
          <w:szCs w:val="32"/>
          <w:lang w:val="en-GB"/>
        </w:rPr>
        <w:t>N</w:t>
      </w:r>
      <w:r w:rsidRPr="0084217C">
        <w:rPr>
          <w:rFonts w:ascii="Times New Roman" w:hAnsi="Times New Roman" w:cs="Times New Roman"/>
          <w:sz w:val="28"/>
          <w:szCs w:val="32"/>
        </w:rPr>
        <w:t>2.1.7.2790-10 от 12 декабря 2010 года «Санитарно-эпидемиологические требования к обращению с медицинскими отходами.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посещения инфекционного блока, бахилы и маски утилизируются в специальный контейнер.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644B" w:rsidRDefault="0004644B" w:rsidP="000464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B9545" wp14:editId="0B2A605F">
            <wp:extent cx="3200400" cy="2400214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wR40CBC-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024" cy="24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инструменты после их использования также замачиваются в специальных контейнерах с дез.средством:</w:t>
      </w:r>
      <w:r w:rsidRPr="00BF7F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FC9FE" wp14:editId="1FB4F8EE">
            <wp:extent cx="2647950" cy="179524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VEGpujlWc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82" cy="18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44B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644B" w:rsidRPr="00205804" w:rsidRDefault="0004644B" w:rsidP="000464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Патологоанатомические и органические операционные отходы класса Б (органы, ткани и т.д) подлежат кремации или захоронению на кладбищах в специальных могилах на специальныо отведенном участке кладбища в соответствии с требованиями законодательства Российской Федерации. Обеззараживание таких отходов не требуется.</w:t>
      </w:r>
    </w:p>
    <w:p w:rsidR="00CF7CBC" w:rsidRDefault="00CF7CBC"/>
    <w:sectPr w:rsidR="00CF7CBC" w:rsidSect="00A84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7A3" w:rsidRDefault="008F67A3" w:rsidP="00E104E7">
      <w:pPr>
        <w:spacing w:after="0" w:line="240" w:lineRule="auto"/>
      </w:pPr>
      <w:r>
        <w:separator/>
      </w:r>
    </w:p>
  </w:endnote>
  <w:endnote w:type="continuationSeparator" w:id="0">
    <w:p w:rsidR="008F67A3" w:rsidRDefault="008F67A3" w:rsidP="00E10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7A3" w:rsidRDefault="008F67A3" w:rsidP="00E104E7">
      <w:pPr>
        <w:spacing w:after="0" w:line="240" w:lineRule="auto"/>
      </w:pPr>
      <w:r>
        <w:separator/>
      </w:r>
    </w:p>
  </w:footnote>
  <w:footnote w:type="continuationSeparator" w:id="0">
    <w:p w:rsidR="008F67A3" w:rsidRDefault="008F67A3" w:rsidP="00E10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C359F"/>
    <w:multiLevelType w:val="hybridMultilevel"/>
    <w:tmpl w:val="C1C672B6"/>
    <w:lvl w:ilvl="0" w:tplc="0B2C0F86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13A12E06"/>
    <w:multiLevelType w:val="hybridMultilevel"/>
    <w:tmpl w:val="9FA04620"/>
    <w:lvl w:ilvl="0" w:tplc="6BD670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AB3DA0"/>
    <w:multiLevelType w:val="hybridMultilevel"/>
    <w:tmpl w:val="C2269EF0"/>
    <w:lvl w:ilvl="0" w:tplc="6BD670C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89490B"/>
    <w:multiLevelType w:val="hybridMultilevel"/>
    <w:tmpl w:val="00809BB6"/>
    <w:lvl w:ilvl="0" w:tplc="6BD670C2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2CD7654B"/>
    <w:multiLevelType w:val="hybridMultilevel"/>
    <w:tmpl w:val="574C594A"/>
    <w:lvl w:ilvl="0" w:tplc="0B2C0F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350C2"/>
    <w:multiLevelType w:val="hybridMultilevel"/>
    <w:tmpl w:val="DC4CD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B3A15"/>
    <w:multiLevelType w:val="hybridMultilevel"/>
    <w:tmpl w:val="D8A27CB4"/>
    <w:lvl w:ilvl="0" w:tplc="0B2C0F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84230EF"/>
    <w:multiLevelType w:val="hybridMultilevel"/>
    <w:tmpl w:val="EB547C02"/>
    <w:lvl w:ilvl="0" w:tplc="C5A87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A74FC"/>
    <w:multiLevelType w:val="hybridMultilevel"/>
    <w:tmpl w:val="E2A6A180"/>
    <w:lvl w:ilvl="0" w:tplc="6BD670C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C842A3A"/>
    <w:multiLevelType w:val="hybridMultilevel"/>
    <w:tmpl w:val="4FA86418"/>
    <w:lvl w:ilvl="0" w:tplc="6BD670C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F832640"/>
    <w:multiLevelType w:val="hybridMultilevel"/>
    <w:tmpl w:val="408CBA72"/>
    <w:lvl w:ilvl="0" w:tplc="0B2C0F86">
      <w:start w:val="1"/>
      <w:numFmt w:val="decimal"/>
      <w:lvlText w:val="%1)"/>
      <w:lvlJc w:val="left"/>
      <w:pPr>
        <w:ind w:left="2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10"/>
  </w:num>
  <w:num w:numId="7">
    <w:abstractNumId w:val="8"/>
  </w:num>
  <w:num w:numId="8">
    <w:abstractNumId w:val="1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51D"/>
    <w:rsid w:val="00006630"/>
    <w:rsid w:val="0004644B"/>
    <w:rsid w:val="0018667B"/>
    <w:rsid w:val="00215B43"/>
    <w:rsid w:val="002631B1"/>
    <w:rsid w:val="00276DC4"/>
    <w:rsid w:val="00317348"/>
    <w:rsid w:val="0062655B"/>
    <w:rsid w:val="007008EC"/>
    <w:rsid w:val="00702C34"/>
    <w:rsid w:val="00850E60"/>
    <w:rsid w:val="00863D6E"/>
    <w:rsid w:val="008E57C1"/>
    <w:rsid w:val="008F67A3"/>
    <w:rsid w:val="0093533E"/>
    <w:rsid w:val="009D53A0"/>
    <w:rsid w:val="00B925B6"/>
    <w:rsid w:val="00BA253C"/>
    <w:rsid w:val="00BD351D"/>
    <w:rsid w:val="00CF7CBC"/>
    <w:rsid w:val="00E104E7"/>
    <w:rsid w:val="00E2412D"/>
    <w:rsid w:val="00E26E2F"/>
    <w:rsid w:val="00E91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9F307-CB6D-4712-B3A4-5C90B08C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4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44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10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04E7"/>
  </w:style>
  <w:style w:type="paragraph" w:styleId="a7">
    <w:name w:val="footer"/>
    <w:basedOn w:val="a"/>
    <w:link w:val="a8"/>
    <w:uiPriority w:val="99"/>
    <w:unhideWhenUsed/>
    <w:rsid w:val="00E10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0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25</Pages>
  <Words>2729</Words>
  <Characters>15557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Буяна Ооржак</dc:creator>
  <cp:keywords/>
  <dc:description/>
  <cp:lastModifiedBy>Буяна Ооржак</cp:lastModifiedBy>
  <cp:revision>4</cp:revision>
  <dcterms:created xsi:type="dcterms:W3CDTF">2019-05-23T06:50:00Z</dcterms:created>
  <dcterms:modified xsi:type="dcterms:W3CDTF">2019-05-23T09:54:00Z</dcterms:modified>
</cp:coreProperties>
</file>